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E91" w:rsidRPr="00FC6F5A" w:rsidRDefault="00105E91" w:rsidP="00105E91">
      <w:pPr>
        <w:pStyle w:val="40"/>
        <w:shd w:val="clear" w:color="auto" w:fill="auto"/>
        <w:spacing w:line="260" w:lineRule="exact"/>
        <w:rPr>
          <w:rStyle w:val="4"/>
          <w:b/>
          <w:color w:val="000000"/>
          <w:sz w:val="28"/>
          <w:szCs w:val="28"/>
          <w:lang w:eastAsia="uk-UA"/>
        </w:rPr>
      </w:pPr>
      <w:r w:rsidRPr="00FC6F5A">
        <w:rPr>
          <w:rStyle w:val="4"/>
          <w:b/>
          <w:color w:val="000000"/>
          <w:sz w:val="28"/>
          <w:szCs w:val="28"/>
          <w:lang w:eastAsia="uk-UA"/>
        </w:rPr>
        <w:t>3. Обсяг та структура програми навчальної дисципліни</w:t>
      </w:r>
    </w:p>
    <w:p w:rsidR="00105E91" w:rsidRPr="006405EC" w:rsidRDefault="00105E91" w:rsidP="00105E91">
      <w:pPr>
        <w:pStyle w:val="40"/>
        <w:shd w:val="clear" w:color="auto" w:fill="auto"/>
        <w:spacing w:line="260" w:lineRule="exact"/>
        <w:rPr>
          <w:rStyle w:val="4"/>
          <w:color w:val="000000"/>
          <w:sz w:val="12"/>
          <w:szCs w:val="12"/>
          <w:highlight w:val="yellow"/>
          <w:lang w:eastAsia="uk-UA"/>
        </w:rPr>
      </w:pPr>
    </w:p>
    <w:tbl>
      <w:tblPr>
        <w:tblW w:w="1573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0064"/>
        <w:gridCol w:w="567"/>
        <w:gridCol w:w="567"/>
        <w:gridCol w:w="567"/>
        <w:gridCol w:w="425"/>
        <w:gridCol w:w="567"/>
        <w:gridCol w:w="426"/>
        <w:gridCol w:w="567"/>
        <w:gridCol w:w="567"/>
        <w:gridCol w:w="709"/>
      </w:tblGrid>
      <w:tr w:rsidR="00105E91" w:rsidRPr="00105E91" w:rsidTr="001D1369">
        <w:trPr>
          <w:trHeight w:val="322"/>
        </w:trPr>
        <w:tc>
          <w:tcPr>
            <w:tcW w:w="10774" w:type="dxa"/>
            <w:gridSpan w:val="2"/>
            <w:tcBorders>
              <w:right w:val="single" w:sz="4" w:space="0" w:color="auto"/>
            </w:tcBorders>
            <w:vAlign w:val="center"/>
          </w:tcPr>
          <w:p w:rsidR="00105E91" w:rsidRPr="00105E91" w:rsidRDefault="00105E91" w:rsidP="001D1369">
            <w:pPr>
              <w:ind w:left="-3" w:hanging="15"/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105E91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форма навчання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05E91" w:rsidRPr="00105E91" w:rsidRDefault="00105E91" w:rsidP="001D1369">
            <w:pPr>
              <w:ind w:left="-3" w:right="113" w:hanging="15"/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105E91">
              <w:rPr>
                <w:rFonts w:ascii="Times New Roman" w:hAnsi="Times New Roman" w:cs="Times New Roman"/>
                <w:b/>
                <w:sz w:val="20"/>
                <w:szCs w:val="20"/>
              </w:rPr>
              <w:t>Кредити ЄКТС</w:t>
            </w:r>
          </w:p>
        </w:tc>
        <w:tc>
          <w:tcPr>
            <w:tcW w:w="4395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5E91" w:rsidRPr="00105E91" w:rsidRDefault="00105E91" w:rsidP="001D1369">
            <w:pPr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105E91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денна</w:t>
            </w:r>
          </w:p>
        </w:tc>
      </w:tr>
      <w:tr w:rsidR="00105E91" w:rsidRPr="00105E91" w:rsidTr="001D1369">
        <w:trPr>
          <w:trHeight w:val="322"/>
        </w:trPr>
        <w:tc>
          <w:tcPr>
            <w:tcW w:w="10774" w:type="dxa"/>
            <w:gridSpan w:val="2"/>
            <w:tcBorders>
              <w:right w:val="single" w:sz="4" w:space="0" w:color="auto"/>
            </w:tcBorders>
            <w:vAlign w:val="center"/>
          </w:tcPr>
          <w:p w:rsidR="00105E91" w:rsidRPr="00105E91" w:rsidRDefault="00105E91" w:rsidP="001D1369">
            <w:pPr>
              <w:ind w:left="-3" w:hanging="15"/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105E91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ФОРМА Контролю</w:t>
            </w: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5E91" w:rsidRPr="00105E91" w:rsidRDefault="00105E91" w:rsidP="001D1369">
            <w:pPr>
              <w:ind w:left="-3" w:hanging="15"/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</w:p>
        </w:tc>
        <w:tc>
          <w:tcPr>
            <w:tcW w:w="4395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5E91" w:rsidRPr="00105E91" w:rsidRDefault="00105E91" w:rsidP="001D13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5E91">
              <w:rPr>
                <w:rFonts w:ascii="Times New Roman" w:hAnsi="Times New Roman" w:cs="Times New Roman"/>
                <w:b/>
                <w:sz w:val="20"/>
                <w:szCs w:val="20"/>
              </w:rPr>
              <w:t>Екзамен</w:t>
            </w:r>
          </w:p>
        </w:tc>
      </w:tr>
      <w:tr w:rsidR="00105E91" w:rsidRPr="00105E91" w:rsidTr="001D1369">
        <w:tc>
          <w:tcPr>
            <w:tcW w:w="710" w:type="dxa"/>
            <w:vMerge w:val="restart"/>
            <w:textDirection w:val="btLr"/>
            <w:vAlign w:val="center"/>
          </w:tcPr>
          <w:p w:rsidR="00105E91" w:rsidRPr="00105E91" w:rsidRDefault="00105E91" w:rsidP="001D1369">
            <w:pPr>
              <w:ind w:left="-3" w:hanging="1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5E91">
              <w:rPr>
                <w:rFonts w:ascii="Times New Roman" w:hAnsi="Times New Roman" w:cs="Times New Roman"/>
                <w:b/>
                <w:sz w:val="20"/>
                <w:szCs w:val="20"/>
              </w:rPr>
              <w:t>№ з/п</w:t>
            </w:r>
          </w:p>
        </w:tc>
        <w:tc>
          <w:tcPr>
            <w:tcW w:w="10064" w:type="dxa"/>
            <w:vMerge w:val="restart"/>
            <w:tcBorders>
              <w:right w:val="single" w:sz="4" w:space="0" w:color="auto"/>
            </w:tcBorders>
            <w:vAlign w:val="center"/>
          </w:tcPr>
          <w:p w:rsidR="00105E91" w:rsidRPr="00105E91" w:rsidRDefault="00105E91" w:rsidP="001D1369">
            <w:pPr>
              <w:ind w:left="-3" w:hanging="1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5E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Назва </w:t>
            </w:r>
            <w:r w:rsidRPr="00105E91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теми</w:t>
            </w: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5E91" w:rsidRPr="00105E91" w:rsidRDefault="00105E91" w:rsidP="001D1369">
            <w:pPr>
              <w:ind w:left="-3" w:hanging="1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5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5E91" w:rsidRPr="00105E91" w:rsidRDefault="00105E91" w:rsidP="001D13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5E91">
              <w:rPr>
                <w:rFonts w:ascii="Times New Roman" w:hAnsi="Times New Roman" w:cs="Times New Roman"/>
                <w:b/>
                <w:sz w:val="20"/>
                <w:szCs w:val="20"/>
              </w:rPr>
              <w:t>Кількість годин:</w:t>
            </w:r>
          </w:p>
        </w:tc>
      </w:tr>
      <w:tr w:rsidR="00105E91" w:rsidRPr="00105E91" w:rsidTr="001D1369">
        <w:tc>
          <w:tcPr>
            <w:tcW w:w="710" w:type="dxa"/>
            <w:vMerge/>
            <w:vAlign w:val="center"/>
          </w:tcPr>
          <w:p w:rsidR="00105E91" w:rsidRPr="00105E91" w:rsidRDefault="00105E91" w:rsidP="001D13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64" w:type="dxa"/>
            <w:vMerge/>
            <w:tcBorders>
              <w:right w:val="single" w:sz="4" w:space="0" w:color="auto"/>
            </w:tcBorders>
            <w:vAlign w:val="center"/>
          </w:tcPr>
          <w:p w:rsidR="00105E91" w:rsidRPr="00105E91" w:rsidRDefault="00105E91" w:rsidP="001D13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5E91" w:rsidRPr="00105E91" w:rsidRDefault="00105E91" w:rsidP="001D13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05E91" w:rsidRPr="00105E91" w:rsidRDefault="00105E91" w:rsidP="001D136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5E91">
              <w:rPr>
                <w:rFonts w:ascii="Times New Roman" w:hAnsi="Times New Roman" w:cs="Times New Roman"/>
                <w:b/>
                <w:sz w:val="20"/>
                <w:szCs w:val="20"/>
              </w:rPr>
              <w:t>Разом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05E91" w:rsidRPr="00105E91" w:rsidRDefault="00105E91" w:rsidP="001D136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5E91">
              <w:rPr>
                <w:rFonts w:ascii="Times New Roman" w:hAnsi="Times New Roman" w:cs="Times New Roman"/>
                <w:b/>
                <w:sz w:val="20"/>
                <w:szCs w:val="20"/>
              </w:rPr>
              <w:t>Самостійна робота</w:t>
            </w:r>
          </w:p>
        </w:tc>
        <w:tc>
          <w:tcPr>
            <w:tcW w:w="3261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5E91" w:rsidRPr="00105E91" w:rsidRDefault="00105E91" w:rsidP="001D13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5E91">
              <w:rPr>
                <w:rFonts w:ascii="Times New Roman" w:hAnsi="Times New Roman" w:cs="Times New Roman"/>
                <w:b/>
                <w:sz w:val="20"/>
                <w:szCs w:val="20"/>
              </w:rPr>
              <w:t>Навчальні заняття:</w:t>
            </w:r>
          </w:p>
        </w:tc>
      </w:tr>
      <w:tr w:rsidR="00105E91" w:rsidRPr="00105E91" w:rsidTr="001D1369">
        <w:trPr>
          <w:cantSplit/>
          <w:trHeight w:val="70"/>
        </w:trPr>
        <w:tc>
          <w:tcPr>
            <w:tcW w:w="710" w:type="dxa"/>
            <w:vMerge/>
            <w:vAlign w:val="center"/>
          </w:tcPr>
          <w:p w:rsidR="00105E91" w:rsidRPr="00105E91" w:rsidRDefault="00105E91" w:rsidP="001D13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64" w:type="dxa"/>
            <w:vMerge/>
            <w:tcBorders>
              <w:right w:val="single" w:sz="4" w:space="0" w:color="auto"/>
            </w:tcBorders>
            <w:vAlign w:val="center"/>
          </w:tcPr>
          <w:p w:rsidR="00105E91" w:rsidRPr="00105E91" w:rsidRDefault="00105E91" w:rsidP="001D13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5E91" w:rsidRPr="00105E91" w:rsidRDefault="00105E91" w:rsidP="001D13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5E91" w:rsidRPr="00105E91" w:rsidRDefault="00105E91" w:rsidP="001D13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5E91" w:rsidRPr="00105E91" w:rsidRDefault="00105E91" w:rsidP="001D13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05E91" w:rsidRPr="00105E91" w:rsidRDefault="00105E91" w:rsidP="001D136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5E91">
              <w:rPr>
                <w:rFonts w:ascii="Times New Roman" w:hAnsi="Times New Roman" w:cs="Times New Roman"/>
                <w:b/>
                <w:sz w:val="20"/>
                <w:szCs w:val="20"/>
              </w:rPr>
              <w:t>Всього</w:t>
            </w:r>
          </w:p>
        </w:tc>
        <w:tc>
          <w:tcPr>
            <w:tcW w:w="2836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5E91" w:rsidRPr="00105E91" w:rsidRDefault="00105E91" w:rsidP="001D13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5E91">
              <w:rPr>
                <w:rFonts w:ascii="Times New Roman" w:hAnsi="Times New Roman" w:cs="Times New Roman"/>
                <w:b/>
                <w:sz w:val="20"/>
                <w:szCs w:val="20"/>
              </w:rPr>
              <w:t>з них:</w:t>
            </w:r>
          </w:p>
        </w:tc>
      </w:tr>
      <w:tr w:rsidR="00105E91" w:rsidRPr="00105E91" w:rsidTr="001D1369">
        <w:trPr>
          <w:cantSplit/>
          <w:trHeight w:val="1476"/>
        </w:trPr>
        <w:tc>
          <w:tcPr>
            <w:tcW w:w="710" w:type="dxa"/>
            <w:vMerge/>
            <w:vAlign w:val="center"/>
          </w:tcPr>
          <w:p w:rsidR="00105E91" w:rsidRPr="00105E91" w:rsidRDefault="00105E91" w:rsidP="001D13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64" w:type="dxa"/>
            <w:vMerge/>
            <w:tcBorders>
              <w:right w:val="single" w:sz="4" w:space="0" w:color="auto"/>
            </w:tcBorders>
            <w:vAlign w:val="center"/>
          </w:tcPr>
          <w:p w:rsidR="00105E91" w:rsidRPr="00105E91" w:rsidRDefault="00105E91" w:rsidP="001D13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5E91" w:rsidRPr="00105E91" w:rsidRDefault="00105E91" w:rsidP="001D13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5E91" w:rsidRPr="00105E91" w:rsidRDefault="00105E91" w:rsidP="001D13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5E91" w:rsidRPr="00105E91" w:rsidRDefault="00105E91" w:rsidP="001D13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5E91" w:rsidRPr="00105E91" w:rsidRDefault="00105E91" w:rsidP="001D13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05E91" w:rsidRPr="00105E91" w:rsidRDefault="00105E91" w:rsidP="001D1369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5E91">
              <w:rPr>
                <w:rFonts w:ascii="Times New Roman" w:hAnsi="Times New Roman" w:cs="Times New Roman"/>
                <w:b/>
                <w:sz w:val="20"/>
                <w:szCs w:val="20"/>
              </w:rPr>
              <w:t>Лекційні заняття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05E91" w:rsidRPr="00105E91" w:rsidRDefault="00105E91" w:rsidP="001D1369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5E91">
              <w:rPr>
                <w:rFonts w:ascii="Times New Roman" w:hAnsi="Times New Roman" w:cs="Times New Roman"/>
                <w:b/>
                <w:sz w:val="20"/>
                <w:szCs w:val="20"/>
              </w:rPr>
              <w:t>Семінарські заняття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05E91" w:rsidRPr="00105E91" w:rsidRDefault="00105E91" w:rsidP="001D1369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5E91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Практичні заняття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05E91" w:rsidRPr="00105E91" w:rsidRDefault="00105E91" w:rsidP="001D1369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5E91">
              <w:rPr>
                <w:rFonts w:ascii="Times New Roman" w:hAnsi="Times New Roman" w:cs="Times New Roman"/>
                <w:b/>
                <w:sz w:val="20"/>
                <w:szCs w:val="20"/>
              </w:rPr>
              <w:t>Лабораторні заняття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05E91" w:rsidRPr="00105E91" w:rsidRDefault="00105E91" w:rsidP="001D1369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5E91">
              <w:rPr>
                <w:rFonts w:ascii="Times New Roman" w:hAnsi="Times New Roman" w:cs="Times New Roman"/>
                <w:b/>
                <w:sz w:val="20"/>
                <w:szCs w:val="20"/>
              </w:rPr>
              <w:t>Індивідуальні заняття</w:t>
            </w:r>
          </w:p>
        </w:tc>
      </w:tr>
      <w:tr w:rsidR="00105E91" w:rsidRPr="00105E91" w:rsidTr="001D1369">
        <w:trPr>
          <w:cantSplit/>
          <w:trHeight w:val="70"/>
        </w:trPr>
        <w:tc>
          <w:tcPr>
            <w:tcW w:w="710" w:type="dxa"/>
            <w:vAlign w:val="center"/>
          </w:tcPr>
          <w:p w:rsidR="00105E91" w:rsidRPr="00105E91" w:rsidRDefault="00105E91" w:rsidP="001D1369">
            <w:pPr>
              <w:ind w:right="-1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4" w:type="dxa"/>
            <w:tcBorders>
              <w:right w:val="single" w:sz="4" w:space="0" w:color="auto"/>
            </w:tcBorders>
            <w:vAlign w:val="center"/>
          </w:tcPr>
          <w:p w:rsidR="00105E91" w:rsidRPr="00105E91" w:rsidRDefault="00105E91" w:rsidP="001D136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5E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1. </w:t>
            </w:r>
            <w:r w:rsidRPr="00105E91">
              <w:rPr>
                <w:rStyle w:val="11pt4"/>
                <w:b/>
                <w:spacing w:val="0"/>
                <w:sz w:val="20"/>
                <w:szCs w:val="20"/>
              </w:rPr>
              <w:t>Диференціальне числення функцій однієї змінної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5E91" w:rsidRPr="00105E91" w:rsidRDefault="00105E91" w:rsidP="001D13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5E91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5E91" w:rsidRPr="00105E91" w:rsidRDefault="00105E91" w:rsidP="001D13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5E91">
              <w:rPr>
                <w:rFonts w:ascii="Times New Roman" w:hAnsi="Times New Roman" w:cs="Times New Roman"/>
                <w:b/>
                <w:sz w:val="20"/>
                <w:szCs w:val="20"/>
              </w:rPr>
              <w:t>54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5E91" w:rsidRPr="00105E91" w:rsidRDefault="00105E91" w:rsidP="001D13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5E91"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5E91" w:rsidRPr="00105E91" w:rsidRDefault="00105E91" w:rsidP="001D13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5E91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5E91" w:rsidRPr="00105E91" w:rsidRDefault="00105E91" w:rsidP="001D13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5E91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5E91" w:rsidRPr="00105E91" w:rsidRDefault="00105E91" w:rsidP="001D13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5E91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5E91" w:rsidRPr="00105E91" w:rsidRDefault="00105E91" w:rsidP="001D13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5E91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5E91" w:rsidRPr="00105E91" w:rsidRDefault="00105E91" w:rsidP="001D13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5E91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5E91" w:rsidRPr="00105E91" w:rsidRDefault="00105E91" w:rsidP="001D13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5E91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105E91" w:rsidRPr="00105E91" w:rsidTr="001D1369">
        <w:trPr>
          <w:cantSplit/>
          <w:trHeight w:val="70"/>
        </w:trPr>
        <w:tc>
          <w:tcPr>
            <w:tcW w:w="710" w:type="dxa"/>
            <w:vAlign w:val="center"/>
          </w:tcPr>
          <w:p w:rsidR="00105E91" w:rsidRPr="00105E91" w:rsidRDefault="00105E91" w:rsidP="001D1369">
            <w:pPr>
              <w:ind w:right="-1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E91">
              <w:rPr>
                <w:rFonts w:ascii="Times New Roman" w:hAnsi="Times New Roman" w:cs="Times New Roman"/>
                <w:sz w:val="20"/>
                <w:szCs w:val="20"/>
              </w:rPr>
              <w:t>1- 4</w:t>
            </w:r>
          </w:p>
        </w:tc>
        <w:tc>
          <w:tcPr>
            <w:tcW w:w="10064" w:type="dxa"/>
            <w:tcBorders>
              <w:right w:val="single" w:sz="4" w:space="0" w:color="auto"/>
            </w:tcBorders>
            <w:vAlign w:val="center"/>
          </w:tcPr>
          <w:p w:rsidR="00105E91" w:rsidRPr="00105E91" w:rsidRDefault="00105E91" w:rsidP="001D1369">
            <w:pPr>
              <w:jc w:val="both"/>
              <w:rPr>
                <w:rStyle w:val="11pt4"/>
                <w:spacing w:val="0"/>
                <w:sz w:val="20"/>
                <w:szCs w:val="20"/>
              </w:rPr>
            </w:pPr>
            <w:r w:rsidRPr="00105E91">
              <w:rPr>
                <w:rStyle w:val="11pt4"/>
                <w:spacing w:val="0"/>
                <w:sz w:val="20"/>
                <w:szCs w:val="20"/>
              </w:rPr>
              <w:t xml:space="preserve">Функціональна залежність. Основні елементарні функції. Властивості функцій. Знаходження границь послідовностей та функцій. Дослідження функцій на неперервність 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5E91" w:rsidRPr="00105E91" w:rsidRDefault="00105E91" w:rsidP="001D13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5E91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5E91" w:rsidRPr="00105E91" w:rsidRDefault="00105E91" w:rsidP="001D13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E9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5E91" w:rsidRPr="00105E91" w:rsidRDefault="00105E91" w:rsidP="001D13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E9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5E91" w:rsidRPr="00105E91" w:rsidRDefault="00105E91" w:rsidP="001D13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E9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5E91" w:rsidRPr="00105E91" w:rsidRDefault="00105E91" w:rsidP="001D13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E9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5E91" w:rsidRPr="00105E91" w:rsidRDefault="00105E91" w:rsidP="001D13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E9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5E91" w:rsidRPr="00105E91" w:rsidRDefault="00105E91" w:rsidP="001D13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E9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5E91" w:rsidRPr="00105E91" w:rsidRDefault="00105E91" w:rsidP="001D13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5E91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5E91" w:rsidRPr="00105E91" w:rsidRDefault="00105E91" w:rsidP="001D13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5E91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105E91" w:rsidRPr="00105E91" w:rsidTr="001D1369">
        <w:trPr>
          <w:cantSplit/>
          <w:trHeight w:val="70"/>
        </w:trPr>
        <w:tc>
          <w:tcPr>
            <w:tcW w:w="710" w:type="dxa"/>
            <w:vAlign w:val="center"/>
          </w:tcPr>
          <w:p w:rsidR="00105E91" w:rsidRPr="00105E91" w:rsidRDefault="00105E91" w:rsidP="001D1369">
            <w:pPr>
              <w:ind w:right="-1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E91">
              <w:rPr>
                <w:rFonts w:ascii="Times New Roman" w:hAnsi="Times New Roman" w:cs="Times New Roman"/>
                <w:sz w:val="20"/>
                <w:szCs w:val="20"/>
              </w:rPr>
              <w:t>5-8</w:t>
            </w:r>
          </w:p>
        </w:tc>
        <w:tc>
          <w:tcPr>
            <w:tcW w:w="10064" w:type="dxa"/>
            <w:tcBorders>
              <w:right w:val="single" w:sz="4" w:space="0" w:color="auto"/>
            </w:tcBorders>
            <w:vAlign w:val="center"/>
          </w:tcPr>
          <w:p w:rsidR="00105E91" w:rsidRPr="00105E91" w:rsidRDefault="00105E91" w:rsidP="001D1369">
            <w:pPr>
              <w:jc w:val="both"/>
              <w:rPr>
                <w:rStyle w:val="11pt4"/>
                <w:spacing w:val="0"/>
                <w:sz w:val="20"/>
                <w:szCs w:val="20"/>
              </w:rPr>
            </w:pPr>
            <w:r w:rsidRPr="00105E91">
              <w:rPr>
                <w:rStyle w:val="11pt4"/>
                <w:spacing w:val="0"/>
                <w:sz w:val="20"/>
                <w:szCs w:val="20"/>
              </w:rPr>
              <w:t xml:space="preserve">Похідна функції, її фізичний, геометричний та економічний зміст. Диференціал функції і його застосування до наближених обчислень. Основні теореми диференціального числення. Похідні і диференціали вищих порядків. Правило </w:t>
            </w:r>
            <w:proofErr w:type="spellStart"/>
            <w:r w:rsidRPr="00105E91">
              <w:rPr>
                <w:rStyle w:val="11pt4"/>
                <w:spacing w:val="0"/>
                <w:sz w:val="20"/>
                <w:szCs w:val="20"/>
              </w:rPr>
              <w:t>Лопіталя</w:t>
            </w:r>
            <w:proofErr w:type="spellEnd"/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5E91" w:rsidRPr="00105E91" w:rsidRDefault="00105E91" w:rsidP="001D13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5E91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5E91" w:rsidRPr="00105E91" w:rsidRDefault="00105E91" w:rsidP="001D13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E9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5E91" w:rsidRPr="00105E91" w:rsidRDefault="00105E91" w:rsidP="001D13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E9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5E91" w:rsidRPr="00105E91" w:rsidRDefault="00105E91" w:rsidP="001D13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E9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5E91" w:rsidRPr="00105E91" w:rsidRDefault="00105E91" w:rsidP="001D13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E9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5E91" w:rsidRPr="00105E91" w:rsidRDefault="00105E91" w:rsidP="001D13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E9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5E91" w:rsidRPr="00105E91" w:rsidRDefault="00105E91" w:rsidP="001D13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E9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5E91" w:rsidRPr="00105E91" w:rsidRDefault="00105E91" w:rsidP="001D13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5E91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5E91" w:rsidRPr="00105E91" w:rsidRDefault="00105E91" w:rsidP="001D13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5E91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105E91" w:rsidRPr="00105E91" w:rsidTr="001D1369">
        <w:trPr>
          <w:cantSplit/>
          <w:trHeight w:val="70"/>
        </w:trPr>
        <w:tc>
          <w:tcPr>
            <w:tcW w:w="710" w:type="dxa"/>
            <w:vAlign w:val="center"/>
          </w:tcPr>
          <w:p w:rsidR="00105E91" w:rsidRPr="00105E91" w:rsidRDefault="00105E91" w:rsidP="001D1369">
            <w:pPr>
              <w:ind w:right="-1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E91">
              <w:rPr>
                <w:rFonts w:ascii="Times New Roman" w:hAnsi="Times New Roman" w:cs="Times New Roman"/>
                <w:sz w:val="20"/>
                <w:szCs w:val="20"/>
              </w:rPr>
              <w:t>9-11</w:t>
            </w:r>
          </w:p>
        </w:tc>
        <w:tc>
          <w:tcPr>
            <w:tcW w:w="10064" w:type="dxa"/>
            <w:tcBorders>
              <w:right w:val="single" w:sz="4" w:space="0" w:color="auto"/>
            </w:tcBorders>
            <w:vAlign w:val="center"/>
          </w:tcPr>
          <w:p w:rsidR="00105E91" w:rsidRPr="00105E91" w:rsidRDefault="00105E91" w:rsidP="001D1369">
            <w:pPr>
              <w:jc w:val="both"/>
              <w:rPr>
                <w:rStyle w:val="11pt4"/>
                <w:spacing w:val="0"/>
                <w:sz w:val="20"/>
                <w:szCs w:val="20"/>
              </w:rPr>
            </w:pPr>
            <w:r w:rsidRPr="00105E91">
              <w:rPr>
                <w:rStyle w:val="11pt4"/>
                <w:spacing w:val="0"/>
                <w:sz w:val="20"/>
                <w:szCs w:val="20"/>
              </w:rPr>
              <w:t xml:space="preserve">Дослідження функцій та побудова їх графіків. Застосування похідної в економіці. 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5E91" w:rsidRPr="00105E91" w:rsidRDefault="00105E91" w:rsidP="001D13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5E91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5E91" w:rsidRPr="00105E91" w:rsidRDefault="00105E91" w:rsidP="001D13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E9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5E91" w:rsidRPr="00105E91" w:rsidRDefault="00105E91" w:rsidP="001D13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E9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5E91" w:rsidRPr="00105E91" w:rsidRDefault="00105E91" w:rsidP="001D13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E9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5E91" w:rsidRPr="00105E91" w:rsidRDefault="00105E91" w:rsidP="001D13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E9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5E91" w:rsidRPr="00105E91" w:rsidRDefault="00105E91" w:rsidP="001D13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E9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5E91" w:rsidRPr="00105E91" w:rsidRDefault="00105E91" w:rsidP="001D13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E9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5E91" w:rsidRPr="00105E91" w:rsidRDefault="00105E91" w:rsidP="001D13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5E91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5E91" w:rsidRPr="00105E91" w:rsidRDefault="00105E91" w:rsidP="001D13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5E91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105E91" w:rsidRPr="00105E91" w:rsidTr="001D1369">
        <w:trPr>
          <w:cantSplit/>
          <w:trHeight w:val="70"/>
        </w:trPr>
        <w:tc>
          <w:tcPr>
            <w:tcW w:w="710" w:type="dxa"/>
            <w:vAlign w:val="center"/>
          </w:tcPr>
          <w:p w:rsidR="00105E91" w:rsidRPr="00105E91" w:rsidRDefault="00105E91" w:rsidP="001D13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4" w:type="dxa"/>
            <w:tcBorders>
              <w:right w:val="single" w:sz="4" w:space="0" w:color="auto"/>
            </w:tcBorders>
            <w:vAlign w:val="center"/>
          </w:tcPr>
          <w:p w:rsidR="00105E91" w:rsidRPr="00105E91" w:rsidRDefault="00105E91" w:rsidP="001D136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5E91">
              <w:rPr>
                <w:rFonts w:ascii="Times New Roman" w:hAnsi="Times New Roman" w:cs="Times New Roman"/>
                <w:b/>
                <w:sz w:val="20"/>
                <w:szCs w:val="20"/>
              </w:rPr>
              <w:t>Тема 2. Функції багатьох змінних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5E91" w:rsidRPr="00105E91" w:rsidRDefault="00105E91" w:rsidP="001D13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5E91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5E91" w:rsidRPr="00105E91" w:rsidRDefault="00105E91" w:rsidP="001D13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5E91">
              <w:rPr>
                <w:rFonts w:ascii="Times New Roman" w:hAnsi="Times New Roman" w:cs="Times New Roman"/>
                <w:b/>
                <w:sz w:val="20"/>
                <w:szCs w:val="20"/>
              </w:rPr>
              <w:t>46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5E91" w:rsidRPr="00105E91" w:rsidRDefault="00105E91" w:rsidP="001D13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5E91"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5E91" w:rsidRPr="00105E91" w:rsidRDefault="00105E91" w:rsidP="001D13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5E91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5E91" w:rsidRPr="00105E91" w:rsidRDefault="00105E91" w:rsidP="001D13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5E91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5E91" w:rsidRPr="00105E91" w:rsidRDefault="00105E91" w:rsidP="001D13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5E91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5E91" w:rsidRPr="00105E91" w:rsidRDefault="00105E91" w:rsidP="001D13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5E91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5E91" w:rsidRPr="00105E91" w:rsidRDefault="00105E91" w:rsidP="001D13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5E91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5E91" w:rsidRPr="00105E91" w:rsidRDefault="00105E91" w:rsidP="001D13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5E91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105E91" w:rsidRPr="00105E91" w:rsidTr="001D1369">
        <w:trPr>
          <w:cantSplit/>
          <w:trHeight w:val="301"/>
        </w:trPr>
        <w:tc>
          <w:tcPr>
            <w:tcW w:w="710" w:type="dxa"/>
            <w:vAlign w:val="center"/>
          </w:tcPr>
          <w:p w:rsidR="00105E91" w:rsidRPr="00105E91" w:rsidRDefault="00105E91" w:rsidP="001D13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E91">
              <w:rPr>
                <w:rFonts w:ascii="Times New Roman" w:hAnsi="Times New Roman" w:cs="Times New Roman"/>
                <w:sz w:val="20"/>
                <w:szCs w:val="20"/>
              </w:rPr>
              <w:t>12-13</w:t>
            </w:r>
          </w:p>
        </w:tc>
        <w:tc>
          <w:tcPr>
            <w:tcW w:w="10064" w:type="dxa"/>
            <w:tcBorders>
              <w:right w:val="single" w:sz="4" w:space="0" w:color="auto"/>
            </w:tcBorders>
            <w:vAlign w:val="center"/>
          </w:tcPr>
          <w:p w:rsidR="00105E91" w:rsidRPr="00105E91" w:rsidRDefault="00105E91" w:rsidP="001D13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5E91">
              <w:rPr>
                <w:rFonts w:ascii="Times New Roman" w:hAnsi="Times New Roman" w:cs="Times New Roman"/>
                <w:sz w:val="20"/>
                <w:szCs w:val="20"/>
              </w:rPr>
              <w:t>Функції багатьох змінних. Границя функцій багатьох змінних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105E91" w:rsidRPr="00105E91" w:rsidRDefault="00105E91" w:rsidP="001D13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E91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5E91" w:rsidRPr="00105E91" w:rsidRDefault="00105E91" w:rsidP="001D13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E9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5E91" w:rsidRPr="00105E91" w:rsidRDefault="00105E91" w:rsidP="001D13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E9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5E91" w:rsidRPr="00105E91" w:rsidRDefault="00105E91" w:rsidP="001D13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E9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5E91" w:rsidRPr="00105E91" w:rsidRDefault="00105E91" w:rsidP="001D13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E9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5E91" w:rsidRPr="00105E91" w:rsidRDefault="00105E91" w:rsidP="001D13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5E91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5E91" w:rsidRPr="00105E91" w:rsidRDefault="00105E91" w:rsidP="001D13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E9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5E91" w:rsidRPr="00105E91" w:rsidRDefault="00105E91" w:rsidP="001D13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5E91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5E91" w:rsidRPr="00105E91" w:rsidRDefault="00105E91" w:rsidP="001D13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5E91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105E91" w:rsidRPr="00105E91" w:rsidTr="001D1369">
        <w:trPr>
          <w:cantSplit/>
          <w:trHeight w:val="70"/>
        </w:trPr>
        <w:tc>
          <w:tcPr>
            <w:tcW w:w="710" w:type="dxa"/>
            <w:vAlign w:val="center"/>
          </w:tcPr>
          <w:p w:rsidR="00105E91" w:rsidRPr="00105E91" w:rsidRDefault="00105E91" w:rsidP="001D13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E91">
              <w:rPr>
                <w:rFonts w:ascii="Times New Roman" w:hAnsi="Times New Roman" w:cs="Times New Roman"/>
                <w:sz w:val="20"/>
                <w:szCs w:val="20"/>
              </w:rPr>
              <w:t>14-15</w:t>
            </w:r>
          </w:p>
        </w:tc>
        <w:tc>
          <w:tcPr>
            <w:tcW w:w="10064" w:type="dxa"/>
            <w:tcBorders>
              <w:right w:val="single" w:sz="4" w:space="0" w:color="auto"/>
            </w:tcBorders>
            <w:vAlign w:val="center"/>
          </w:tcPr>
          <w:p w:rsidR="00105E91" w:rsidRPr="00105E91" w:rsidRDefault="00105E91" w:rsidP="001D13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5E91">
              <w:rPr>
                <w:rFonts w:ascii="Times New Roman" w:hAnsi="Times New Roman" w:cs="Times New Roman"/>
                <w:sz w:val="20"/>
                <w:szCs w:val="20"/>
              </w:rPr>
              <w:t>Частинні похідні функцій багатьох змінних. Похідні вищих порядків. Повний диференціал.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105E91" w:rsidRPr="00105E91" w:rsidRDefault="00105E91" w:rsidP="001D13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E91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5E91" w:rsidRPr="00105E91" w:rsidRDefault="00105E91" w:rsidP="001D13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E9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5E91" w:rsidRPr="00105E91" w:rsidRDefault="00105E91" w:rsidP="001D13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E9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5E91" w:rsidRPr="00105E91" w:rsidRDefault="00105E91" w:rsidP="001D13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E9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5E91" w:rsidRPr="00105E91" w:rsidRDefault="00105E91" w:rsidP="001D13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E9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5E91" w:rsidRPr="00105E91" w:rsidRDefault="00105E91" w:rsidP="001D13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5E91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5E91" w:rsidRPr="00105E91" w:rsidRDefault="00105E91" w:rsidP="001D13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E9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5E91" w:rsidRPr="00105E91" w:rsidRDefault="00105E91" w:rsidP="001D13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5E91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5E91" w:rsidRPr="00105E91" w:rsidRDefault="00105E91" w:rsidP="001D13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5E91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105E91" w:rsidRPr="00105E91" w:rsidTr="001D1369">
        <w:trPr>
          <w:cantSplit/>
          <w:trHeight w:val="70"/>
        </w:trPr>
        <w:tc>
          <w:tcPr>
            <w:tcW w:w="710" w:type="dxa"/>
            <w:vAlign w:val="center"/>
          </w:tcPr>
          <w:p w:rsidR="00105E91" w:rsidRPr="00105E91" w:rsidRDefault="00105E91" w:rsidP="001D13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E91">
              <w:rPr>
                <w:rFonts w:ascii="Times New Roman" w:hAnsi="Times New Roman" w:cs="Times New Roman"/>
                <w:sz w:val="20"/>
                <w:szCs w:val="20"/>
              </w:rPr>
              <w:t>16-18</w:t>
            </w:r>
          </w:p>
        </w:tc>
        <w:tc>
          <w:tcPr>
            <w:tcW w:w="10064" w:type="dxa"/>
            <w:tcBorders>
              <w:right w:val="single" w:sz="4" w:space="0" w:color="auto"/>
            </w:tcBorders>
            <w:vAlign w:val="center"/>
          </w:tcPr>
          <w:p w:rsidR="00105E91" w:rsidRPr="00105E91" w:rsidRDefault="00105E91" w:rsidP="001D13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5E91">
              <w:rPr>
                <w:rFonts w:ascii="Times New Roman" w:hAnsi="Times New Roman" w:cs="Times New Roman"/>
                <w:sz w:val="20"/>
                <w:szCs w:val="20"/>
              </w:rPr>
              <w:t>Екстремуми функцій багатьох змінних. Знаходження екстремуму функцій двох змінних методом Лагранжа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105E91" w:rsidRPr="00105E91" w:rsidRDefault="00105E91" w:rsidP="001D13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E91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5E91" w:rsidRPr="00105E91" w:rsidRDefault="00105E91" w:rsidP="001D13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E9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5E91" w:rsidRPr="00105E91" w:rsidRDefault="00105E91" w:rsidP="001D13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E9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5E91" w:rsidRPr="00105E91" w:rsidRDefault="00105E91" w:rsidP="001D13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E9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5E91" w:rsidRPr="00105E91" w:rsidRDefault="00105E91" w:rsidP="001D13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E9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5E91" w:rsidRPr="00105E91" w:rsidRDefault="00105E91" w:rsidP="001D13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5E91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5E91" w:rsidRPr="00105E91" w:rsidRDefault="00105E91" w:rsidP="001D13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E9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5E91" w:rsidRPr="00105E91" w:rsidRDefault="00105E91" w:rsidP="001D13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5E91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5E91" w:rsidRPr="00105E91" w:rsidRDefault="00105E91" w:rsidP="001D13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5E91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105E91" w:rsidRPr="00105E91" w:rsidTr="001D1369">
        <w:trPr>
          <w:cantSplit/>
          <w:trHeight w:val="70"/>
        </w:trPr>
        <w:tc>
          <w:tcPr>
            <w:tcW w:w="710" w:type="dxa"/>
            <w:vAlign w:val="center"/>
          </w:tcPr>
          <w:p w:rsidR="00105E91" w:rsidRPr="00105E91" w:rsidRDefault="00105E91" w:rsidP="001D136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0064" w:type="dxa"/>
            <w:tcBorders>
              <w:right w:val="single" w:sz="4" w:space="0" w:color="auto"/>
            </w:tcBorders>
            <w:vAlign w:val="center"/>
          </w:tcPr>
          <w:p w:rsidR="00105E91" w:rsidRPr="00105E91" w:rsidRDefault="00105E91" w:rsidP="001D136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105E91">
              <w:rPr>
                <w:rFonts w:ascii="Times New Roman" w:hAnsi="Times New Roman" w:cs="Times New Roman"/>
                <w:b/>
                <w:sz w:val="20"/>
                <w:szCs w:val="20"/>
              </w:rPr>
              <w:t>Тема 3. Інтегральне числення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105E91" w:rsidRPr="00105E91" w:rsidRDefault="00105E91" w:rsidP="001D13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5E91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5E91" w:rsidRPr="00105E91" w:rsidRDefault="00105E91" w:rsidP="001D13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5E91">
              <w:rPr>
                <w:rFonts w:ascii="Times New Roman" w:hAnsi="Times New Roman" w:cs="Times New Roman"/>
                <w:b/>
                <w:sz w:val="20"/>
                <w:szCs w:val="20"/>
              </w:rPr>
              <w:t>48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5E91" w:rsidRPr="00105E91" w:rsidRDefault="00105E91" w:rsidP="001D13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5E91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5E91" w:rsidRPr="00105E91" w:rsidRDefault="00105E91" w:rsidP="001D13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5E91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5E91" w:rsidRPr="00105E91" w:rsidRDefault="00105E91" w:rsidP="001D13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5E91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5E91" w:rsidRPr="00105E91" w:rsidRDefault="00105E91" w:rsidP="001D13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5E91" w:rsidRPr="00105E91" w:rsidRDefault="00105E91" w:rsidP="001D13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5E91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5E91" w:rsidRPr="00105E91" w:rsidRDefault="00105E91" w:rsidP="001D13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5E91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5E91" w:rsidRPr="00105E91" w:rsidRDefault="00105E91" w:rsidP="001D13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5E91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105E91" w:rsidRPr="00105E91" w:rsidTr="001D1369">
        <w:trPr>
          <w:cantSplit/>
          <w:trHeight w:val="70"/>
        </w:trPr>
        <w:tc>
          <w:tcPr>
            <w:tcW w:w="710" w:type="dxa"/>
            <w:vAlign w:val="center"/>
          </w:tcPr>
          <w:p w:rsidR="00105E91" w:rsidRPr="00105E91" w:rsidRDefault="00105E91" w:rsidP="001D13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E91">
              <w:rPr>
                <w:rFonts w:ascii="Times New Roman" w:hAnsi="Times New Roman" w:cs="Times New Roman"/>
                <w:sz w:val="20"/>
                <w:szCs w:val="20"/>
              </w:rPr>
              <w:t>19-24</w:t>
            </w:r>
          </w:p>
        </w:tc>
        <w:tc>
          <w:tcPr>
            <w:tcW w:w="10064" w:type="dxa"/>
            <w:tcBorders>
              <w:right w:val="single" w:sz="4" w:space="0" w:color="auto"/>
            </w:tcBorders>
          </w:tcPr>
          <w:p w:rsidR="00105E91" w:rsidRPr="00105E91" w:rsidRDefault="00105E91" w:rsidP="001D1369">
            <w:pPr>
              <w:pStyle w:val="ab"/>
              <w:shd w:val="clear" w:color="auto" w:fill="auto"/>
              <w:spacing w:line="220" w:lineRule="exact"/>
              <w:rPr>
                <w:sz w:val="20"/>
                <w:szCs w:val="20"/>
              </w:rPr>
            </w:pPr>
            <w:r w:rsidRPr="00105E91">
              <w:rPr>
                <w:sz w:val="20"/>
                <w:szCs w:val="20"/>
              </w:rPr>
              <w:t xml:space="preserve">Невизначений інтеграл. Метод безпосереднього інтегрування, метод заміною змінних. Метод інтегрування частинами. Інтегрування </w:t>
            </w:r>
            <w:proofErr w:type="spellStart"/>
            <w:r w:rsidRPr="00105E91">
              <w:rPr>
                <w:sz w:val="20"/>
                <w:szCs w:val="20"/>
              </w:rPr>
              <w:t>дробово</w:t>
            </w:r>
            <w:proofErr w:type="spellEnd"/>
            <w:r w:rsidRPr="00105E91">
              <w:rPr>
                <w:sz w:val="20"/>
                <w:szCs w:val="20"/>
              </w:rPr>
              <w:t>-раціональних функцій. Інтегрування тригонометричних функцій, ірраціональних функцій.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105E91" w:rsidRPr="00105E91" w:rsidRDefault="00105E91" w:rsidP="001D13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E91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5E91" w:rsidRPr="00105E91" w:rsidRDefault="00105E91" w:rsidP="001D13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E91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5E91" w:rsidRPr="00105E91" w:rsidRDefault="00105E91" w:rsidP="001D13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E9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5E91" w:rsidRPr="00105E91" w:rsidRDefault="00105E91" w:rsidP="001D13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E9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5E91" w:rsidRPr="00105E91" w:rsidRDefault="00105E91" w:rsidP="001D13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E9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5E91" w:rsidRPr="00105E91" w:rsidRDefault="00105E91" w:rsidP="001D13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5E91" w:rsidRPr="00105E91" w:rsidRDefault="00105E91" w:rsidP="001D13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E9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5E91" w:rsidRPr="00105E91" w:rsidRDefault="00105E91" w:rsidP="001D13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5E91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5E91" w:rsidRPr="00105E91" w:rsidRDefault="00105E91" w:rsidP="001D13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5E91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105E91" w:rsidRPr="00105E91" w:rsidTr="001D1369">
        <w:trPr>
          <w:cantSplit/>
          <w:trHeight w:val="70"/>
        </w:trPr>
        <w:tc>
          <w:tcPr>
            <w:tcW w:w="710" w:type="dxa"/>
            <w:vAlign w:val="center"/>
          </w:tcPr>
          <w:p w:rsidR="00105E91" w:rsidRPr="00105E91" w:rsidRDefault="00105E91" w:rsidP="001D1369">
            <w:pPr>
              <w:ind w:left="-250" w:right="-2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E91">
              <w:rPr>
                <w:rFonts w:ascii="Times New Roman" w:hAnsi="Times New Roman" w:cs="Times New Roman"/>
                <w:sz w:val="20"/>
                <w:szCs w:val="20"/>
              </w:rPr>
              <w:t>25-27</w:t>
            </w:r>
          </w:p>
        </w:tc>
        <w:tc>
          <w:tcPr>
            <w:tcW w:w="10064" w:type="dxa"/>
            <w:tcBorders>
              <w:right w:val="single" w:sz="4" w:space="0" w:color="auto"/>
            </w:tcBorders>
            <w:vAlign w:val="center"/>
          </w:tcPr>
          <w:p w:rsidR="00105E91" w:rsidRPr="00105E91" w:rsidRDefault="00105E91" w:rsidP="001D13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5E91">
              <w:rPr>
                <w:rFonts w:ascii="Times New Roman" w:hAnsi="Times New Roman" w:cs="Times New Roman"/>
                <w:sz w:val="20"/>
                <w:szCs w:val="20"/>
              </w:rPr>
              <w:t>Визначений інтеграл. Формула Ньютона-</w:t>
            </w:r>
            <w:proofErr w:type="spellStart"/>
            <w:r w:rsidRPr="00105E91">
              <w:rPr>
                <w:rFonts w:ascii="Times New Roman" w:hAnsi="Times New Roman" w:cs="Times New Roman"/>
                <w:sz w:val="20"/>
                <w:szCs w:val="20"/>
              </w:rPr>
              <w:t>Лейбніца</w:t>
            </w:r>
            <w:proofErr w:type="spellEnd"/>
            <w:r w:rsidRPr="00105E91">
              <w:rPr>
                <w:rFonts w:ascii="Times New Roman" w:hAnsi="Times New Roman" w:cs="Times New Roman"/>
                <w:sz w:val="20"/>
                <w:szCs w:val="20"/>
              </w:rPr>
              <w:t>. Методи обчислення визначених інтегралів: заміна змінних та формула інтегрування частинами. Геометричне використання визначеного інтеграла: обчислення площі плоскої фігури, довжини  плоскої кривої, об’єму та площі поверхні тіла обертання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105E91" w:rsidRPr="00105E91" w:rsidRDefault="00105E91" w:rsidP="001D13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E91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5E91" w:rsidRPr="00105E91" w:rsidRDefault="00105E91" w:rsidP="001D13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E9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5E91" w:rsidRPr="00105E91" w:rsidRDefault="00105E91" w:rsidP="001D13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E9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5E91" w:rsidRPr="00105E91" w:rsidRDefault="00105E91" w:rsidP="001D13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E9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5E91" w:rsidRPr="00105E91" w:rsidRDefault="00105E91" w:rsidP="001D13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E9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5E91" w:rsidRPr="00105E91" w:rsidRDefault="00105E91" w:rsidP="001D13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5E91" w:rsidRPr="00105E91" w:rsidRDefault="00105E91" w:rsidP="001D13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E9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5E91" w:rsidRPr="00105E91" w:rsidRDefault="00105E91" w:rsidP="001D13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5E91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5E91" w:rsidRPr="00105E91" w:rsidRDefault="00105E91" w:rsidP="001D13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5E91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105E91" w:rsidRPr="00105E91" w:rsidTr="001D1369">
        <w:trPr>
          <w:cantSplit/>
          <w:trHeight w:val="70"/>
        </w:trPr>
        <w:tc>
          <w:tcPr>
            <w:tcW w:w="710" w:type="dxa"/>
            <w:vAlign w:val="center"/>
          </w:tcPr>
          <w:p w:rsidR="00105E91" w:rsidRPr="00105E91" w:rsidRDefault="00105E91" w:rsidP="001D13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64" w:type="dxa"/>
            <w:tcBorders>
              <w:right w:val="single" w:sz="4" w:space="0" w:color="auto"/>
            </w:tcBorders>
            <w:vAlign w:val="center"/>
          </w:tcPr>
          <w:p w:rsidR="00105E91" w:rsidRPr="00105E91" w:rsidRDefault="00105E91" w:rsidP="001D136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5E91">
              <w:rPr>
                <w:rFonts w:ascii="Times New Roman" w:hAnsi="Times New Roman" w:cs="Times New Roman"/>
                <w:b/>
                <w:sz w:val="20"/>
                <w:szCs w:val="20"/>
              </w:rPr>
              <w:t>Тема 4. Диференціальне рівняння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105E91" w:rsidRPr="00105E91" w:rsidRDefault="00105E91" w:rsidP="001D13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E91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5E91" w:rsidRPr="00105E91" w:rsidRDefault="00105E91" w:rsidP="001D13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5E91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5E91" w:rsidRPr="00105E91" w:rsidRDefault="00105E91" w:rsidP="001D13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5E91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5E91" w:rsidRPr="00105E91" w:rsidRDefault="00105E91" w:rsidP="001D13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5E9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5E91" w:rsidRPr="00105E91" w:rsidRDefault="00105E91" w:rsidP="001D13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5E9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5E91" w:rsidRPr="00105E91" w:rsidRDefault="00105E91" w:rsidP="001D13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5E91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5E91" w:rsidRPr="00105E91" w:rsidRDefault="00105E91" w:rsidP="001D13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5E9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5E91" w:rsidRPr="00105E91" w:rsidRDefault="00105E91" w:rsidP="001D13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5E91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5E91" w:rsidRPr="00105E91" w:rsidRDefault="00105E91" w:rsidP="001D13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5E91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105E91" w:rsidRPr="00105E91" w:rsidTr="001D1369">
        <w:trPr>
          <w:cantSplit/>
          <w:trHeight w:val="70"/>
        </w:trPr>
        <w:tc>
          <w:tcPr>
            <w:tcW w:w="710" w:type="dxa"/>
            <w:vAlign w:val="center"/>
          </w:tcPr>
          <w:p w:rsidR="00105E91" w:rsidRPr="00105E91" w:rsidRDefault="00105E91" w:rsidP="001D1369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05E91">
              <w:rPr>
                <w:rFonts w:ascii="Times New Roman" w:hAnsi="Times New Roman" w:cs="Times New Roman"/>
                <w:sz w:val="20"/>
                <w:szCs w:val="20"/>
              </w:rPr>
              <w:t>28-29</w:t>
            </w:r>
          </w:p>
        </w:tc>
        <w:tc>
          <w:tcPr>
            <w:tcW w:w="10064" w:type="dxa"/>
            <w:tcBorders>
              <w:right w:val="single" w:sz="4" w:space="0" w:color="auto"/>
            </w:tcBorders>
            <w:vAlign w:val="center"/>
          </w:tcPr>
          <w:p w:rsidR="00105E91" w:rsidRPr="00105E91" w:rsidRDefault="00105E91" w:rsidP="001D1369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05E91">
              <w:rPr>
                <w:rFonts w:ascii="Times New Roman" w:hAnsi="Times New Roman" w:cs="Times New Roman"/>
                <w:sz w:val="20"/>
                <w:szCs w:val="20"/>
              </w:rPr>
              <w:t>Диференціальні рівняння. Загальний розв’язок. Диференціальні рівняння з відокремленими змінними. Лінійні та однорідні диференціальні рівняння. Зниження порядку деяких диференціальних рівнянь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105E91" w:rsidRPr="00105E91" w:rsidRDefault="00105E91" w:rsidP="001D13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E91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5E91" w:rsidRPr="00105E91" w:rsidRDefault="00105E91" w:rsidP="001D136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05E9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5E91" w:rsidRPr="00105E91" w:rsidRDefault="00105E91" w:rsidP="001D136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05E9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5E91" w:rsidRPr="00105E91" w:rsidRDefault="00105E91" w:rsidP="001D13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E9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5E91" w:rsidRPr="00105E91" w:rsidRDefault="00105E91" w:rsidP="001D13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E9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5E91" w:rsidRPr="00105E91" w:rsidRDefault="00105E91" w:rsidP="001D13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5E91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5E91" w:rsidRPr="00105E91" w:rsidRDefault="00105E91" w:rsidP="001D13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E9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5E91" w:rsidRPr="00105E91" w:rsidRDefault="00105E91" w:rsidP="001D13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5E91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5E91" w:rsidRPr="00105E91" w:rsidRDefault="00105E91" w:rsidP="001D13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5E91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105E91" w:rsidRPr="00105E91" w:rsidTr="001D1369">
        <w:trPr>
          <w:cantSplit/>
          <w:trHeight w:val="70"/>
        </w:trPr>
        <w:tc>
          <w:tcPr>
            <w:tcW w:w="710" w:type="dxa"/>
            <w:vAlign w:val="center"/>
          </w:tcPr>
          <w:p w:rsidR="00105E91" w:rsidRPr="00105E91" w:rsidRDefault="00105E91" w:rsidP="001D136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0064" w:type="dxa"/>
            <w:tcBorders>
              <w:right w:val="single" w:sz="4" w:space="0" w:color="auto"/>
            </w:tcBorders>
            <w:vAlign w:val="center"/>
          </w:tcPr>
          <w:p w:rsidR="00105E91" w:rsidRPr="00105E91" w:rsidRDefault="00105E91" w:rsidP="001D1369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05E91">
              <w:rPr>
                <w:rFonts w:ascii="Times New Roman" w:hAnsi="Times New Roman" w:cs="Times New Roman"/>
                <w:b/>
                <w:sz w:val="20"/>
                <w:szCs w:val="20"/>
              </w:rPr>
              <w:t>Тема 5. Числові ряди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105E91" w:rsidRPr="00105E91" w:rsidRDefault="00105E91" w:rsidP="001D13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5E91" w:rsidRPr="00105E91" w:rsidRDefault="00105E91" w:rsidP="001D13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5E91">
              <w:rPr>
                <w:rFonts w:ascii="Times New Roman" w:hAnsi="Times New Roman" w:cs="Times New Roman"/>
                <w:b/>
                <w:sz w:val="20"/>
                <w:szCs w:val="20"/>
              </w:rPr>
              <w:t>54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5E91" w:rsidRPr="00105E91" w:rsidRDefault="00105E91" w:rsidP="001D13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5E91"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5E91" w:rsidRPr="00105E91" w:rsidRDefault="00105E91" w:rsidP="001D13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5E91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5E91" w:rsidRPr="00105E91" w:rsidRDefault="00105E91" w:rsidP="001D13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5E91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5E91" w:rsidRPr="00105E91" w:rsidRDefault="00105E91" w:rsidP="001D13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5E91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5E91" w:rsidRPr="00105E91" w:rsidRDefault="00105E91" w:rsidP="001D13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5E91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5E91" w:rsidRPr="00105E91" w:rsidRDefault="00105E91" w:rsidP="001D13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5E91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5E91" w:rsidRPr="00105E91" w:rsidRDefault="00105E91" w:rsidP="001D13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5E91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105E91" w:rsidRPr="00105E91" w:rsidTr="001D1369">
        <w:trPr>
          <w:cantSplit/>
          <w:trHeight w:val="70"/>
        </w:trPr>
        <w:tc>
          <w:tcPr>
            <w:tcW w:w="710" w:type="dxa"/>
            <w:vAlign w:val="center"/>
          </w:tcPr>
          <w:p w:rsidR="00105E91" w:rsidRPr="00105E91" w:rsidRDefault="00105E91" w:rsidP="001D1369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E91">
              <w:rPr>
                <w:rFonts w:ascii="Times New Roman" w:hAnsi="Times New Roman" w:cs="Times New Roman"/>
                <w:sz w:val="20"/>
                <w:szCs w:val="20"/>
              </w:rPr>
              <w:t>30-33</w:t>
            </w:r>
          </w:p>
        </w:tc>
        <w:tc>
          <w:tcPr>
            <w:tcW w:w="10064" w:type="dxa"/>
            <w:tcBorders>
              <w:right w:val="single" w:sz="4" w:space="0" w:color="auto"/>
            </w:tcBorders>
            <w:vAlign w:val="center"/>
          </w:tcPr>
          <w:p w:rsidR="00105E91" w:rsidRPr="00105E91" w:rsidRDefault="00105E91" w:rsidP="001D13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5E91">
              <w:rPr>
                <w:rFonts w:ascii="Times New Roman" w:hAnsi="Times New Roman" w:cs="Times New Roman"/>
                <w:sz w:val="20"/>
                <w:szCs w:val="20"/>
              </w:rPr>
              <w:t xml:space="preserve">Числові ряди. Ознаки збіжності рядів. Знак почергові та знакозмінні ряди. 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5E91" w:rsidRPr="00105E91" w:rsidRDefault="00105E91" w:rsidP="001D13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5E91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5E91" w:rsidRPr="00105E91" w:rsidRDefault="00105E91" w:rsidP="001D13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E9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5E91" w:rsidRPr="00105E91" w:rsidRDefault="00105E91" w:rsidP="001D13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E9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5E91" w:rsidRPr="00105E91" w:rsidRDefault="00105E91" w:rsidP="001D13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E9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5E91" w:rsidRPr="00105E91" w:rsidRDefault="00105E91" w:rsidP="001D13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E9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5E91" w:rsidRPr="00105E91" w:rsidRDefault="00105E91" w:rsidP="001D13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5E91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5E91" w:rsidRPr="00105E91" w:rsidRDefault="00105E91" w:rsidP="001D13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E9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5E91" w:rsidRPr="00105E91" w:rsidRDefault="00105E91" w:rsidP="001D13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5E91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5E91" w:rsidRPr="00105E91" w:rsidRDefault="00105E91" w:rsidP="001D13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5E91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105E91" w:rsidRPr="00105E91" w:rsidTr="001D1369">
        <w:trPr>
          <w:cantSplit/>
          <w:trHeight w:val="70"/>
        </w:trPr>
        <w:tc>
          <w:tcPr>
            <w:tcW w:w="710" w:type="dxa"/>
            <w:vAlign w:val="center"/>
          </w:tcPr>
          <w:p w:rsidR="00105E91" w:rsidRPr="00105E91" w:rsidRDefault="00105E91" w:rsidP="001D1369">
            <w:pPr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E91">
              <w:rPr>
                <w:rFonts w:ascii="Times New Roman" w:hAnsi="Times New Roman" w:cs="Times New Roman"/>
                <w:sz w:val="20"/>
                <w:szCs w:val="20"/>
              </w:rPr>
              <w:t>34-37</w:t>
            </w:r>
          </w:p>
        </w:tc>
        <w:tc>
          <w:tcPr>
            <w:tcW w:w="10064" w:type="dxa"/>
            <w:tcBorders>
              <w:right w:val="single" w:sz="4" w:space="0" w:color="auto"/>
            </w:tcBorders>
          </w:tcPr>
          <w:p w:rsidR="00105E91" w:rsidRPr="00105E91" w:rsidRDefault="00105E91" w:rsidP="001D13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5E91">
              <w:rPr>
                <w:rFonts w:ascii="Times New Roman" w:hAnsi="Times New Roman" w:cs="Times New Roman"/>
                <w:sz w:val="20"/>
                <w:szCs w:val="20"/>
              </w:rPr>
              <w:t xml:space="preserve">Функціональні і степеневі ряди. Дослідження </w:t>
            </w:r>
            <w:proofErr w:type="spellStart"/>
            <w:r w:rsidRPr="00105E91">
              <w:rPr>
                <w:rFonts w:ascii="Times New Roman" w:hAnsi="Times New Roman" w:cs="Times New Roman"/>
                <w:sz w:val="20"/>
                <w:szCs w:val="20"/>
              </w:rPr>
              <w:t>рдів</w:t>
            </w:r>
            <w:proofErr w:type="spellEnd"/>
            <w:r w:rsidRPr="00105E91">
              <w:rPr>
                <w:rFonts w:ascii="Times New Roman" w:hAnsi="Times New Roman" w:cs="Times New Roman"/>
                <w:sz w:val="20"/>
                <w:szCs w:val="20"/>
              </w:rPr>
              <w:t xml:space="preserve"> на збіжність. Область і радіус збіжності </w:t>
            </w:r>
            <w:bookmarkStart w:id="0" w:name="_GoBack"/>
            <w:bookmarkEnd w:id="0"/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5E91" w:rsidRPr="00105E91" w:rsidRDefault="00105E91" w:rsidP="001D13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5E91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5E91" w:rsidRPr="00105E91" w:rsidRDefault="00105E91" w:rsidP="001D13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E9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5E91" w:rsidRPr="00105E91" w:rsidRDefault="00105E91" w:rsidP="001D13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E9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5E91" w:rsidRPr="00105E91" w:rsidRDefault="00105E91" w:rsidP="001D13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E9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5E91" w:rsidRPr="00105E91" w:rsidRDefault="00105E91" w:rsidP="001D13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E9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5E91" w:rsidRPr="00105E91" w:rsidRDefault="00105E91" w:rsidP="001D13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5E91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5E91" w:rsidRPr="00105E91" w:rsidRDefault="00105E91" w:rsidP="001D13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E9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5E91" w:rsidRPr="00105E91" w:rsidRDefault="00105E91" w:rsidP="001D13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5E91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5E91" w:rsidRPr="00105E91" w:rsidRDefault="00105E91" w:rsidP="001D13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5E91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105E91" w:rsidRPr="00105E91" w:rsidTr="001D1369">
        <w:trPr>
          <w:cantSplit/>
          <w:trHeight w:val="70"/>
        </w:trPr>
        <w:tc>
          <w:tcPr>
            <w:tcW w:w="710" w:type="dxa"/>
            <w:vAlign w:val="center"/>
          </w:tcPr>
          <w:p w:rsidR="00105E91" w:rsidRPr="00105E91" w:rsidRDefault="00105E91" w:rsidP="001D1369">
            <w:pPr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E91">
              <w:rPr>
                <w:rFonts w:ascii="Times New Roman" w:hAnsi="Times New Roman" w:cs="Times New Roman"/>
                <w:sz w:val="20"/>
                <w:szCs w:val="20"/>
              </w:rPr>
              <w:t>38-39</w:t>
            </w:r>
          </w:p>
        </w:tc>
        <w:tc>
          <w:tcPr>
            <w:tcW w:w="10064" w:type="dxa"/>
            <w:tcBorders>
              <w:right w:val="single" w:sz="4" w:space="0" w:color="auto"/>
            </w:tcBorders>
          </w:tcPr>
          <w:p w:rsidR="00105E91" w:rsidRPr="00105E91" w:rsidRDefault="00105E91" w:rsidP="001D13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5E91">
              <w:rPr>
                <w:rFonts w:ascii="Times New Roman" w:hAnsi="Times New Roman" w:cs="Times New Roman"/>
                <w:sz w:val="20"/>
                <w:szCs w:val="20"/>
              </w:rPr>
              <w:t xml:space="preserve">Зображення функцій степеневими рядами. Ряди Тейлора і </w:t>
            </w:r>
            <w:proofErr w:type="spellStart"/>
            <w:r w:rsidRPr="00105E91">
              <w:rPr>
                <w:rFonts w:ascii="Times New Roman" w:hAnsi="Times New Roman" w:cs="Times New Roman"/>
                <w:sz w:val="20"/>
                <w:szCs w:val="20"/>
              </w:rPr>
              <w:t>Маклорена</w:t>
            </w:r>
            <w:proofErr w:type="spellEnd"/>
            <w:r w:rsidRPr="00105E91">
              <w:rPr>
                <w:rFonts w:ascii="Times New Roman" w:hAnsi="Times New Roman" w:cs="Times New Roman"/>
                <w:sz w:val="20"/>
                <w:szCs w:val="20"/>
              </w:rPr>
              <w:t>. Застосування рядів до наближених обчислень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5E91" w:rsidRPr="00105E91" w:rsidRDefault="00105E91" w:rsidP="001D13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5E91" w:rsidRPr="00105E91" w:rsidRDefault="00105E91" w:rsidP="001D136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05E9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5E91" w:rsidRPr="00105E91" w:rsidRDefault="00105E91" w:rsidP="001D13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E9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5E91" w:rsidRPr="00105E91" w:rsidRDefault="00105E91" w:rsidP="001D13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E9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5E91" w:rsidRPr="00105E91" w:rsidRDefault="00105E91" w:rsidP="001D13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E9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5E91" w:rsidRPr="00105E91" w:rsidRDefault="00105E91" w:rsidP="001D13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5E91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5E91" w:rsidRPr="00105E91" w:rsidRDefault="00105E91" w:rsidP="001D13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E9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5E91" w:rsidRPr="00105E91" w:rsidRDefault="00105E91" w:rsidP="001D13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5E91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5E91" w:rsidRPr="00105E91" w:rsidRDefault="00105E91" w:rsidP="001D13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5E91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105E91" w:rsidRPr="00105E91" w:rsidTr="001D1369">
        <w:trPr>
          <w:cantSplit/>
          <w:trHeight w:val="415"/>
        </w:trPr>
        <w:tc>
          <w:tcPr>
            <w:tcW w:w="10774" w:type="dxa"/>
            <w:gridSpan w:val="2"/>
            <w:tcBorders>
              <w:right w:val="single" w:sz="4" w:space="0" w:color="auto"/>
            </w:tcBorders>
            <w:vAlign w:val="center"/>
          </w:tcPr>
          <w:p w:rsidR="00105E91" w:rsidRPr="00105E91" w:rsidRDefault="00105E91" w:rsidP="001D136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5E91">
              <w:rPr>
                <w:rFonts w:ascii="Times New Roman" w:hAnsi="Times New Roman" w:cs="Times New Roman"/>
                <w:b/>
                <w:sz w:val="20"/>
                <w:szCs w:val="20"/>
              </w:rPr>
              <w:t>Разом з дисципліни: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5E91" w:rsidRPr="00105E91" w:rsidRDefault="00105E91" w:rsidP="001D13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5E91">
              <w:rPr>
                <w:rFonts w:ascii="Times New Roman" w:hAnsi="Times New Roman" w:cs="Times New Roman"/>
                <w:b/>
                <w:sz w:val="20"/>
                <w:szCs w:val="20"/>
              </w:rPr>
              <w:t>7,2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5E91" w:rsidRPr="00105E91" w:rsidRDefault="00105E91" w:rsidP="001D1369">
            <w:pPr>
              <w:ind w:right="-9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5E91">
              <w:rPr>
                <w:rFonts w:ascii="Times New Roman" w:hAnsi="Times New Roman" w:cs="Times New Roman"/>
                <w:b/>
                <w:sz w:val="20"/>
                <w:szCs w:val="20"/>
              </w:rPr>
              <w:t>216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5E91" w:rsidRPr="00105E91" w:rsidRDefault="00105E91" w:rsidP="001D13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5E91">
              <w:rPr>
                <w:rFonts w:ascii="Times New Roman" w:hAnsi="Times New Roman" w:cs="Times New Roman"/>
                <w:b/>
                <w:sz w:val="20"/>
                <w:szCs w:val="20"/>
              </w:rPr>
              <w:t>138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5E91" w:rsidRPr="00105E91" w:rsidRDefault="00105E91" w:rsidP="001D13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5E91">
              <w:rPr>
                <w:rFonts w:ascii="Times New Roman" w:hAnsi="Times New Roman" w:cs="Times New Roman"/>
                <w:b/>
                <w:sz w:val="20"/>
                <w:szCs w:val="20"/>
              </w:rPr>
              <w:t>78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5E91" w:rsidRPr="00105E91" w:rsidRDefault="00105E91" w:rsidP="001D13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5E91">
              <w:rPr>
                <w:rFonts w:ascii="Times New Roman" w:hAnsi="Times New Roman" w:cs="Times New Roman"/>
                <w:b/>
                <w:sz w:val="20"/>
                <w:szCs w:val="20"/>
              </w:rPr>
              <w:t>42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5E91" w:rsidRPr="00105E91" w:rsidRDefault="00105E91" w:rsidP="001D13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5E91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5E91" w:rsidRPr="00105E91" w:rsidRDefault="00105E91" w:rsidP="001D13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5E91"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5E91" w:rsidRPr="00105E91" w:rsidRDefault="00105E91" w:rsidP="001D13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5E91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5E91" w:rsidRPr="00105E91" w:rsidRDefault="00105E91" w:rsidP="001D13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5E91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</w:tbl>
    <w:p w:rsidR="000C29ED" w:rsidRDefault="00105E91" w:rsidP="00105E91"/>
    <w:sectPr w:rsidR="000C29ED" w:rsidSect="00105E91">
      <w:pgSz w:w="16838" w:h="11906" w:orient="landscape"/>
      <w:pgMar w:top="1077" w:right="851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E91"/>
    <w:rsid w:val="00105E91"/>
    <w:rsid w:val="002B7895"/>
    <w:rsid w:val="005A0390"/>
    <w:rsid w:val="00660115"/>
    <w:rsid w:val="00AB791B"/>
    <w:rsid w:val="00B63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E9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B791B"/>
    <w:pPr>
      <w:shd w:val="clear" w:color="auto" w:fill="FFFFFF"/>
      <w:autoSpaceDE w:val="0"/>
      <w:autoSpaceDN w:val="0"/>
      <w:adjustRightInd w:val="0"/>
      <w:ind w:right="53"/>
      <w:jc w:val="center"/>
    </w:pPr>
    <w:rPr>
      <w:rFonts w:ascii="Times New Roman" w:eastAsia="Times New Roman" w:hAnsi="Times New Roman" w:cs="Times New Roman"/>
      <w:b/>
      <w:color w:val="auto"/>
      <w:sz w:val="32"/>
      <w:szCs w:val="32"/>
      <w:lang w:eastAsia="ru-RU"/>
    </w:rPr>
  </w:style>
  <w:style w:type="character" w:customStyle="1" w:styleId="a4">
    <w:name w:val="Назва Знак"/>
    <w:basedOn w:val="a0"/>
    <w:link w:val="a3"/>
    <w:rsid w:val="00AB791B"/>
    <w:rPr>
      <w:rFonts w:ascii="Times New Roman" w:eastAsia="Times New Roman" w:hAnsi="Times New Roman" w:cs="Times New Roman"/>
      <w:b/>
      <w:sz w:val="32"/>
      <w:szCs w:val="32"/>
      <w:shd w:val="clear" w:color="auto" w:fill="FFFFFF"/>
      <w:lang w:eastAsia="ru-RU"/>
    </w:rPr>
  </w:style>
  <w:style w:type="paragraph" w:styleId="a5">
    <w:name w:val="Subtitle"/>
    <w:basedOn w:val="a"/>
    <w:link w:val="a6"/>
    <w:qFormat/>
    <w:rsid w:val="00AB791B"/>
    <w:pPr>
      <w:widowControl/>
      <w:numPr>
        <w:ilvl w:val="12"/>
      </w:numPr>
      <w:jc w:val="center"/>
    </w:pPr>
    <w:rPr>
      <w:rFonts w:ascii="Times New Roman" w:eastAsia="Times New Roman" w:hAnsi="Times New Roman" w:cs="Times New Roman"/>
      <w:b/>
      <w:color w:val="auto"/>
      <w:sz w:val="32"/>
      <w:szCs w:val="20"/>
      <w:lang w:eastAsia="ru-RU"/>
    </w:rPr>
  </w:style>
  <w:style w:type="character" w:customStyle="1" w:styleId="a6">
    <w:name w:val="Підзаголовок Знак"/>
    <w:basedOn w:val="a0"/>
    <w:link w:val="a5"/>
    <w:rsid w:val="00AB791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7">
    <w:name w:val="Emphasis"/>
    <w:uiPriority w:val="20"/>
    <w:qFormat/>
    <w:rsid w:val="00AB791B"/>
    <w:rPr>
      <w:i/>
      <w:iCs/>
    </w:rPr>
  </w:style>
  <w:style w:type="paragraph" w:styleId="a8">
    <w:name w:val="List Paragraph"/>
    <w:basedOn w:val="a"/>
    <w:uiPriority w:val="34"/>
    <w:qFormat/>
    <w:rsid w:val="00AB791B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styleId="a9">
    <w:name w:val="Subtle Emphasis"/>
    <w:basedOn w:val="a0"/>
    <w:uiPriority w:val="19"/>
    <w:qFormat/>
    <w:rsid w:val="00AB791B"/>
    <w:rPr>
      <w:i/>
      <w:iCs/>
      <w:color w:val="808080" w:themeColor="text1" w:themeTint="7F"/>
    </w:rPr>
  </w:style>
  <w:style w:type="character" w:customStyle="1" w:styleId="aa">
    <w:name w:val="Основний текст Знак"/>
    <w:link w:val="ab"/>
    <w:rsid w:val="00105E9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b">
    <w:name w:val="Body Text"/>
    <w:basedOn w:val="a"/>
    <w:link w:val="aa"/>
    <w:rsid w:val="00105E91"/>
    <w:pPr>
      <w:shd w:val="clear" w:color="auto" w:fill="FFFFFF"/>
      <w:spacing w:line="374" w:lineRule="exact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character" w:customStyle="1" w:styleId="1">
    <w:name w:val="Основний текст Знак1"/>
    <w:basedOn w:val="a0"/>
    <w:uiPriority w:val="99"/>
    <w:semiHidden/>
    <w:rsid w:val="00105E91"/>
    <w:rPr>
      <w:rFonts w:ascii="Courier New" w:eastAsia="Courier New" w:hAnsi="Courier New" w:cs="Courier New"/>
      <w:color w:val="000000"/>
      <w:sz w:val="24"/>
      <w:szCs w:val="24"/>
      <w:lang w:eastAsia="uk-UA"/>
    </w:rPr>
  </w:style>
  <w:style w:type="character" w:customStyle="1" w:styleId="4">
    <w:name w:val="Подпись к таблице (4)_"/>
    <w:link w:val="40"/>
    <w:rsid w:val="00105E9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11pt4">
    <w:name w:val="Основной текст + 11 pt4"/>
    <w:aliases w:val="Интервал 0 pt"/>
    <w:rsid w:val="00105E91"/>
    <w:rPr>
      <w:rFonts w:ascii="Times New Roman" w:hAnsi="Times New Roman" w:cs="Times New Roman"/>
      <w:spacing w:val="10"/>
      <w:sz w:val="22"/>
      <w:szCs w:val="22"/>
      <w:u w:val="none"/>
    </w:rPr>
  </w:style>
  <w:style w:type="paragraph" w:customStyle="1" w:styleId="40">
    <w:name w:val="Подпись к таблице (4)"/>
    <w:basedOn w:val="a"/>
    <w:link w:val="4"/>
    <w:rsid w:val="00105E91"/>
    <w:pPr>
      <w:shd w:val="clear" w:color="auto" w:fill="FFFFFF"/>
      <w:spacing w:line="240" w:lineRule="atLeast"/>
      <w:jc w:val="center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E9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B791B"/>
    <w:pPr>
      <w:shd w:val="clear" w:color="auto" w:fill="FFFFFF"/>
      <w:autoSpaceDE w:val="0"/>
      <w:autoSpaceDN w:val="0"/>
      <w:adjustRightInd w:val="0"/>
      <w:ind w:right="53"/>
      <w:jc w:val="center"/>
    </w:pPr>
    <w:rPr>
      <w:rFonts w:ascii="Times New Roman" w:eastAsia="Times New Roman" w:hAnsi="Times New Roman" w:cs="Times New Roman"/>
      <w:b/>
      <w:color w:val="auto"/>
      <w:sz w:val="32"/>
      <w:szCs w:val="32"/>
      <w:lang w:eastAsia="ru-RU"/>
    </w:rPr>
  </w:style>
  <w:style w:type="character" w:customStyle="1" w:styleId="a4">
    <w:name w:val="Назва Знак"/>
    <w:basedOn w:val="a0"/>
    <w:link w:val="a3"/>
    <w:rsid w:val="00AB791B"/>
    <w:rPr>
      <w:rFonts w:ascii="Times New Roman" w:eastAsia="Times New Roman" w:hAnsi="Times New Roman" w:cs="Times New Roman"/>
      <w:b/>
      <w:sz w:val="32"/>
      <w:szCs w:val="32"/>
      <w:shd w:val="clear" w:color="auto" w:fill="FFFFFF"/>
      <w:lang w:eastAsia="ru-RU"/>
    </w:rPr>
  </w:style>
  <w:style w:type="paragraph" w:styleId="a5">
    <w:name w:val="Subtitle"/>
    <w:basedOn w:val="a"/>
    <w:link w:val="a6"/>
    <w:qFormat/>
    <w:rsid w:val="00AB791B"/>
    <w:pPr>
      <w:widowControl/>
      <w:numPr>
        <w:ilvl w:val="12"/>
      </w:numPr>
      <w:jc w:val="center"/>
    </w:pPr>
    <w:rPr>
      <w:rFonts w:ascii="Times New Roman" w:eastAsia="Times New Roman" w:hAnsi="Times New Roman" w:cs="Times New Roman"/>
      <w:b/>
      <w:color w:val="auto"/>
      <w:sz w:val="32"/>
      <w:szCs w:val="20"/>
      <w:lang w:eastAsia="ru-RU"/>
    </w:rPr>
  </w:style>
  <w:style w:type="character" w:customStyle="1" w:styleId="a6">
    <w:name w:val="Підзаголовок Знак"/>
    <w:basedOn w:val="a0"/>
    <w:link w:val="a5"/>
    <w:rsid w:val="00AB791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7">
    <w:name w:val="Emphasis"/>
    <w:uiPriority w:val="20"/>
    <w:qFormat/>
    <w:rsid w:val="00AB791B"/>
    <w:rPr>
      <w:i/>
      <w:iCs/>
    </w:rPr>
  </w:style>
  <w:style w:type="paragraph" w:styleId="a8">
    <w:name w:val="List Paragraph"/>
    <w:basedOn w:val="a"/>
    <w:uiPriority w:val="34"/>
    <w:qFormat/>
    <w:rsid w:val="00AB791B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styleId="a9">
    <w:name w:val="Subtle Emphasis"/>
    <w:basedOn w:val="a0"/>
    <w:uiPriority w:val="19"/>
    <w:qFormat/>
    <w:rsid w:val="00AB791B"/>
    <w:rPr>
      <w:i/>
      <w:iCs/>
      <w:color w:val="808080" w:themeColor="text1" w:themeTint="7F"/>
    </w:rPr>
  </w:style>
  <w:style w:type="character" w:customStyle="1" w:styleId="aa">
    <w:name w:val="Основний текст Знак"/>
    <w:link w:val="ab"/>
    <w:rsid w:val="00105E9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b">
    <w:name w:val="Body Text"/>
    <w:basedOn w:val="a"/>
    <w:link w:val="aa"/>
    <w:rsid w:val="00105E91"/>
    <w:pPr>
      <w:shd w:val="clear" w:color="auto" w:fill="FFFFFF"/>
      <w:spacing w:line="374" w:lineRule="exact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character" w:customStyle="1" w:styleId="1">
    <w:name w:val="Основний текст Знак1"/>
    <w:basedOn w:val="a0"/>
    <w:uiPriority w:val="99"/>
    <w:semiHidden/>
    <w:rsid w:val="00105E91"/>
    <w:rPr>
      <w:rFonts w:ascii="Courier New" w:eastAsia="Courier New" w:hAnsi="Courier New" w:cs="Courier New"/>
      <w:color w:val="000000"/>
      <w:sz w:val="24"/>
      <w:szCs w:val="24"/>
      <w:lang w:eastAsia="uk-UA"/>
    </w:rPr>
  </w:style>
  <w:style w:type="character" w:customStyle="1" w:styleId="4">
    <w:name w:val="Подпись к таблице (4)_"/>
    <w:link w:val="40"/>
    <w:rsid w:val="00105E9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11pt4">
    <w:name w:val="Основной текст + 11 pt4"/>
    <w:aliases w:val="Интервал 0 pt"/>
    <w:rsid w:val="00105E91"/>
    <w:rPr>
      <w:rFonts w:ascii="Times New Roman" w:hAnsi="Times New Roman" w:cs="Times New Roman"/>
      <w:spacing w:val="10"/>
      <w:sz w:val="22"/>
      <w:szCs w:val="22"/>
      <w:u w:val="none"/>
    </w:rPr>
  </w:style>
  <w:style w:type="paragraph" w:customStyle="1" w:styleId="40">
    <w:name w:val="Подпись к таблице (4)"/>
    <w:basedOn w:val="a"/>
    <w:link w:val="4"/>
    <w:rsid w:val="00105E91"/>
    <w:pPr>
      <w:shd w:val="clear" w:color="auto" w:fill="FFFFFF"/>
      <w:spacing w:line="240" w:lineRule="atLeast"/>
      <w:jc w:val="center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1692</Words>
  <Characters>965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1</cp:revision>
  <dcterms:created xsi:type="dcterms:W3CDTF">2020-05-23T17:59:00Z</dcterms:created>
  <dcterms:modified xsi:type="dcterms:W3CDTF">2020-05-23T18:01:00Z</dcterms:modified>
</cp:coreProperties>
</file>