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4B" w:rsidRDefault="00EE6B2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МОНОСАХАРИДИ</w:t>
      </w:r>
    </w:p>
    <w:p w:rsidR="005B114B" w:rsidRDefault="005B11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Укаж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ознаку, що характерна для глюкози: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за звичайних умов легко реагує з натрій гідроксидом;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має молекулярні кристалічні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за звичайних умов рідина;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її розчин проводить електричний струм.</w:t>
      </w:r>
    </w:p>
    <w:p w:rsidR="005B114B" w:rsidRDefault="005B1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реакцію,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характерну для глюкози: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реакція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“срібного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дзеркала”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гідрогенізація;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посиніння при додаванні спиртового розчину йоду;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ароматизація.</w:t>
      </w:r>
    </w:p>
    <w:p w:rsidR="005B114B" w:rsidRDefault="005B1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х</w:t>
      </w:r>
      <w:r>
        <w:rPr>
          <w:rFonts w:ascii="Times New Roman" w:hAnsi="Times New Roman" w:cs="Times New Roman"/>
          <w:sz w:val="28"/>
          <w:szCs w:val="28"/>
          <w:lang w:val="uk-UA"/>
        </w:rPr>
        <w:t>ара</w:t>
      </w:r>
      <w:r>
        <w:rPr>
          <w:rFonts w:ascii="Times New Roman" w:hAnsi="Times New Roman" w:cs="Times New Roman"/>
          <w:sz w:val="28"/>
          <w:szCs w:val="28"/>
          <w:lang w:val="uk-UA"/>
        </w:rPr>
        <w:t>ктеристику глюкози як електроліту: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сильний електроліт;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електроліт середньої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слабкий електроліт;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неелектроліт.</w:t>
      </w:r>
    </w:p>
    <w:p w:rsidR="005B114B" w:rsidRDefault="005B1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вуглевод, що є ізомером глюкози: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рибоза;                           В  фруктоза;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сахароза;                          Г  дезоксирибоза.</w:t>
      </w:r>
    </w:p>
    <w:p w:rsidR="005B114B" w:rsidRDefault="005B1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Позначте правильне твердження щодо моносахарид</w:t>
      </w:r>
      <w:r>
        <w:rPr>
          <w:rFonts w:ascii="Times New Roman" w:hAnsi="Times New Roman" w:cs="Times New Roman"/>
          <w:sz w:val="28"/>
          <w:szCs w:val="28"/>
          <w:lang w:val="uk-UA"/>
        </w:rPr>
        <w:t>ів: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молекули містять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карбоксильну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групу;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не гідролізуються;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існують переважно в лінійній формі;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  входять до складу жирів.</w:t>
      </w:r>
    </w:p>
    <w:p w:rsidR="005B114B" w:rsidRDefault="005B1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функціональні групи, що наявні в молекулі глюкози в лінійній формі: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карбоксильна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карбонільна;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альдегідна і гідроксильна;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альдегідна і карбонільна;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карбоксильна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аміногрупа.</w:t>
      </w:r>
    </w:p>
    <w:p w:rsidR="005B114B" w:rsidRDefault="005B1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реакцію, за якою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відрізнити глюкозу від фруктози: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реакція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“срібного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дзеркала”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гідрогенізація;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посиніння при додаванні спиртового розчину йоду;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взаємодія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SimSun" w:hAnsi="Times New Roman" w:cs="Times New Roman"/>
          <w:color w:val="000000"/>
          <w:sz w:val="27"/>
          <w:szCs w:val="27"/>
          <w:shd w:val="clear" w:color="auto" w:fill="F9FFF9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ідроксидом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характеристику фруктози як електролізу: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сильний електроліт;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електроліт середньої сили;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слабкий електроліт;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неелектроліт.</w:t>
      </w:r>
    </w:p>
    <w:p w:rsidR="005B114B" w:rsidRDefault="005B1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</w:t>
      </w:r>
      <w:r>
        <w:rPr>
          <w:rFonts w:ascii="Times New Roman" w:hAnsi="Times New Roman" w:cs="Times New Roman"/>
          <w:sz w:val="28"/>
          <w:szCs w:val="28"/>
          <w:lang w:val="uk-UA"/>
        </w:rPr>
        <w:t>начте вуглевод, що утворюється при заміні гідроксильної групи на атом Гідрогену в молекулі рибози: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глюкоза;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сахароза;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фруктоза;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дезоксирибоза.</w:t>
      </w:r>
    </w:p>
    <w:p w:rsidR="005B114B" w:rsidRDefault="005B1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речовину, що виділяється при спиртовому бродінні глюкози: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вода;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молочна кислота;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вуглекислий газ;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14B" w:rsidRDefault="005B11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перетворенням і необхідним для нього реагентом: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Перетворення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Реагент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реакція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“срібного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дзеркала”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свіжоосаджений</w:t>
      </w:r>
      <w:proofErr w:type="spellEnd"/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участю глюкози;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imSun" w:hAnsi="Times New Roman" w:cs="Times New Roman"/>
          <w:color w:val="000000"/>
          <w:sz w:val="27"/>
          <w:szCs w:val="27"/>
          <w:shd w:val="clear" w:color="auto" w:fill="F9FFF9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 гідроксид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утворення сахаратів;         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амоніачний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 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якісна реакція на глюкозу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аргентум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оксиду;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як багатоатомний спирт;            3. фермент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бродіння глюкози.                 4. кальцій гідроксид;</w:t>
      </w:r>
    </w:p>
    <w:p w:rsidR="005B114B" w:rsidRDefault="00EE6B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хлороводень.</w:t>
      </w:r>
    </w:p>
    <w:p w:rsidR="005B114B" w:rsidRDefault="005B114B">
      <w:pPr>
        <w:ind w:left="54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14B" w:rsidRDefault="00EE6B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Установіть відповідність між перетворенням і необхідним для нього реагентом: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Перетворення Реагент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утворення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амоніачний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 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бродіння глюк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ози;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аргентум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оксиду;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якісна реакція на глюкозу,          2. оцтова кислота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як багатоатомний спирт;            3. фермент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реакція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“срібного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дзеркала”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свіжоосаджений</w:t>
      </w:r>
      <w:proofErr w:type="spellEnd"/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участю глюкози.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imSun" w:hAnsi="Times New Roman" w:cs="Times New Roman"/>
          <w:color w:val="000000"/>
          <w:sz w:val="27"/>
          <w:szCs w:val="27"/>
          <w:shd w:val="clear" w:color="auto" w:fill="F9FFF9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 гідроксид;</w:t>
      </w:r>
    </w:p>
    <w:p w:rsidR="005B114B" w:rsidRDefault="00EE6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5. хлороводень</w:t>
      </w:r>
    </w:p>
    <w:sectPr w:rsidR="005B114B" w:rsidSect="005B114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8C1D"/>
    <w:multiLevelType w:val="singleLevel"/>
    <w:tmpl w:val="5A1D8C1D"/>
    <w:lvl w:ilvl="0">
      <w:start w:val="1"/>
      <w:numFmt w:val="decimal"/>
      <w:suff w:val="space"/>
      <w:lvlText w:val="%1."/>
      <w:lvlJc w:val="left"/>
    </w:lvl>
  </w:abstractNum>
  <w:abstractNum w:abstractNumId="1">
    <w:nsid w:val="60198D85"/>
    <w:multiLevelType w:val="singleLevel"/>
    <w:tmpl w:val="60198D85"/>
    <w:lvl w:ilvl="0">
      <w:start w:val="5"/>
      <w:numFmt w:val="decimal"/>
      <w:suff w:val="space"/>
      <w:lvlText w:val="%1."/>
      <w:lvlJc w:val="left"/>
      <w:pPr>
        <w:ind w:left="54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7408FE"/>
    <w:rsid w:val="005B114B"/>
    <w:rsid w:val="00EE6B23"/>
    <w:rsid w:val="0863236B"/>
    <w:rsid w:val="187408FE"/>
    <w:rsid w:val="240E110F"/>
    <w:rsid w:val="575B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14B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2482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2</cp:revision>
  <dcterms:created xsi:type="dcterms:W3CDTF">2017-11-28T16:11:00Z</dcterms:created>
  <dcterms:modified xsi:type="dcterms:W3CDTF">2018-05-10T19:20:00Z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