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889" w:rsidRPr="00A62889" w:rsidRDefault="00A62889" w:rsidP="00A62889">
      <w:pPr>
        <w:spacing w:after="0" w:line="360" w:lineRule="auto"/>
        <w:ind w:firstLine="709"/>
        <w:jc w:val="center"/>
        <w:rPr>
          <w:rFonts w:ascii="Times New Roman" w:hAnsi="Times New Roman"/>
          <w:b/>
          <w:sz w:val="28"/>
          <w:szCs w:val="28"/>
          <w:lang w:val="uk-UA"/>
        </w:rPr>
      </w:pPr>
      <w:r w:rsidRPr="00A62889">
        <w:rPr>
          <w:rFonts w:ascii="Times New Roman" w:hAnsi="Times New Roman"/>
          <w:b/>
          <w:sz w:val="28"/>
          <w:szCs w:val="28"/>
          <w:lang w:val="uk-UA"/>
        </w:rPr>
        <w:t>Лекція №</w:t>
      </w:r>
      <w:r w:rsidRPr="00A62889">
        <w:rPr>
          <w:rFonts w:ascii="Times New Roman" w:hAnsi="Times New Roman"/>
          <w:b/>
          <w:sz w:val="28"/>
          <w:szCs w:val="28"/>
          <w:lang w:val="uk-UA"/>
        </w:rPr>
        <w:t>17</w:t>
      </w:r>
    </w:p>
    <w:p w:rsidR="00A62889" w:rsidRDefault="00A62889" w:rsidP="00A62889">
      <w:pPr>
        <w:spacing w:after="0" w:line="360" w:lineRule="auto"/>
        <w:ind w:firstLine="709"/>
        <w:jc w:val="center"/>
        <w:rPr>
          <w:rFonts w:ascii="Times New Roman" w:hAnsi="Times New Roman"/>
          <w:b/>
          <w:sz w:val="28"/>
          <w:lang w:val="uk-UA"/>
        </w:rPr>
      </w:pPr>
      <w:r w:rsidRPr="00A62889">
        <w:rPr>
          <w:rFonts w:ascii="Times New Roman" w:hAnsi="Times New Roman"/>
          <w:b/>
          <w:sz w:val="28"/>
          <w:lang w:val="uk-UA"/>
        </w:rPr>
        <w:t>Країни Латинської Америки в д/п ХХ – ХХІ ст.</w:t>
      </w:r>
    </w:p>
    <w:p w:rsidR="00A62889" w:rsidRDefault="00A62889" w:rsidP="00A62889">
      <w:pPr>
        <w:spacing w:after="0" w:line="360" w:lineRule="auto"/>
        <w:ind w:firstLine="709"/>
        <w:rPr>
          <w:rFonts w:ascii="Times New Roman" w:hAnsi="Times New Roman"/>
          <w:b/>
          <w:sz w:val="28"/>
          <w:lang w:val="uk-UA"/>
        </w:rPr>
      </w:pPr>
      <w:r>
        <w:rPr>
          <w:rFonts w:ascii="Times New Roman" w:hAnsi="Times New Roman"/>
          <w:sz w:val="28"/>
          <w:lang w:val="uk-UA"/>
        </w:rPr>
        <w:t xml:space="preserve">1. </w:t>
      </w:r>
      <w:r w:rsidRPr="00A62889">
        <w:rPr>
          <w:rFonts w:ascii="Times New Roman" w:hAnsi="Times New Roman"/>
          <w:sz w:val="28"/>
          <w:lang w:val="uk-UA"/>
        </w:rPr>
        <w:t xml:space="preserve">Особливості соціально-економічного та політичного розвитку країн регіону. </w:t>
      </w:r>
    </w:p>
    <w:p w:rsidR="00A62889" w:rsidRPr="00A62889" w:rsidRDefault="00A62889" w:rsidP="00A62889">
      <w:pPr>
        <w:spacing w:after="0" w:line="360" w:lineRule="auto"/>
        <w:ind w:firstLine="709"/>
        <w:rPr>
          <w:rFonts w:ascii="Times New Roman" w:hAnsi="Times New Roman"/>
          <w:b/>
          <w:sz w:val="28"/>
          <w:lang w:val="uk-UA"/>
        </w:rPr>
      </w:pPr>
      <w:r>
        <w:rPr>
          <w:rFonts w:ascii="Times New Roman" w:hAnsi="Times New Roman"/>
          <w:sz w:val="28"/>
          <w:lang w:val="uk-UA"/>
        </w:rPr>
        <w:t xml:space="preserve">2. </w:t>
      </w:r>
      <w:r w:rsidRPr="00A62889">
        <w:rPr>
          <w:rFonts w:ascii="Times New Roman" w:hAnsi="Times New Roman"/>
          <w:sz w:val="28"/>
          <w:lang w:val="uk-UA"/>
        </w:rPr>
        <w:t xml:space="preserve">Революція на Кубі. Фідель Кастро. </w:t>
      </w:r>
    </w:p>
    <w:p w:rsidR="00A62889" w:rsidRDefault="00A62889" w:rsidP="00A62889">
      <w:pPr>
        <w:spacing w:after="0" w:line="360" w:lineRule="auto"/>
        <w:ind w:firstLine="709"/>
        <w:jc w:val="both"/>
        <w:rPr>
          <w:rFonts w:ascii="Times New Roman" w:hAnsi="Times New Roman"/>
          <w:sz w:val="28"/>
          <w:lang w:val="uk-UA"/>
        </w:rPr>
      </w:pPr>
      <w:r>
        <w:rPr>
          <w:rFonts w:ascii="Times New Roman" w:hAnsi="Times New Roman"/>
          <w:sz w:val="28"/>
          <w:lang w:val="uk-UA"/>
        </w:rPr>
        <w:t xml:space="preserve">3. </w:t>
      </w:r>
      <w:r w:rsidRPr="00854A0F">
        <w:rPr>
          <w:rFonts w:ascii="Times New Roman" w:hAnsi="Times New Roman"/>
          <w:sz w:val="28"/>
          <w:lang w:val="uk-UA"/>
        </w:rPr>
        <w:t>Проблеми політи</w:t>
      </w:r>
      <w:r w:rsidRPr="0007576D">
        <w:rPr>
          <w:rFonts w:ascii="Times New Roman" w:hAnsi="Times New Roman"/>
          <w:sz w:val="28"/>
        </w:rPr>
        <w:t>чного та економічного життя латиноамериканських держав на зламі ХХ–ХХІ ст.</w:t>
      </w:r>
    </w:p>
    <w:p w:rsidR="00A62889" w:rsidRDefault="00A62889" w:rsidP="00A62889">
      <w:pPr>
        <w:spacing w:after="0" w:line="360" w:lineRule="auto"/>
        <w:ind w:firstLine="709"/>
        <w:jc w:val="both"/>
        <w:rPr>
          <w:rFonts w:ascii="Times New Roman" w:hAnsi="Times New Roman"/>
          <w:sz w:val="28"/>
          <w:lang w:val="uk-UA"/>
        </w:rPr>
      </w:pPr>
    </w:p>
    <w:p w:rsidR="00A62889" w:rsidRPr="00C865A4" w:rsidRDefault="00A62889" w:rsidP="00C865A4">
      <w:pPr>
        <w:spacing w:after="0" w:line="360" w:lineRule="auto"/>
        <w:ind w:firstLine="709"/>
        <w:jc w:val="both"/>
        <w:rPr>
          <w:rFonts w:ascii="Times New Roman" w:hAnsi="Times New Roman"/>
          <w:b/>
          <w:sz w:val="28"/>
          <w:lang w:val="uk-UA"/>
        </w:rPr>
      </w:pPr>
      <w:r w:rsidRPr="00C865A4">
        <w:rPr>
          <w:rFonts w:ascii="Times New Roman" w:hAnsi="Times New Roman"/>
          <w:b/>
          <w:sz w:val="28"/>
          <w:lang w:val="uk-UA"/>
        </w:rPr>
        <w:t xml:space="preserve">1. Особливості соціально-економічного та політичного розвитку країн регіону. </w:t>
      </w:r>
    </w:p>
    <w:p w:rsidR="00C865A4" w:rsidRPr="00C865A4" w:rsidRDefault="00C865A4" w:rsidP="00C865A4">
      <w:pPr>
        <w:spacing w:after="0" w:line="360" w:lineRule="auto"/>
        <w:ind w:firstLine="709"/>
        <w:jc w:val="both"/>
        <w:rPr>
          <w:rFonts w:ascii="Times New Roman" w:hAnsi="Times New Roman"/>
          <w:sz w:val="28"/>
        </w:rPr>
      </w:pPr>
      <w:r w:rsidRPr="00C865A4">
        <w:rPr>
          <w:rFonts w:ascii="Times New Roman" w:hAnsi="Times New Roman"/>
          <w:sz w:val="28"/>
        </w:rPr>
        <w:t>У Латинській Америці розташовано 27 країн з населенням понад 350 млн. чол. За рівнем свого економічного розвитку після Другої світової війни вони значно відрізнялися одна від одної. До країн з найбільш розви</w:t>
      </w:r>
      <w:r w:rsidRPr="00C865A4">
        <w:rPr>
          <w:rFonts w:ascii="Times New Roman" w:hAnsi="Times New Roman"/>
          <w:sz w:val="28"/>
        </w:rPr>
        <w:softHyphen/>
        <w:t>нутою обробною промисловістю відносилися Аргентина, Бразилія, Мексика, Чилі. Такі країни, як Колумбія, Венесуела, Перу, Уругвай, мали розвинуту гірничу промисловість. Решта — це суто аграрні країни. Спільною ознакою для латиноамериканських країн була монокультурність економіки і сільсько</w:t>
      </w:r>
      <w:r w:rsidRPr="00C865A4">
        <w:rPr>
          <w:rFonts w:ascii="Times New Roman" w:hAnsi="Times New Roman"/>
          <w:sz w:val="28"/>
        </w:rPr>
        <w:softHyphen/>
        <w:t>го господарства, зокрема латифундизм (велике приватне землеволодіння), архаїчність відносин у сільському господарстві, аграрне перенаселення.</w:t>
      </w:r>
    </w:p>
    <w:p w:rsidR="00C865A4" w:rsidRPr="00C865A4" w:rsidRDefault="00C865A4" w:rsidP="00C865A4">
      <w:pPr>
        <w:spacing w:after="0" w:line="360" w:lineRule="auto"/>
        <w:ind w:firstLine="709"/>
        <w:jc w:val="both"/>
        <w:rPr>
          <w:rFonts w:ascii="Times New Roman" w:hAnsi="Times New Roman"/>
          <w:sz w:val="28"/>
        </w:rPr>
      </w:pPr>
      <w:r>
        <w:rPr>
          <w:rFonts w:ascii="Times New Roman" w:hAnsi="Times New Roman"/>
          <w:sz w:val="28"/>
        </w:rPr>
        <w:t xml:space="preserve">Відразу після війни </w:t>
      </w:r>
      <w:r w:rsidRPr="00C865A4">
        <w:rPr>
          <w:rFonts w:ascii="Times New Roman" w:hAnsi="Times New Roman"/>
          <w:sz w:val="28"/>
        </w:rPr>
        <w:t>економічне становище країн Латинської Америки було досить сприятливим — віддаленість від головних театрів війни, по</w:t>
      </w:r>
      <w:r w:rsidRPr="00C865A4">
        <w:rPr>
          <w:rFonts w:ascii="Times New Roman" w:hAnsi="Times New Roman"/>
          <w:sz w:val="28"/>
        </w:rPr>
        <w:softHyphen/>
        <w:t>пит на сировину, промислові та сільськогосподарські товари, підвищення цін на них створили сприятливу ситуацію для розвитку в них економіки. У цих країнах почали розвиватися металургія, машинобудування, нафтохімія, електропромисловість. Особливістю післявоєнного економічного розвит</w:t>
      </w:r>
      <w:r w:rsidRPr="00C865A4">
        <w:rPr>
          <w:rFonts w:ascii="Times New Roman" w:hAnsi="Times New Roman"/>
          <w:sz w:val="28"/>
        </w:rPr>
        <w:softHyphen/>
        <w:t>ку країн Латинської Америки стало створення і зміцнення в них держав</w:t>
      </w:r>
      <w:r w:rsidRPr="00C865A4">
        <w:rPr>
          <w:rFonts w:ascii="Times New Roman" w:hAnsi="Times New Roman"/>
          <w:sz w:val="28"/>
        </w:rPr>
        <w:softHyphen/>
        <w:t>ного сектору в промисловості. Були націоналізовані або викуплені підприєм</w:t>
      </w:r>
      <w:r w:rsidRPr="00C865A4">
        <w:rPr>
          <w:rFonts w:ascii="Times New Roman" w:hAnsi="Times New Roman"/>
          <w:sz w:val="28"/>
        </w:rPr>
        <w:softHyphen/>
        <w:t xml:space="preserve">ства в нафтовій промисловості, залізниці, комунальне господарство тощо. Особливо інтенсивно </w:t>
      </w:r>
      <w:r w:rsidRPr="00C865A4">
        <w:rPr>
          <w:rFonts w:ascii="Times New Roman" w:hAnsi="Times New Roman"/>
          <w:sz w:val="28"/>
        </w:rPr>
        <w:lastRenderedPageBreak/>
        <w:t>одержавлення галузей народного господарства відбу</w:t>
      </w:r>
      <w:r w:rsidRPr="00C865A4">
        <w:rPr>
          <w:rFonts w:ascii="Times New Roman" w:hAnsi="Times New Roman"/>
          <w:sz w:val="28"/>
        </w:rPr>
        <w:softHyphen/>
        <w:t>валося в Аргентині, Бразилії, Мексиці, Чилі. Ця політика здійснювалася військовими авторитарними режимами, які мали достатньо широку народ</w:t>
      </w:r>
      <w:r w:rsidRPr="00C865A4">
        <w:rPr>
          <w:rFonts w:ascii="Times New Roman" w:hAnsi="Times New Roman"/>
          <w:sz w:val="28"/>
        </w:rPr>
        <w:softHyphen/>
        <w:t>ну підтримку. В Аргентині це період правління президента Хуана Домінго Перона (1946—1953), в Мексиці — президента Мігелі Алемана (1946— 1952), в Бразилії — президента Жетуліу Вергаса (1950—1954), в Чилі — пре</w:t>
      </w:r>
      <w:r>
        <w:rPr>
          <w:rFonts w:ascii="Times New Roman" w:hAnsi="Times New Roman"/>
          <w:sz w:val="28"/>
        </w:rPr>
        <w:t>зидента Гонсалеса Відели (1946-</w:t>
      </w:r>
      <w:r w:rsidRPr="00C865A4">
        <w:rPr>
          <w:rFonts w:ascii="Times New Roman" w:hAnsi="Times New Roman"/>
          <w:sz w:val="28"/>
        </w:rPr>
        <w:t>1952).</w:t>
      </w:r>
    </w:p>
    <w:p w:rsidR="00C865A4" w:rsidRPr="00C865A4" w:rsidRDefault="00C865A4" w:rsidP="00C865A4">
      <w:pPr>
        <w:spacing w:after="0" w:line="360" w:lineRule="auto"/>
        <w:ind w:firstLine="709"/>
        <w:jc w:val="both"/>
        <w:rPr>
          <w:rFonts w:ascii="Times New Roman" w:hAnsi="Times New Roman"/>
          <w:sz w:val="28"/>
        </w:rPr>
      </w:pPr>
      <w:r w:rsidRPr="00C865A4">
        <w:rPr>
          <w:rFonts w:ascii="Times New Roman" w:hAnsi="Times New Roman"/>
          <w:sz w:val="28"/>
        </w:rPr>
        <w:t>В умовах розгортання "холодної війни" США зміцнюють військово-політичне співробітництво з країнами Латинської Америки. 1948 р. вони уклали багатосторонній договір про колективну безпеку, у цей же рік була створена Організація американських держав. Американці переозброїли місцеві армії і створили нову військову еліту, яка пройшла підготовку в США. Вашингтон підтримував тісні зв'язки з такими одіозними антина</w:t>
      </w:r>
      <w:r w:rsidRPr="00C865A4">
        <w:rPr>
          <w:rFonts w:ascii="Times New Roman" w:hAnsi="Times New Roman"/>
          <w:sz w:val="28"/>
        </w:rPr>
        <w:softHyphen/>
        <w:t>родними режимами, як Батісти на Кубі, Сомоси в Нікарагуа.</w:t>
      </w:r>
    </w:p>
    <w:p w:rsidR="00C865A4" w:rsidRPr="00C865A4" w:rsidRDefault="00C865A4" w:rsidP="00C865A4">
      <w:pPr>
        <w:spacing w:after="0" w:line="360" w:lineRule="auto"/>
        <w:ind w:firstLine="709"/>
        <w:jc w:val="both"/>
        <w:rPr>
          <w:rFonts w:ascii="Times New Roman" w:hAnsi="Times New Roman"/>
          <w:sz w:val="28"/>
        </w:rPr>
      </w:pPr>
      <w:r w:rsidRPr="00C865A4">
        <w:rPr>
          <w:rFonts w:ascii="Times New Roman" w:hAnsi="Times New Roman"/>
          <w:sz w:val="28"/>
        </w:rPr>
        <w:t xml:space="preserve">Наприкінці 50-х — </w:t>
      </w:r>
      <w:proofErr w:type="gramStart"/>
      <w:r w:rsidRPr="00C865A4">
        <w:rPr>
          <w:rFonts w:ascii="Times New Roman" w:hAnsi="Times New Roman"/>
          <w:sz w:val="28"/>
        </w:rPr>
        <w:t>на початку</w:t>
      </w:r>
      <w:proofErr w:type="gramEnd"/>
      <w:r w:rsidRPr="00C865A4">
        <w:rPr>
          <w:rFonts w:ascii="Times New Roman" w:hAnsi="Times New Roman"/>
          <w:sz w:val="28"/>
        </w:rPr>
        <w:t xml:space="preserve"> 60-х років починається новий етап соціально-економічного розвитку Латинської Америки. Ресурси для прове</w:t>
      </w:r>
      <w:r w:rsidRPr="00C865A4">
        <w:rPr>
          <w:rFonts w:ascii="Times New Roman" w:hAnsi="Times New Roman"/>
          <w:sz w:val="28"/>
        </w:rPr>
        <w:softHyphen/>
        <w:t>дення імпортзамінюючої індустріалізації були вичерпані, державні фінанси були переобтяжені необхідністю підтримувати величезний державний сек</w:t>
      </w:r>
      <w:r w:rsidRPr="00C865A4">
        <w:rPr>
          <w:rFonts w:ascii="Times New Roman" w:hAnsi="Times New Roman"/>
          <w:sz w:val="28"/>
        </w:rPr>
        <w:softHyphen/>
        <w:t>тор економіки. Нестачі в бюджетах виникали і внаслідок реалізації амбі</w:t>
      </w:r>
      <w:r w:rsidRPr="00C865A4">
        <w:rPr>
          <w:rFonts w:ascii="Times New Roman" w:hAnsi="Times New Roman"/>
          <w:sz w:val="28"/>
        </w:rPr>
        <w:softHyphen/>
        <w:t>ційних проектів: у Бразилії — будівництво нової столиці Бразиліа вдалині від перенаселеного Ріо-де-Жанейро, у Мексиці — проведення Олімпійських ігор 1968 р. Це призводило до перенапруження бюджетів, зростання інфляції і, як наслідок, до політичної нестабільності. Понад 70 військових перево</w:t>
      </w:r>
      <w:r w:rsidRPr="00C865A4">
        <w:rPr>
          <w:rFonts w:ascii="Times New Roman" w:hAnsi="Times New Roman"/>
          <w:sz w:val="28"/>
        </w:rPr>
        <w:softHyphen/>
        <w:t>ротів, путчів за 25 повоєнних років — та</w:t>
      </w:r>
      <w:r>
        <w:rPr>
          <w:rFonts w:ascii="Times New Roman" w:hAnsi="Times New Roman"/>
          <w:sz w:val="28"/>
        </w:rPr>
        <w:t>ким був наслідок цієї нестабіль</w:t>
      </w:r>
      <w:r w:rsidRPr="00C865A4">
        <w:rPr>
          <w:rFonts w:ascii="Times New Roman" w:hAnsi="Times New Roman"/>
          <w:sz w:val="28"/>
        </w:rPr>
        <w:t xml:space="preserve">ності. В одних випадках на хвилі масового невдоволення до влади приходили ліві сили, які намагалися знайти вихід із становища </w:t>
      </w:r>
      <w:proofErr w:type="gramStart"/>
      <w:r w:rsidRPr="00C865A4">
        <w:rPr>
          <w:rFonts w:ascii="Times New Roman" w:hAnsi="Times New Roman"/>
          <w:sz w:val="28"/>
        </w:rPr>
        <w:t>на шляху</w:t>
      </w:r>
      <w:proofErr w:type="gramEnd"/>
      <w:r w:rsidRPr="00C865A4">
        <w:rPr>
          <w:rFonts w:ascii="Times New Roman" w:hAnsi="Times New Roman"/>
          <w:sz w:val="28"/>
        </w:rPr>
        <w:t xml:space="preserve"> будівництва соціалізму. Так розвивалися події на Кубі, де партизанська війна проти проамериканського режиму завершилася перемогою </w:t>
      </w:r>
      <w:proofErr w:type="gramStart"/>
      <w:r w:rsidRPr="00C865A4">
        <w:rPr>
          <w:rFonts w:ascii="Times New Roman" w:hAnsi="Times New Roman"/>
          <w:sz w:val="28"/>
        </w:rPr>
        <w:t>на початку</w:t>
      </w:r>
      <w:proofErr w:type="gramEnd"/>
      <w:r w:rsidRPr="00C865A4">
        <w:rPr>
          <w:rFonts w:ascii="Times New Roman" w:hAnsi="Times New Roman"/>
          <w:sz w:val="28"/>
        </w:rPr>
        <w:t xml:space="preserve"> 1959 р. Лідер повстанців 32-річний Фідель Кастро очолив уряд. Він налагодив тісні зв'язки з СРСР. М.С. Хрущов, </w:t>
      </w:r>
      <w:r w:rsidRPr="00C865A4">
        <w:rPr>
          <w:rFonts w:ascii="Times New Roman" w:hAnsi="Times New Roman"/>
          <w:sz w:val="28"/>
        </w:rPr>
        <w:lastRenderedPageBreak/>
        <w:t>захоплений ідеєю отримати союзника за 90 миль від США, пішов заради збереження режиму Кастро навіть на ризик ядерної війни в 1962 р. Куба, повторюючи досвід СРСР, стала рядо</w:t>
      </w:r>
      <w:r w:rsidRPr="00C865A4">
        <w:rPr>
          <w:rFonts w:ascii="Times New Roman" w:hAnsi="Times New Roman"/>
          <w:sz w:val="28"/>
        </w:rPr>
        <w:softHyphen/>
        <w:t>вою країною тоталітарного соціалізму. Вважаючи, що вся Латинська Аме</w:t>
      </w:r>
      <w:r w:rsidRPr="00C865A4">
        <w:rPr>
          <w:rFonts w:ascii="Times New Roman" w:hAnsi="Times New Roman"/>
          <w:sz w:val="28"/>
        </w:rPr>
        <w:softHyphen/>
        <w:t>рика дозріла до соціалістичної революції, Кастро невтомно, але безрезуль</w:t>
      </w:r>
      <w:r w:rsidRPr="00C865A4">
        <w:rPr>
          <w:rFonts w:ascii="Times New Roman" w:hAnsi="Times New Roman"/>
          <w:sz w:val="28"/>
        </w:rPr>
        <w:softHyphen/>
        <w:t>татно пробував підняти революцію на континенті. Під час однієї з таких спроб загинув у Болівії його сподвижник Ернесто (Че) Гевара, який став кумиром радикальної молоді 60-х рр.</w:t>
      </w:r>
    </w:p>
    <w:p w:rsidR="00C865A4" w:rsidRPr="00C865A4" w:rsidRDefault="00C865A4" w:rsidP="00C865A4">
      <w:pPr>
        <w:spacing w:after="0" w:line="360" w:lineRule="auto"/>
        <w:ind w:firstLine="709"/>
        <w:jc w:val="both"/>
        <w:rPr>
          <w:rFonts w:ascii="Times New Roman" w:hAnsi="Times New Roman"/>
          <w:sz w:val="28"/>
        </w:rPr>
      </w:pPr>
      <w:r w:rsidRPr="00C865A4">
        <w:rPr>
          <w:rFonts w:ascii="Times New Roman" w:hAnsi="Times New Roman"/>
          <w:sz w:val="28"/>
        </w:rPr>
        <w:t>У Чилі спробу побудови соціалізму здійснив уряд президента Саль</w:t>
      </w:r>
      <w:r w:rsidRPr="00C865A4">
        <w:rPr>
          <w:rFonts w:ascii="Times New Roman" w:hAnsi="Times New Roman"/>
          <w:sz w:val="28"/>
        </w:rPr>
        <w:softHyphen/>
        <w:t>вадора Альенде в 1970—1973 рр., який складався з комуністів і соціа</w:t>
      </w:r>
      <w:r w:rsidRPr="00C865A4">
        <w:rPr>
          <w:rFonts w:ascii="Times New Roman" w:hAnsi="Times New Roman"/>
          <w:sz w:val="28"/>
        </w:rPr>
        <w:softHyphen/>
        <w:t xml:space="preserve">лістів. На відміну від Кастро Альенде прийшов до влади конституційним шляхом і намагався побудувати соціалізм </w:t>
      </w:r>
      <w:proofErr w:type="gramStart"/>
      <w:r w:rsidRPr="00C865A4">
        <w:rPr>
          <w:rFonts w:ascii="Times New Roman" w:hAnsi="Times New Roman"/>
          <w:sz w:val="28"/>
        </w:rPr>
        <w:t>у межах</w:t>
      </w:r>
      <w:proofErr w:type="gramEnd"/>
      <w:r w:rsidRPr="00C865A4">
        <w:rPr>
          <w:rFonts w:ascii="Times New Roman" w:hAnsi="Times New Roman"/>
          <w:sz w:val="28"/>
        </w:rPr>
        <w:t xml:space="preserve"> конституційної закон</w:t>
      </w:r>
      <w:r w:rsidRPr="00C865A4">
        <w:rPr>
          <w:rFonts w:ascii="Times New Roman" w:hAnsi="Times New Roman"/>
          <w:sz w:val="28"/>
        </w:rPr>
        <w:softHyphen/>
        <w:t>ності. Радикальні перетворення, включаючи націоналізацію всієї мідної промисловості, викликали хаос у економіці й масове невдоволення. Скори</w:t>
      </w:r>
      <w:r w:rsidRPr="00C865A4">
        <w:rPr>
          <w:rFonts w:ascii="Times New Roman" w:hAnsi="Times New Roman"/>
          <w:sz w:val="28"/>
        </w:rPr>
        <w:softHyphen/>
        <w:t>ставшись цим, генерал Піночет за схвалення США повалив уряд Альенде, який загинув при штурмі президентського палацу.</w:t>
      </w:r>
    </w:p>
    <w:p w:rsidR="00C865A4" w:rsidRPr="00C865A4" w:rsidRDefault="00C865A4" w:rsidP="00C865A4">
      <w:pPr>
        <w:spacing w:after="0" w:line="360" w:lineRule="auto"/>
        <w:ind w:firstLine="709"/>
        <w:jc w:val="both"/>
        <w:rPr>
          <w:rFonts w:ascii="Times New Roman" w:hAnsi="Times New Roman"/>
          <w:sz w:val="28"/>
        </w:rPr>
      </w:pPr>
      <w:r w:rsidRPr="00C865A4">
        <w:rPr>
          <w:rFonts w:ascii="Times New Roman" w:hAnsi="Times New Roman"/>
          <w:sz w:val="28"/>
        </w:rPr>
        <w:t>1979 р. партизани Фронту національного визволення повалили один із найганебніших диктаторських режимів Латинської Америки — Сомоси в Нікарагуа. Події тут розвивалися за кубинським зразком і з такими ж наслідками. Але тут у 80-ті роки виник опозиційний партизанський рух. На вільних виборах 1990 р. будівники соціалізму — сандіністи зазнали пораеки, хоч і залишилися однією з провідних політичних партій.</w:t>
      </w:r>
    </w:p>
    <w:p w:rsidR="00C865A4" w:rsidRPr="00C865A4" w:rsidRDefault="00C865A4" w:rsidP="00C865A4">
      <w:pPr>
        <w:spacing w:after="0" w:line="360" w:lineRule="auto"/>
        <w:ind w:firstLine="709"/>
        <w:jc w:val="both"/>
        <w:rPr>
          <w:rFonts w:ascii="Times New Roman" w:hAnsi="Times New Roman"/>
          <w:sz w:val="28"/>
        </w:rPr>
      </w:pPr>
      <w:r w:rsidRPr="00C865A4">
        <w:rPr>
          <w:rFonts w:ascii="Times New Roman" w:hAnsi="Times New Roman"/>
          <w:sz w:val="28"/>
        </w:rPr>
        <w:t>Інші латиноамериканські країни стають на шлях інтеграції їх економі</w:t>
      </w:r>
      <w:r w:rsidRPr="00C865A4">
        <w:rPr>
          <w:rFonts w:ascii="Times New Roman" w:hAnsi="Times New Roman"/>
          <w:sz w:val="28"/>
        </w:rPr>
        <w:softHyphen/>
        <w:t>ки в світову, відкриваючи доступ іноземному капіталу і сприяючи вільній торгівлі. Розвивається економічна інтеграція. 1960 р. утворилася ЛАВТ (Латиноамериканська асоціація вільної торгівлі), куди ввійшло 11 країн; 1961 р. — Центральноамериканський спільний ринок (5 країн); 1968 р. — Карибська асоціація вільної торгівлі — 12 країн тощо.</w:t>
      </w:r>
    </w:p>
    <w:p w:rsidR="00C865A4" w:rsidRPr="00C865A4" w:rsidRDefault="00C865A4" w:rsidP="00C865A4">
      <w:pPr>
        <w:spacing w:after="0" w:line="360" w:lineRule="auto"/>
        <w:ind w:firstLine="709"/>
        <w:jc w:val="both"/>
        <w:rPr>
          <w:rFonts w:ascii="Times New Roman" w:hAnsi="Times New Roman"/>
          <w:sz w:val="28"/>
        </w:rPr>
      </w:pPr>
      <w:r w:rsidRPr="00C865A4">
        <w:rPr>
          <w:rFonts w:ascii="Times New Roman" w:hAnsi="Times New Roman"/>
          <w:sz w:val="28"/>
        </w:rPr>
        <w:lastRenderedPageBreak/>
        <w:t>Пошуки шляхів подолання кризових явищ у соціально-політичній та економічній сферах часто приводили до встановлення військових хунт, які в 1962 р. прийшли до влади в Аргентині, в 1963 р. — у Гватемалі, Гондурасі, Еквадорі, в 1964 р. — в Болівії і Бразилії, в 1973 р. — в Чилі. Всі вони вели боротьбу з лівими, обмежували політичні свободи. Досягнута таким чином внутрішня стабільність і створення пільгового режиму для іноземних капіталовкладень привели до великого припливу інвестицій та прискорення розвитку. Бразилія до 80-х років обігнала за валовим національним продуктом Італію й наблизилася до Англії, посівши 7 місце у світі з виплавки сталі, 8 — з виробництва телевізорів, 10 — з випуску легкових автомобілів. Зворотн</w:t>
      </w:r>
      <w:r>
        <w:rPr>
          <w:rFonts w:ascii="Times New Roman" w:hAnsi="Times New Roman"/>
          <w:sz w:val="28"/>
        </w:rPr>
        <w:t>им боком цього курсу стало зрос</w:t>
      </w:r>
      <w:r w:rsidRPr="00C865A4">
        <w:rPr>
          <w:rFonts w:ascii="Times New Roman" w:hAnsi="Times New Roman"/>
          <w:sz w:val="28"/>
        </w:rPr>
        <w:t>тання зовнішньої заборгованості країн Латинської Америки, низька заробітна плата, що не могло не призвести до соціально-політичної кризи військових режимів.</w:t>
      </w:r>
    </w:p>
    <w:p w:rsidR="00C865A4" w:rsidRPr="00C865A4" w:rsidRDefault="00C865A4" w:rsidP="00C865A4">
      <w:pPr>
        <w:spacing w:after="0" w:line="360" w:lineRule="auto"/>
        <w:ind w:firstLine="709"/>
        <w:jc w:val="both"/>
        <w:rPr>
          <w:rFonts w:ascii="Times New Roman" w:hAnsi="Times New Roman"/>
          <w:sz w:val="28"/>
        </w:rPr>
      </w:pPr>
      <w:r w:rsidRPr="00C865A4">
        <w:rPr>
          <w:rFonts w:ascii="Times New Roman" w:hAnsi="Times New Roman"/>
          <w:sz w:val="28"/>
        </w:rPr>
        <w:t>Певний вплив на соціально-економічний розвиток латиноамерикан</w:t>
      </w:r>
      <w:r w:rsidRPr="00C865A4">
        <w:rPr>
          <w:rFonts w:ascii="Times New Roman" w:hAnsi="Times New Roman"/>
          <w:sz w:val="28"/>
        </w:rPr>
        <w:softHyphen/>
        <w:t>ських країн мала політика США. 1961 р. президент Д. Кеннеді запропону</w:t>
      </w:r>
      <w:r w:rsidRPr="00C865A4">
        <w:rPr>
          <w:rFonts w:ascii="Times New Roman" w:hAnsi="Times New Roman"/>
          <w:sz w:val="28"/>
        </w:rPr>
        <w:softHyphen/>
        <w:t>вав цим країнам об'єднатися в "Союз заради прогресу" для ліквідації злиднів та відсталості. Америка запропонувала їм конкретну допомогу (20 млрд дол) для реформування економіки, соціальної сфери. Мета, яку ставили США, зводилася до запобігання кубинському варіанту розвитку подій. Одночасно США втручалися у справи країн Латинської Америки, щоб перешкодити комуністам захопити владу. Так, у квітні 1965 р. амери</w:t>
      </w:r>
      <w:r w:rsidRPr="00C865A4">
        <w:rPr>
          <w:rFonts w:ascii="Times New Roman" w:hAnsi="Times New Roman"/>
          <w:sz w:val="28"/>
        </w:rPr>
        <w:softHyphen/>
        <w:t>канські війська висадилися в Домініканській Республіці; 1973 р. США взяли участь у підготовці повалення конституційного уряду в Чилі; 1983 р. війська США окупували о. Гренаду.</w:t>
      </w:r>
    </w:p>
    <w:p w:rsidR="00C865A4" w:rsidRDefault="00C865A4" w:rsidP="00C865A4">
      <w:pPr>
        <w:spacing w:after="0" w:line="360" w:lineRule="auto"/>
        <w:ind w:firstLine="709"/>
        <w:jc w:val="both"/>
        <w:rPr>
          <w:rFonts w:ascii="Times New Roman" w:hAnsi="Times New Roman"/>
          <w:sz w:val="28"/>
        </w:rPr>
      </w:pPr>
      <w:r w:rsidRPr="00C865A4">
        <w:rPr>
          <w:rFonts w:ascii="Times New Roman" w:hAnsi="Times New Roman"/>
          <w:sz w:val="28"/>
          <w:lang w:val="en-US"/>
        </w:rPr>
        <w:t>Військові диктатури латиноамериканських країн виявились нездатни</w:t>
      </w:r>
      <w:r w:rsidRPr="00C865A4">
        <w:rPr>
          <w:rFonts w:ascii="Times New Roman" w:hAnsi="Times New Roman"/>
          <w:sz w:val="28"/>
          <w:lang w:val="en-US"/>
        </w:rPr>
        <w:softHyphen/>
        <w:t xml:space="preserve">ми вирішувати назрілі проблеми (зупинити зниження середньорічних темпів зростання валового національного продукту, зупинити інфляцію, зменшити зовнішню заборгованість). </w:t>
      </w:r>
      <w:r w:rsidRPr="00C865A4">
        <w:rPr>
          <w:rFonts w:ascii="Times New Roman" w:hAnsi="Times New Roman"/>
          <w:sz w:val="28"/>
        </w:rPr>
        <w:t xml:space="preserve">Заходи економії за рахунок населення і нестримне </w:t>
      </w:r>
      <w:r w:rsidRPr="00C865A4">
        <w:rPr>
          <w:rFonts w:ascii="Times New Roman" w:hAnsi="Times New Roman"/>
          <w:sz w:val="28"/>
        </w:rPr>
        <w:lastRenderedPageBreak/>
        <w:t xml:space="preserve">зростання цін призвели до масових страйків і народних заворушень у багатьох країнах. </w:t>
      </w:r>
    </w:p>
    <w:p w:rsidR="007539B6" w:rsidRDefault="00C865A4" w:rsidP="007539B6">
      <w:pPr>
        <w:spacing w:after="0" w:line="360" w:lineRule="auto"/>
        <w:ind w:firstLine="709"/>
        <w:rPr>
          <w:rFonts w:ascii="Times New Roman" w:hAnsi="Times New Roman"/>
          <w:sz w:val="28"/>
        </w:rPr>
      </w:pPr>
      <w:r w:rsidRPr="00C865A4">
        <w:rPr>
          <w:rFonts w:ascii="Times New Roman" w:hAnsi="Times New Roman"/>
          <w:sz w:val="28"/>
        </w:rPr>
        <w:t>У 80-ті роки розпочинається відновлення демократичних режимів: 1980 р. — в Перу, 1982 р. — в Болівії, 1985 р. — в Бразилії, Гватемалі, Гондурасі, Уругваї, 1989 р. — в Сальвадорі і Парагваї, 1990 р. — в Чилі. До 1992 р. в усіх країнах Латинської Америки, крім Куби, встановився демократичний лад, зміцнилися конституційні форми прав</w:t>
      </w:r>
      <w:r w:rsidRPr="00C865A4">
        <w:rPr>
          <w:rFonts w:ascii="Times New Roman" w:hAnsi="Times New Roman"/>
          <w:sz w:val="28"/>
        </w:rPr>
        <w:softHyphen/>
        <w:t xml:space="preserve">ління. </w:t>
      </w:r>
    </w:p>
    <w:p w:rsidR="007539B6" w:rsidRDefault="007539B6" w:rsidP="007539B6">
      <w:pPr>
        <w:spacing w:after="0" w:line="360" w:lineRule="auto"/>
        <w:ind w:firstLine="709"/>
        <w:rPr>
          <w:rFonts w:ascii="Times New Roman" w:hAnsi="Times New Roman"/>
          <w:sz w:val="28"/>
        </w:rPr>
      </w:pPr>
    </w:p>
    <w:p w:rsidR="007539B6" w:rsidRPr="007539B6" w:rsidRDefault="007539B6" w:rsidP="007539B6">
      <w:pPr>
        <w:spacing w:after="0" w:line="360" w:lineRule="auto"/>
        <w:ind w:firstLine="709"/>
        <w:rPr>
          <w:rFonts w:ascii="Times New Roman" w:hAnsi="Times New Roman"/>
          <w:b/>
          <w:sz w:val="28"/>
          <w:lang w:val="uk-UA"/>
        </w:rPr>
      </w:pPr>
      <w:r w:rsidRPr="007539B6">
        <w:rPr>
          <w:rFonts w:ascii="Times New Roman" w:hAnsi="Times New Roman"/>
          <w:b/>
          <w:sz w:val="28"/>
          <w:lang w:val="uk-UA"/>
        </w:rPr>
        <w:t xml:space="preserve">2. Революція на Кубі. Фідель Кастро. </w:t>
      </w:r>
    </w:p>
    <w:p w:rsidR="007539B6" w:rsidRPr="007539B6" w:rsidRDefault="007539B6" w:rsidP="007539B6">
      <w:pPr>
        <w:spacing w:after="0" w:line="360" w:lineRule="auto"/>
        <w:ind w:firstLine="709"/>
        <w:jc w:val="both"/>
        <w:rPr>
          <w:rFonts w:ascii="Times New Roman" w:hAnsi="Times New Roman"/>
          <w:sz w:val="28"/>
        </w:rPr>
      </w:pPr>
      <w:r w:rsidRPr="007539B6">
        <w:rPr>
          <w:rFonts w:ascii="Times New Roman" w:hAnsi="Times New Roman"/>
          <w:sz w:val="28"/>
        </w:rPr>
        <w:t>Куба здобула незалежність в 1898 році за підсумками Іспано-американської війни, але залишалася під протекторатом США до травня 1902 року. У 1933 році в результаті військового перевороту було зміщено уряд Герардо Мачадо і країна опинилась фактично під владою Фульхенсіо Батісти, керівника «Повстання сержантів», який став начальником штабу армії. У 1940 році Батіста при підтримці коаліції політичних партій, куди входила і Комуністична партія Куби, переміг на виборах і став першою особою країни не лише де-факто, але й де-юре.</w:t>
      </w:r>
    </w:p>
    <w:p w:rsidR="007539B6" w:rsidRDefault="007539B6" w:rsidP="007539B6">
      <w:pPr>
        <w:spacing w:after="0" w:line="360" w:lineRule="auto"/>
        <w:ind w:firstLine="709"/>
        <w:jc w:val="both"/>
        <w:rPr>
          <w:rFonts w:ascii="Times New Roman" w:hAnsi="Times New Roman"/>
          <w:sz w:val="28"/>
        </w:rPr>
      </w:pPr>
      <w:r w:rsidRPr="007539B6">
        <w:rPr>
          <w:rFonts w:ascii="Times New Roman" w:hAnsi="Times New Roman"/>
          <w:sz w:val="28"/>
        </w:rPr>
        <w:t>Після поразки на виборах 1944 року Батіста виїхав до США, повернувся на Кубу через чотири роки і був обраний сенатором, а в 1952 році, розуміючи, що не має шансів на перемогу, він вчинив військовий переворот і проголосив себе президентом. Батіста призупинив дію конституції 1940 року і скасував ряд політичних прав та свобод, включно з правом на страйк, запровадив жорстку цензуру та масові політичні репресії.</w:t>
      </w:r>
    </w:p>
    <w:p w:rsidR="007539B6" w:rsidRDefault="007539B6" w:rsidP="007539B6">
      <w:pPr>
        <w:spacing w:after="0" w:line="360" w:lineRule="auto"/>
        <w:ind w:firstLine="709"/>
        <w:jc w:val="both"/>
        <w:rPr>
          <w:rFonts w:ascii="Times New Roman" w:hAnsi="Times New Roman"/>
          <w:sz w:val="28"/>
        </w:rPr>
      </w:pPr>
      <w:r w:rsidRPr="007539B6">
        <w:rPr>
          <w:rFonts w:ascii="Times New Roman" w:hAnsi="Times New Roman"/>
          <w:sz w:val="28"/>
        </w:rPr>
        <w:t xml:space="preserve">Боротьба проти диктатури Батісти почалась практично зразу після її встановлення — у липні 1953 року невелика група революціонерів на чолі з адвокатом і членом «Партії кубинського народу» 27-річим Фіделем Кастро здійснила невдалу спробу казарм Монкада у місті Сантьяго-де-Куба в провінції Орієнте; у квітні 1956 року невдачею закінчилась військова змова на чолі з міністром оборони Рамоном Баркіним. У грудні цього ж року Фідель Кастро, </w:t>
      </w:r>
      <w:r w:rsidRPr="007539B6">
        <w:rPr>
          <w:rFonts w:ascii="Times New Roman" w:hAnsi="Times New Roman"/>
          <w:sz w:val="28"/>
        </w:rPr>
        <w:lastRenderedPageBreak/>
        <w:t>який був амністований і виїхав до Мексики, повернувся на батьківщину разом із соратниками (Раулем Кастро, Ернесто Че Геварою і Каміло Сьєнфуегосом) і очолив революційну організацію «Рух 26 липня».</w:t>
      </w:r>
    </w:p>
    <w:p w:rsidR="007539B6" w:rsidRPr="007539B6" w:rsidRDefault="007539B6" w:rsidP="007539B6">
      <w:pPr>
        <w:spacing w:after="0" w:line="360" w:lineRule="auto"/>
        <w:ind w:firstLine="709"/>
        <w:jc w:val="both"/>
        <w:rPr>
          <w:rFonts w:ascii="Times New Roman" w:hAnsi="Times New Roman"/>
          <w:sz w:val="28"/>
        </w:rPr>
      </w:pPr>
      <w:r w:rsidRPr="007539B6">
        <w:rPr>
          <w:rFonts w:ascii="Times New Roman" w:hAnsi="Times New Roman"/>
          <w:sz w:val="28"/>
        </w:rPr>
        <w:t>У 1958 році Батіста погодився на проведення президентських виборів, на яких перемогу здобув його протеже Андрес Ріверо. Проте на цей час партизанські загони Кастро вже були на підступах до Гавани і рухались до столиці з чотирьох напрямків. У ніч на</w:t>
      </w:r>
      <w:r w:rsidRPr="007539B6">
        <w:rPr>
          <w:rFonts w:ascii="Times New Roman" w:hAnsi="Times New Roman"/>
          <w:sz w:val="28"/>
          <w:lang w:val="en-US"/>
        </w:rPr>
        <w:t> </w:t>
      </w:r>
      <w:r w:rsidRPr="007539B6">
        <w:rPr>
          <w:rFonts w:ascii="Times New Roman" w:hAnsi="Times New Roman"/>
          <w:bCs/>
          <w:sz w:val="28"/>
        </w:rPr>
        <w:t>1 січня 1959</w:t>
      </w:r>
      <w:r w:rsidRPr="007539B6">
        <w:rPr>
          <w:rFonts w:ascii="Times New Roman" w:hAnsi="Times New Roman"/>
          <w:sz w:val="28"/>
          <w:lang w:val="en-US"/>
        </w:rPr>
        <w:t> </w:t>
      </w:r>
      <w:r w:rsidRPr="007539B6">
        <w:rPr>
          <w:rFonts w:ascii="Times New Roman" w:hAnsi="Times New Roman"/>
          <w:sz w:val="28"/>
        </w:rPr>
        <w:t>року, після того як загони під керівництвом Че Гевари отримали перемогу у битві під Санта Кларою, Фульхенсіо Батіста вилетів до Домініканської республіки; цього ж дня Кубу залишив губернатор Гавани брат Батісти Франсиско і його особистий друг мафіозі Меїр Ланскі.</w:t>
      </w:r>
    </w:p>
    <w:p w:rsidR="007539B6" w:rsidRPr="007539B6" w:rsidRDefault="007539B6" w:rsidP="007539B6">
      <w:pPr>
        <w:spacing w:after="0" w:line="360" w:lineRule="auto"/>
        <w:ind w:firstLine="709"/>
        <w:jc w:val="both"/>
        <w:rPr>
          <w:rFonts w:ascii="Times New Roman" w:hAnsi="Times New Roman"/>
          <w:sz w:val="28"/>
        </w:rPr>
      </w:pPr>
      <w:r w:rsidRPr="007539B6">
        <w:rPr>
          <w:rFonts w:ascii="Times New Roman" w:hAnsi="Times New Roman"/>
          <w:sz w:val="28"/>
        </w:rPr>
        <w:t>Спроба військових перебрати на себе владу в Гавані зазнала невдачі — 1 січня капітулював гарнізон Сантьяго і повстанці зайняли місто, яке було оголошене тимчасовою столицею Куби. Вранці 3 січня загони Фіделя Кастро, до яких приєднались 2 тисячі колишніх солдатів та офіцерів урядової армії з артилерію і танками, почали наступ на Гавану, котра була зайнята 8 січня. У лютому 1959 року було створено революційний уряд на чолі з Фіделем Кастро, а в липні президентом країни став Освальдо Дортікос Торрадо.</w:t>
      </w:r>
    </w:p>
    <w:p w:rsidR="007539B6" w:rsidRPr="007539B6" w:rsidRDefault="007539B6" w:rsidP="007539B6">
      <w:pPr>
        <w:spacing w:after="0" w:line="360" w:lineRule="auto"/>
        <w:ind w:firstLine="709"/>
        <w:jc w:val="both"/>
        <w:rPr>
          <w:rFonts w:ascii="Times New Roman" w:hAnsi="Times New Roman"/>
          <w:sz w:val="28"/>
        </w:rPr>
      </w:pPr>
      <w:r w:rsidRPr="007539B6">
        <w:rPr>
          <w:rFonts w:ascii="Times New Roman" w:hAnsi="Times New Roman"/>
          <w:sz w:val="28"/>
        </w:rPr>
        <w:t>Започаткована новим урядом низка соціально-економічних реформ, в результаті яких було ліквідовані великі поміщицькі землеволодіння, націоналізовано банківські установи, цукрово- та нафтопереробні заводи, електричні та телефонні компанії, що належали американським компаніям, привела до конфронтації із США та розриву дипломатичних стосунків 2 січня 1961 року. Після перемоги над десантом кубинських емігрантів на Кубу в бухті Свиней, організованого ЦРУ, Кастро звернувся до СРСР по військову допомогу і наступного року на Кубу прибуло більше 20 тисяч радянських військовослужбовців.</w:t>
      </w:r>
    </w:p>
    <w:p w:rsidR="007539B6" w:rsidRPr="007539B6" w:rsidRDefault="007539B6" w:rsidP="007539B6">
      <w:pPr>
        <w:spacing w:after="0" w:line="360" w:lineRule="auto"/>
        <w:ind w:firstLine="709"/>
        <w:jc w:val="both"/>
        <w:rPr>
          <w:rFonts w:ascii="Times New Roman" w:hAnsi="Times New Roman"/>
          <w:sz w:val="28"/>
        </w:rPr>
      </w:pPr>
      <w:r w:rsidRPr="007539B6">
        <w:rPr>
          <w:rFonts w:ascii="Times New Roman" w:hAnsi="Times New Roman"/>
          <w:sz w:val="28"/>
        </w:rPr>
        <w:t xml:space="preserve">Подальше зближення Куби з СРСР, що проявилось у спробі розмістити радянські ядерні ракети поблизу кордонів США, а також значні економічні </w:t>
      </w:r>
      <w:r w:rsidRPr="007539B6">
        <w:rPr>
          <w:rFonts w:ascii="Times New Roman" w:hAnsi="Times New Roman"/>
          <w:sz w:val="28"/>
        </w:rPr>
        <w:lastRenderedPageBreak/>
        <w:t>втрати американських компаній в результаті соціалістичного напрямку розвитку Куби, привели до майже повного ембарго країни, яке було підтримане країнами НАТО і Організацією американських держав. Подальша участь Куби у військових подіях за її межами привела до ще більшого посилення санкцій проти неї і станом на грудень 2010 року прямі втрати Куби від санкцій склали (з врахуванням інфляції) 975 млрд долларів США.</w:t>
      </w:r>
    </w:p>
    <w:p w:rsidR="00C865A4" w:rsidRPr="007539B6" w:rsidRDefault="00C865A4" w:rsidP="007539B6">
      <w:pPr>
        <w:spacing w:after="0" w:line="360" w:lineRule="auto"/>
        <w:jc w:val="both"/>
        <w:rPr>
          <w:rFonts w:ascii="Times New Roman" w:hAnsi="Times New Roman"/>
          <w:sz w:val="28"/>
        </w:rPr>
      </w:pPr>
    </w:p>
    <w:p w:rsidR="007539B6" w:rsidRPr="00B11E4F" w:rsidRDefault="007539B6" w:rsidP="007539B6">
      <w:pPr>
        <w:spacing w:after="0" w:line="360" w:lineRule="auto"/>
        <w:ind w:firstLine="709"/>
        <w:jc w:val="both"/>
        <w:rPr>
          <w:rFonts w:ascii="Times New Roman" w:hAnsi="Times New Roman"/>
          <w:b/>
          <w:sz w:val="28"/>
          <w:lang w:val="uk-UA"/>
        </w:rPr>
      </w:pPr>
      <w:r w:rsidRPr="00B11E4F">
        <w:rPr>
          <w:rFonts w:ascii="Times New Roman" w:hAnsi="Times New Roman"/>
          <w:b/>
          <w:sz w:val="28"/>
          <w:lang w:val="uk-UA"/>
        </w:rPr>
        <w:t>3. Проблеми політи</w:t>
      </w:r>
      <w:r w:rsidRPr="00B11E4F">
        <w:rPr>
          <w:rFonts w:ascii="Times New Roman" w:hAnsi="Times New Roman"/>
          <w:b/>
          <w:sz w:val="28"/>
        </w:rPr>
        <w:t>чного та економічного життя латиноамериканських держав на зламі ХХ–ХХІ ст.</w:t>
      </w:r>
    </w:p>
    <w:p w:rsidR="00B11E4F" w:rsidRPr="00B11E4F" w:rsidRDefault="00B11E4F" w:rsidP="00B11E4F">
      <w:pPr>
        <w:spacing w:after="0" w:line="360" w:lineRule="auto"/>
        <w:ind w:firstLine="709"/>
        <w:jc w:val="both"/>
        <w:rPr>
          <w:rFonts w:ascii="Times New Roman" w:hAnsi="Times New Roman"/>
          <w:sz w:val="28"/>
          <w:lang w:val="uk-UA"/>
        </w:rPr>
      </w:pPr>
      <w:r w:rsidRPr="00B11E4F">
        <w:rPr>
          <w:rFonts w:ascii="Times New Roman" w:hAnsi="Times New Roman"/>
          <w:sz w:val="28"/>
          <w:lang w:val="uk-UA"/>
        </w:rPr>
        <w:t>Якщо у 80-ті роки в Латинській Америці ще тільки позначився відхід від моделі державного капіталізму і почалося впровадження відкритої економіки, то в 90-ті цей процес прискорився.</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Середньорічні темпи зростання виробництва по регіону в 1991 — 1998 </w:t>
      </w:r>
      <w:r w:rsidRPr="00B11E4F">
        <w:rPr>
          <w:rFonts w:ascii="Times New Roman" w:hAnsi="Times New Roman"/>
          <w:sz w:val="28"/>
          <w:lang w:val="en-US"/>
        </w:rPr>
        <w:t>pp</w:t>
      </w:r>
      <w:r w:rsidRPr="00B11E4F">
        <w:rPr>
          <w:rFonts w:ascii="Times New Roman" w:hAnsi="Times New Roman"/>
          <w:sz w:val="28"/>
        </w:rPr>
        <w:t xml:space="preserve">. сягнули 3,3 %. Спала інфляційна хвиля. Показник інфляції по регіону за 1998 р. становив 10 %. А в Аргентині та Бразилії був зведений до мінімуму — відповідно 1 % і 2,6 %. Країнам Латинської Америки у 90-х роках удалося здійснити великомасштабну реструктуризацію, домогтися списання зовнішніх боргів, що зменшило тиск на економіку. Піднесенню виробництва сприяли також політика жорсткої економії і масовий приплив зарубіжних інвестицій. У 1996 р. вони становили 62 млрд. дол., — майже у п’ять разів більше, ніж у 1990 р. Важливе значення мало також збільшення латиноамериканського експорту: з 1986 по 1996 р. його обсяг зріс зі 137 млрд. до 494 млрд. дол. Понад 60 млрд. дол. у 1990— 1995 </w:t>
      </w:r>
      <w:r w:rsidRPr="00B11E4F">
        <w:rPr>
          <w:rFonts w:ascii="Times New Roman" w:hAnsi="Times New Roman"/>
          <w:sz w:val="28"/>
          <w:lang w:val="en-US"/>
        </w:rPr>
        <w:t>pp</w:t>
      </w:r>
      <w:r w:rsidRPr="00B11E4F">
        <w:rPr>
          <w:rFonts w:ascii="Times New Roman" w:hAnsi="Times New Roman"/>
          <w:sz w:val="28"/>
        </w:rPr>
        <w:t>. дала приватизація державної власності.</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Процес втягнення латиноамериканського субконтиненту в ринкову економіку був настільки стрімким і всезагальним, що навіть соціалістична Куба після краху комунізму у Східній Європі зазнала його впливу. У 1993 р. уряд Фіделя Кастро дозволив дрібне приватне виробництво, вільне володіння валютою й селянські ринки. Однак домогтися серйозних успіхів шляхом </w:t>
      </w:r>
      <w:r w:rsidRPr="00B11E4F">
        <w:rPr>
          <w:rFonts w:ascii="Times New Roman" w:hAnsi="Times New Roman"/>
          <w:sz w:val="28"/>
        </w:rPr>
        <w:lastRenderedPageBreak/>
        <w:t>поєднання деяких механізмів вільного ринку з недоторканністю комуністичної ідеології не вдалося. Рівень життя населення не підвищився, карткова система залишилася.</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Деякий спад, що намітився у виробництві в останні роки минулого століття, латиноамериканці пов’язують з фінансовими кризами другої половини 1997 р. в Азійсько-Тихоокеанському регіоні та Росії (1998).</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Успіхи економічного розвитку латиноамериканського субконтиненту у 90-х роках значною мірою зумовлені подальшим розвитком американської інтеграції. У 1994 р. на форумі 34 держав Північної, Центральної і Південної Америки та Карібського басейну ухвалено рішення про створення у 2005 р. зони вільної торгівлі всієї Західної півкулі — Американської асоціації вільної торгівлі (АЛКА). На той час у плані інтеграційного процесу найбільш ефективно діяли НАФТА і МЕРКОСУР (Південноамериканський спільний ринок), створений 26 березня 1991 </w:t>
      </w:r>
      <w:r w:rsidRPr="00B11E4F">
        <w:rPr>
          <w:rFonts w:ascii="Times New Roman" w:hAnsi="Times New Roman"/>
          <w:sz w:val="28"/>
          <w:lang w:val="en-US"/>
        </w:rPr>
        <w:t>p</w:t>
      </w:r>
      <w:r w:rsidRPr="00B11E4F">
        <w:rPr>
          <w:rFonts w:ascii="Times New Roman" w:hAnsi="Times New Roman"/>
          <w:sz w:val="28"/>
        </w:rPr>
        <w:t>., як регіональне економічне об’єднання внаслідок підписання Асунсьйонського договору між Аргентиною, Бразилією, Парагваєм і Уругваєм. Договір гарантував вільне пересування капіталів, активів, послуг і людей, скасування мит для його учасників і запровадження спільного митного тарифу для третіх країн. МЕРКОСУР охопив 70 % території Південної Америки з населенням понад 200 млн. чол. і ВВП близько 900 млрд. дол. З 1991 по 1996 р. обсяг торгівлі усередині блоку збільшився у чотири рази (з 4,1 млрд. до 15 млрд. дол.).</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У 1996 р. до МЕРКОСУР на правах асоційованого члена приєдналися Чилі та Болівія. Поступова ліквідація митних бар’єрів, регламентація торговельних відносин, принцип рівноправного партнерства, акцент на економічну та політичну самостійність — все це приваблювало в МЕРКОСУР нових потенційних учасників. Особливо важливе значення мало прийняття політичної резолюції, згідно з якою повага до демократичних інститутів проголошувалася необхідною умовою участі в МЕРКОСУР. У квітні 1996 р. спільними зусиллями </w:t>
      </w:r>
      <w:r w:rsidRPr="00B11E4F">
        <w:rPr>
          <w:rFonts w:ascii="Times New Roman" w:hAnsi="Times New Roman"/>
          <w:sz w:val="28"/>
        </w:rPr>
        <w:lastRenderedPageBreak/>
        <w:t>демократично налаштованих політиків Бразилії і Мексики вдалося запобігти військовому переворотові Ліно Ов’єдо у Парагваї. У 1997 р. загальний рівень зростання виробництва у країнах-учасницях МЕРКОСУР становив 4,1 %, а рівень інфляції знизився до 10 %.</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У грудні 1995 р. було підписано договір про лібералізацію торгівлі між МЕРКОСУР і країнами ЄС. На Західну Європу припадає 30 % експорту МЕРКОСУР.</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Свідченням подальшого зростання ролі МЕРКОСУР у розвитку нового, демократичного етапу інтеграції стало прийняття у квітні 1997 р. країнами так званої андської групи (Венесуела, Колумбія, Еквадор, Болівія) у болівійському місті Сукре спеціального «Акта Сукре». Андське співтовариство заявило про свій намір найближчим часом (кінець 1998 р.) підписати угоду про єдину зону вільної торгівлі з МЕРКОСУР.</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Розширення і зміцнення МЕРКОСУР як об’єднавчого ядра майбутньої латиноамериканської інтеграції не влаштовує США. Сполученим Штатам невигідно мати такого серйозного конкурента. Звідси особлива заінтересованість у якнайшвидшому створенні АЛКА. На відміну від США країни МЕРКОСУР виступають за поетапний, повільний процес з метою подальшого зміцнення своєї індустрії і реалізації можливостей конкурувати зі США і Канадою. Тут ураховується також досвід минулого. Так, </w:t>
      </w:r>
      <w:proofErr w:type="gramStart"/>
      <w:r w:rsidRPr="00B11E4F">
        <w:rPr>
          <w:rFonts w:ascii="Times New Roman" w:hAnsi="Times New Roman"/>
          <w:sz w:val="28"/>
        </w:rPr>
        <w:t>на початку</w:t>
      </w:r>
      <w:proofErr w:type="gramEnd"/>
      <w:r w:rsidRPr="00B11E4F">
        <w:rPr>
          <w:rFonts w:ascii="Times New Roman" w:hAnsi="Times New Roman"/>
          <w:sz w:val="28"/>
        </w:rPr>
        <w:t xml:space="preserve"> 50-х років валовий продукт США і Канади у десять разів перевищував сукупний продукт країн Латинської Америки і Карибського регіону, а сьогодні це співвідношення виражається як 3:1.</w:t>
      </w:r>
    </w:p>
    <w:p w:rsidR="00B11E4F" w:rsidRPr="00B11E4F" w:rsidRDefault="00B11E4F" w:rsidP="00B11E4F">
      <w:pPr>
        <w:spacing w:after="0" w:line="360" w:lineRule="auto"/>
        <w:ind w:firstLine="709"/>
        <w:jc w:val="both"/>
        <w:rPr>
          <w:rFonts w:ascii="Times New Roman" w:hAnsi="Times New Roman"/>
          <w:sz w:val="28"/>
          <w:lang w:val="en-US"/>
        </w:rPr>
      </w:pPr>
      <w:r w:rsidRPr="00B11E4F">
        <w:rPr>
          <w:rFonts w:ascii="Times New Roman" w:hAnsi="Times New Roman"/>
          <w:sz w:val="28"/>
        </w:rPr>
        <w:t xml:space="preserve">Загальний спад економічної активності у світі, викликаний як об’єктивними, так і суб’єктивними чинниками, негативно вплинув на економіку країн Латинської Америки, зорієнтовану на зовнішній ринок. Це проявилося в економічному застої в одних і падінні виробництва в інших країнах, у зростанні заборгованості, яка в 2002 р. сягнула 850 млрд. дол., у кризі платоспроможності, що загострилася в 2002 р. Погіршення економічної кон’юнктури призвело до </w:t>
      </w:r>
      <w:r w:rsidRPr="00B11E4F">
        <w:rPr>
          <w:rFonts w:ascii="Times New Roman" w:hAnsi="Times New Roman"/>
          <w:sz w:val="28"/>
        </w:rPr>
        <w:lastRenderedPageBreak/>
        <w:t xml:space="preserve">соціальних негараздів і заворушень у ряді країн. Зокрема, 19—20 грудня 2001 р. відбулися масові виступи в Аргентині. У квітні 2002 р. двома подіями — державним переворотом і контрпереворотом — почалися масові протести широкої громадськості Венесуели проти авторитарного правління президента Уго Чавеса, які з початку грудня 2002 р. переросли у загальнонаціональний безстроковий страйк. Припинили роботу багато підприємств. Завмерла нафтова галузь, що негативно відбилося на світовому ринкові енергоносіїв. </w:t>
      </w:r>
      <w:r w:rsidRPr="00B11E4F">
        <w:rPr>
          <w:rFonts w:ascii="Times New Roman" w:hAnsi="Times New Roman"/>
          <w:sz w:val="28"/>
          <w:lang w:val="en-US"/>
        </w:rPr>
        <w:t>Загалом країни регіону можна згрупувати у чотири категорії:</w:t>
      </w:r>
    </w:p>
    <w:p w:rsidR="00B11E4F" w:rsidRPr="00B11E4F" w:rsidRDefault="00B11E4F" w:rsidP="00B11E4F">
      <w:pPr>
        <w:numPr>
          <w:ilvl w:val="0"/>
          <w:numId w:val="2"/>
        </w:numPr>
        <w:spacing w:after="0" w:line="360" w:lineRule="auto"/>
        <w:jc w:val="both"/>
        <w:rPr>
          <w:rFonts w:ascii="Times New Roman" w:hAnsi="Times New Roman"/>
          <w:sz w:val="28"/>
        </w:rPr>
      </w:pPr>
      <w:r w:rsidRPr="00B11E4F">
        <w:rPr>
          <w:rFonts w:ascii="Times New Roman" w:hAnsi="Times New Roman"/>
          <w:sz w:val="28"/>
        </w:rPr>
        <w:t>країни з високими шансами стійкого зростання;</w:t>
      </w:r>
    </w:p>
    <w:p w:rsidR="00B11E4F" w:rsidRPr="00B11E4F" w:rsidRDefault="00B11E4F" w:rsidP="00B11E4F">
      <w:pPr>
        <w:numPr>
          <w:ilvl w:val="0"/>
          <w:numId w:val="2"/>
        </w:numPr>
        <w:spacing w:after="0" w:line="360" w:lineRule="auto"/>
        <w:jc w:val="both"/>
        <w:rPr>
          <w:rFonts w:ascii="Times New Roman" w:hAnsi="Times New Roman"/>
          <w:sz w:val="28"/>
        </w:rPr>
      </w:pPr>
      <w:r w:rsidRPr="00B11E4F">
        <w:rPr>
          <w:rFonts w:ascii="Times New Roman" w:hAnsi="Times New Roman"/>
          <w:sz w:val="28"/>
        </w:rPr>
        <w:t>країни, в яких перспективи розвитку в цілому сприятливі, але є серйозні проблеми;</w:t>
      </w:r>
    </w:p>
    <w:p w:rsidR="00B11E4F" w:rsidRPr="00B11E4F" w:rsidRDefault="00B11E4F" w:rsidP="00B11E4F">
      <w:pPr>
        <w:numPr>
          <w:ilvl w:val="0"/>
          <w:numId w:val="2"/>
        </w:numPr>
        <w:spacing w:after="0" w:line="360" w:lineRule="auto"/>
        <w:jc w:val="both"/>
        <w:rPr>
          <w:rFonts w:ascii="Times New Roman" w:hAnsi="Times New Roman"/>
          <w:sz w:val="28"/>
        </w:rPr>
      </w:pPr>
      <w:r w:rsidRPr="00B11E4F">
        <w:rPr>
          <w:rFonts w:ascii="Times New Roman" w:hAnsi="Times New Roman"/>
          <w:sz w:val="28"/>
        </w:rPr>
        <w:t>країни, що стикаються з серйозними ризиками;</w:t>
      </w:r>
    </w:p>
    <w:p w:rsidR="00B11E4F" w:rsidRPr="00B11E4F" w:rsidRDefault="00B11E4F" w:rsidP="00B11E4F">
      <w:pPr>
        <w:numPr>
          <w:ilvl w:val="0"/>
          <w:numId w:val="2"/>
        </w:numPr>
        <w:spacing w:after="0" w:line="360" w:lineRule="auto"/>
        <w:jc w:val="both"/>
        <w:rPr>
          <w:rFonts w:ascii="Times New Roman" w:hAnsi="Times New Roman"/>
          <w:sz w:val="28"/>
        </w:rPr>
      </w:pPr>
      <w:r w:rsidRPr="00B11E4F">
        <w:rPr>
          <w:rFonts w:ascii="Times New Roman" w:hAnsi="Times New Roman"/>
          <w:sz w:val="28"/>
        </w:rPr>
        <w:t>країни, де в середньотерміновому плані дуже ймовірна політична або економічна криза.</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Демократизація економіки кардинально вплинула на політичний розвиток латиноамериканського регіону. У 90-ті роки поглибився перехід від авторитаризму до демократії. Наприкінці 80-х — у 90-х роках набули чинності нові конституції у Бразилії (1988), Колумбії (1991), Парагваї (1992), Перу (1993), Аргентині (1994), Уругваї (1997), Еквадорі (1998), Венесуелі (1999), внесені суттєві поправки до Основних законів Болівії (1994), Нікарагуа (1995, 2000), Бразилії (1997) і Мексики (протягом останнього десятиріччя). Усюди збережено посади президентів, проте їхні повноваження значно урізані. Лише в Перу та Венесуелі конституційні реформи надали президентам фактично необмежену владу. У багатьох країнах спрощено механізм імпічменту президента, обмежено термін перебування на президентській посаді. Особлива увага приділена дотриманню прав людини. Нові конституції сприяли розвиткові багатопартійності й політичного плюралізму, дали можливість активніше використовувати елементи прямої демократії — плебісцити і референдуми, право </w:t>
      </w:r>
      <w:r w:rsidRPr="00B11E4F">
        <w:rPr>
          <w:rFonts w:ascii="Times New Roman" w:hAnsi="Times New Roman"/>
          <w:sz w:val="28"/>
        </w:rPr>
        <w:lastRenderedPageBreak/>
        <w:t>на законодавчу ініціативу. Гілки влади стали більш збалансованими. Проведені реформи скрізь підтвердили або запровадили принцип прямих виборів губернаторів і мерів, забезпечили суттєву децентралізацію місцевих органів влади.</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Примітним явищем у політичному житті стала зміна характеру взаємовідносин цивільної влади і армії. Відомо, що аж </w:t>
      </w:r>
      <w:proofErr w:type="gramStart"/>
      <w:r w:rsidRPr="00B11E4F">
        <w:rPr>
          <w:rFonts w:ascii="Times New Roman" w:hAnsi="Times New Roman"/>
          <w:sz w:val="28"/>
        </w:rPr>
        <w:t>до початку</w:t>
      </w:r>
      <w:proofErr w:type="gramEnd"/>
      <w:r w:rsidRPr="00B11E4F">
        <w:rPr>
          <w:rFonts w:ascii="Times New Roman" w:hAnsi="Times New Roman"/>
          <w:sz w:val="28"/>
        </w:rPr>
        <w:t xml:space="preserve"> 90-х років у країнах Центральної Америки цивільні уряди існували лише де-юре, а військові контролювали ситуацію і в будь-який час могли натиснути на гачок. Сьогодні така ситуація зберігається лише в Парагваї. Вагомою групою тиску під час прийняття політичних рішень залишається армія Чилі, збройні сили Колумбії і Перу також відіграють певну роль у політиці. На прийняття політичних рішень впливають військові Бразилії та Аргентини. Цивільному контролю підлягає лише армія Мексики. Таким чином, проблеми взаємовідносин між арміями і суспільствами ще далеко не вирішені, проте вектор їх розвитку визначений.</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Загалом, у Латинській Америці визріли і дедалі відчутніше виявляють себе ті економічні, політичні та правові інститути, які сприяють демократизації і європеїзації субконтиненту.</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Сьогодні в більшості країн Латинської Америки встановлені демократичні режими, що робить країни регіону більш привабливими партнерам в очах західних країн. Але при цьому багато країн зіткнулися з певними проблемами, які викликані деякою нестабільністю політичної системи, коливаннями економічних показників, зростанням бідності, наркотрафіку та загального зростання злочинності.</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На сьогоднішній день більш ніж в половині країн Латинської Америки (якщо бути точніше, в чотирнадцяти) при владі перебувають політики лівої орієнтації. Багато дослідників відзначають, що в ліві рухи в Латинській Америці за змістом і напрямком своєї діяльності відрізняються від східних та західноєвропейських аналогів, де ліві партії, звичайно, присутні в політиці, але </w:t>
      </w:r>
      <w:r w:rsidRPr="00B11E4F">
        <w:rPr>
          <w:rFonts w:ascii="Times New Roman" w:hAnsi="Times New Roman"/>
          <w:sz w:val="28"/>
        </w:rPr>
        <w:lastRenderedPageBreak/>
        <w:t xml:space="preserve">не є визначальними. За одинадцять років – з 1998-го – по 2009-й роки в чотирнадцяти країнах Латинської Америки (у Венесуелі – тричі, Бразилії, Чилі, Аргентині – двічі, Уругваї, Болівії, Еквадорі, Нікарагуа, Перу, Коста-Ріці, Панамі, </w:t>
      </w:r>
      <w:proofErr w:type="gramStart"/>
      <w:r w:rsidRPr="00B11E4F">
        <w:rPr>
          <w:rFonts w:ascii="Times New Roman" w:hAnsi="Times New Roman"/>
          <w:sz w:val="28"/>
        </w:rPr>
        <w:t>Гватемалі ,</w:t>
      </w:r>
      <w:proofErr w:type="gramEnd"/>
      <w:r w:rsidRPr="00B11E4F">
        <w:rPr>
          <w:rFonts w:ascii="Times New Roman" w:hAnsi="Times New Roman"/>
          <w:sz w:val="28"/>
        </w:rPr>
        <w:t xml:space="preserve"> Парагваї, Сальвадорі) до влади приходять ліві уряди, причому демократичним, конституційним шляхом.</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Умовно лівий рух в Латинській Америці можна розділити на три групи. По-перше, це так звані «ліві фундаменталісти» (асоціюються глобалізацію з імперіалізмом, які висувають гасла «фронтального зіткнення»). </w:t>
      </w:r>
      <w:proofErr w:type="gramStart"/>
      <w:r w:rsidRPr="00B11E4F">
        <w:rPr>
          <w:rFonts w:ascii="Times New Roman" w:hAnsi="Times New Roman"/>
          <w:sz w:val="28"/>
        </w:rPr>
        <w:t>По-друге</w:t>
      </w:r>
      <w:proofErr w:type="gramEnd"/>
      <w:r w:rsidRPr="00B11E4F">
        <w:rPr>
          <w:rFonts w:ascii="Times New Roman" w:hAnsi="Times New Roman"/>
          <w:sz w:val="28"/>
        </w:rPr>
        <w:t xml:space="preserve">, це «ліві популісти», для яких найбільш за все важливі відносини з електоратом і завойована ними верховна влада. Прикладами є режими У. Чавеса в Венесуелі, Е. Моралеса в Болівії. Третя група представлена «лівими реформаторами» (або помірними лівими), які не йдуть на «фронтальний розрив» з правими консерваторами, приймають економічний неолібералізм, хоча і визнають його обмеженість в соціальній сфері, але одночасно роблять кроки </w:t>
      </w:r>
      <w:proofErr w:type="gramStart"/>
      <w:r w:rsidRPr="00B11E4F">
        <w:rPr>
          <w:rFonts w:ascii="Times New Roman" w:hAnsi="Times New Roman"/>
          <w:sz w:val="28"/>
        </w:rPr>
        <w:t>на шляху</w:t>
      </w:r>
      <w:proofErr w:type="gramEnd"/>
      <w:r w:rsidRPr="00B11E4F">
        <w:rPr>
          <w:rFonts w:ascii="Times New Roman" w:hAnsi="Times New Roman"/>
          <w:sz w:val="28"/>
        </w:rPr>
        <w:t xml:space="preserve"> викорінення бідності і «соціальної виключеності». Втіленням даного різновиду лівих називають правлячу в Бразилії Партію трудящих, правлячий в Чилі міжпартійний блок «Консертасьон», уряду Н. Кіршнера в Аргентині і Т. Васкеса в Уругваї.</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У 2005 р. Венесуела і Куба оголосили про створення інтеграційного проекту, що отримав назву “Боліваріанська альтернатива для Латинської Америки” (АЛБА), який позиціонується як ідеологічна альтернатива Американської зони вільної торгівлі. У 2006 р. після приходу до влади Ево Моралеса </w:t>
      </w:r>
      <w:proofErr w:type="gramStart"/>
      <w:r w:rsidRPr="00B11E4F">
        <w:rPr>
          <w:rFonts w:ascii="Times New Roman" w:hAnsi="Times New Roman"/>
          <w:sz w:val="28"/>
        </w:rPr>
        <w:t>до проекту</w:t>
      </w:r>
      <w:proofErr w:type="gramEnd"/>
      <w:r w:rsidRPr="00B11E4F">
        <w:rPr>
          <w:rFonts w:ascii="Times New Roman" w:hAnsi="Times New Roman"/>
          <w:sz w:val="28"/>
        </w:rPr>
        <w:t xml:space="preserve"> приєдналася Болівія. Сьогодні до неї входять Венесуела, Куба, Болівія, Гондурас, Нікарагуа і Домініканська республіка, а також Еквадор (має статус спостерігача).</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АЛБА кладе в основу своєї діяльності принцип “кооперативних переваг”, який протиставляється концепції “порівняльних переваг”. Модель “кооперативних переваг” передбачає усунення нерівності у розвитку через різні </w:t>
      </w:r>
      <w:r w:rsidRPr="00B11E4F">
        <w:rPr>
          <w:rFonts w:ascii="Times New Roman" w:hAnsi="Times New Roman"/>
          <w:sz w:val="28"/>
        </w:rPr>
        <w:lastRenderedPageBreak/>
        <w:t>компенсаційні механізми. Так Венесуела поставляє Кубі нафту за зниженими цінами (також як і багатьом іншим країнам Карибського басейну), а Куба в свою чергу розгорнула у Венесуелі сотні безкоштовних медичних установ, у тому числі обладнаних самим передовим медичним обладнанням. У грудні 2008 р. міністри фінансів країн-членів АЛБА зробили перші кроки зі створення єдиної валютної зони (сукре) в регіоні (рішення про її запровадження було ухвалене 26 листопада в Каракасі учасниками третього позачергового саміту країн-членів АЛБА для протидії фінансовій кризі). Учасники АЛБА розраховують використовувати сукре для реалізації спільних економічних проектів, порятунку від доларової залежності.</w:t>
      </w:r>
    </w:p>
    <w:p w:rsidR="00B11E4F" w:rsidRPr="00B11E4F" w:rsidRDefault="00B11E4F" w:rsidP="00B11E4F">
      <w:pPr>
        <w:spacing w:after="0" w:line="360" w:lineRule="auto"/>
        <w:ind w:firstLine="709"/>
        <w:jc w:val="both"/>
        <w:rPr>
          <w:rFonts w:ascii="Times New Roman" w:hAnsi="Times New Roman"/>
          <w:sz w:val="28"/>
          <w:lang w:val="en-US"/>
        </w:rPr>
      </w:pPr>
      <w:r w:rsidRPr="00B11E4F">
        <w:rPr>
          <w:rFonts w:ascii="Times New Roman" w:hAnsi="Times New Roman"/>
          <w:sz w:val="28"/>
        </w:rPr>
        <w:t xml:space="preserve">Відносини зі Сполученими Штатами зберігають своє пріоритетне значення для країн латиноамериканського регіону. США залишаються головним торговельним партнером, експорт товарів з США складає 150 млрд. доларів на рік. </w:t>
      </w:r>
      <w:r w:rsidRPr="00B11E4F">
        <w:rPr>
          <w:rFonts w:ascii="Times New Roman" w:hAnsi="Times New Roman"/>
          <w:sz w:val="28"/>
          <w:lang w:val="en-US"/>
        </w:rPr>
        <w:t>США також займають провідне місце за розмірами інвестицій.</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t xml:space="preserve">Однак можна відзначити деяку протидію американському курсу. Перш за все, воно виходить з Куби, Венесуели і Болівії. Сьогодні в латиноамериканських країнах розуміють, що побудова «соціальної економіки», для чого і здійснюється так званий «лівий поворот», підсилить позиції регіону в світі і допоможе перетворитися в одного з великих лідерів нового багатополярного світу, що прагне узгодити власні інтереси з глобальними без ущемлення тих або інших. Для того, щоб дистанціюватися в деяких питаннях від думки США країни регіону прагнуть зміцнити свої економічні та політичні зв’язки з такими країнами, як Китай, Росія, Індія, Японія та іншими країнами. Однак, з того, з ким латиноамериканські країни намагаються поліпшити свої зв’язки, так само можна судити про ступінь впливу США на країну. Так, наприклад, Венесуела, де проводиться відкрита антиамериканська політика, налагоджує свої відносини </w:t>
      </w:r>
      <w:proofErr w:type="gramStart"/>
      <w:r w:rsidRPr="00B11E4F">
        <w:rPr>
          <w:rFonts w:ascii="Times New Roman" w:hAnsi="Times New Roman"/>
          <w:sz w:val="28"/>
        </w:rPr>
        <w:t>в першу</w:t>
      </w:r>
      <w:proofErr w:type="gramEnd"/>
      <w:r w:rsidRPr="00B11E4F">
        <w:rPr>
          <w:rFonts w:ascii="Times New Roman" w:hAnsi="Times New Roman"/>
          <w:sz w:val="28"/>
        </w:rPr>
        <w:t xml:space="preserve"> чергу з Росією і Китаєм, які так само відомі своїми розбіжностями з США по багатьох питаннях.</w:t>
      </w:r>
    </w:p>
    <w:p w:rsidR="00B11E4F" w:rsidRPr="00B11E4F" w:rsidRDefault="00B11E4F" w:rsidP="00B11E4F">
      <w:pPr>
        <w:spacing w:after="0" w:line="360" w:lineRule="auto"/>
        <w:ind w:firstLine="709"/>
        <w:jc w:val="both"/>
        <w:rPr>
          <w:rFonts w:ascii="Times New Roman" w:hAnsi="Times New Roman"/>
          <w:sz w:val="28"/>
        </w:rPr>
      </w:pPr>
      <w:r w:rsidRPr="00B11E4F">
        <w:rPr>
          <w:rFonts w:ascii="Times New Roman" w:hAnsi="Times New Roman"/>
          <w:sz w:val="28"/>
        </w:rPr>
        <w:lastRenderedPageBreak/>
        <w:t xml:space="preserve">Однак країни Латинської Америки поки не можуть повністю відмовитися від допомоги, що надається США, нехай і на нерівноправних умовах. Швидше за все, в найближчі декілька років повна незалежність країн Латинської Америки від зовнішньої політики США досягнута не буде. </w:t>
      </w:r>
      <w:proofErr w:type="gramStart"/>
      <w:r w:rsidRPr="00B11E4F">
        <w:rPr>
          <w:rFonts w:ascii="Times New Roman" w:hAnsi="Times New Roman"/>
          <w:sz w:val="28"/>
        </w:rPr>
        <w:t>За перше</w:t>
      </w:r>
      <w:proofErr w:type="gramEnd"/>
      <w:r w:rsidRPr="00B11E4F">
        <w:rPr>
          <w:rFonts w:ascii="Times New Roman" w:hAnsi="Times New Roman"/>
          <w:sz w:val="28"/>
        </w:rPr>
        <w:t xml:space="preserve"> десятиліття </w:t>
      </w:r>
      <w:r w:rsidRPr="00B11E4F">
        <w:rPr>
          <w:rFonts w:ascii="Times New Roman" w:hAnsi="Times New Roman"/>
          <w:sz w:val="28"/>
          <w:lang w:val="en-US"/>
        </w:rPr>
        <w:t>XXI</w:t>
      </w:r>
      <w:r w:rsidRPr="00B11E4F">
        <w:rPr>
          <w:rFonts w:ascii="Times New Roman" w:hAnsi="Times New Roman"/>
          <w:sz w:val="28"/>
        </w:rPr>
        <w:t xml:space="preserve"> століття відбулися помітні зрушення у відносинах між країнами Латинської Америки і їх колишньою метрополією, вони досягли значного рівня й утворили автономний напрямок у зовнішньополітичній діяльності, як Іспанії, так і великої групи латиноамериканських країн. Розвитку відносин сприяли їхні взаємні інтереси, а також ряд таких причин, як культурно-історичні традиції, спільність релігії і мови.</w:t>
      </w:r>
    </w:p>
    <w:p w:rsidR="00A62889" w:rsidRPr="00B11E4F" w:rsidRDefault="00A62889" w:rsidP="00A62889">
      <w:pPr>
        <w:spacing w:after="0" w:line="360" w:lineRule="auto"/>
        <w:ind w:firstLine="709"/>
        <w:jc w:val="both"/>
        <w:rPr>
          <w:rFonts w:ascii="Times New Roman" w:hAnsi="Times New Roman"/>
          <w:sz w:val="28"/>
        </w:rPr>
      </w:pPr>
      <w:bookmarkStart w:id="0" w:name="_GoBack"/>
      <w:bookmarkEnd w:id="0"/>
    </w:p>
    <w:sectPr w:rsidR="00A62889" w:rsidRPr="00B11E4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F3612"/>
    <w:multiLevelType w:val="multilevel"/>
    <w:tmpl w:val="0938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B4AAD"/>
    <w:multiLevelType w:val="hybridMultilevel"/>
    <w:tmpl w:val="287468F0"/>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9"/>
    <w:rsid w:val="00325C00"/>
    <w:rsid w:val="007539B6"/>
    <w:rsid w:val="00A17AFB"/>
    <w:rsid w:val="00A62889"/>
    <w:rsid w:val="00B11E4F"/>
    <w:rsid w:val="00C865A4"/>
    <w:rsid w:val="00FE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4800"/>
  <w15:chartTrackingRefBased/>
  <w15:docId w15:val="{D9CDB474-2B94-4E5C-A181-ADC6447F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889"/>
    <w:pPr>
      <w:spacing w:after="200" w:line="276" w:lineRule="auto"/>
    </w:pPr>
    <w:rPr>
      <w:rFonts w:ascii="Calibri" w:eastAsia="Times New Roman" w:hAnsi="Calibri" w:cs="Times New Roman"/>
      <w:sz w:val="22"/>
      <w:lang w:val="ru-RU"/>
    </w:rPr>
  </w:style>
  <w:style w:type="paragraph" w:styleId="1">
    <w:name w:val="heading 1"/>
    <w:basedOn w:val="a"/>
    <w:next w:val="a"/>
    <w:link w:val="10"/>
    <w:uiPriority w:val="9"/>
    <w:qFormat/>
    <w:rsid w:val="00325C00"/>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semiHidden/>
    <w:unhideWhenUsed/>
    <w:qFormat/>
    <w:rsid w:val="00325C00"/>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C0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325C00"/>
    <w:rPr>
      <w:rFonts w:asciiTheme="majorHAnsi" w:eastAsiaTheme="majorEastAsia" w:hAnsiTheme="majorHAnsi" w:cstheme="majorBidi"/>
      <w:color w:val="2E74B5" w:themeColor="accent1" w:themeShade="BF"/>
      <w:sz w:val="26"/>
      <w:szCs w:val="26"/>
    </w:rPr>
  </w:style>
  <w:style w:type="paragraph" w:styleId="a3">
    <w:name w:val="No Spacing"/>
    <w:uiPriority w:val="1"/>
    <w:qFormat/>
    <w:rsid w:val="00325C00"/>
    <w:pPr>
      <w:spacing w:after="0" w:line="240" w:lineRule="auto"/>
    </w:pPr>
    <w:rPr>
      <w:rFonts w:asciiTheme="minorHAnsi" w:hAnsiTheme="minorHAnsi"/>
      <w:sz w:val="22"/>
      <w:lang w:val="ru-RU"/>
    </w:rPr>
  </w:style>
  <w:style w:type="paragraph" w:styleId="a4">
    <w:name w:val="List Paragraph"/>
    <w:basedOn w:val="a"/>
    <w:uiPriority w:val="34"/>
    <w:qFormat/>
    <w:rsid w:val="00A62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6107">
      <w:bodyDiv w:val="1"/>
      <w:marLeft w:val="0"/>
      <w:marRight w:val="0"/>
      <w:marTop w:val="0"/>
      <w:marBottom w:val="0"/>
      <w:divBdr>
        <w:top w:val="none" w:sz="0" w:space="0" w:color="auto"/>
        <w:left w:val="none" w:sz="0" w:space="0" w:color="auto"/>
        <w:bottom w:val="none" w:sz="0" w:space="0" w:color="auto"/>
        <w:right w:val="none" w:sz="0" w:space="0" w:color="auto"/>
      </w:divBdr>
      <w:divsChild>
        <w:div w:id="397750551">
          <w:marLeft w:val="0"/>
          <w:marRight w:val="0"/>
          <w:marTop w:val="0"/>
          <w:marBottom w:val="300"/>
          <w:divBdr>
            <w:top w:val="none" w:sz="0" w:space="0" w:color="auto"/>
            <w:left w:val="none" w:sz="0" w:space="0" w:color="auto"/>
            <w:bottom w:val="none" w:sz="0" w:space="0" w:color="auto"/>
            <w:right w:val="none" w:sz="0" w:space="0" w:color="auto"/>
          </w:divBdr>
        </w:div>
        <w:div w:id="1563831535">
          <w:marLeft w:val="0"/>
          <w:marRight w:val="0"/>
          <w:marTop w:val="0"/>
          <w:marBottom w:val="300"/>
          <w:divBdr>
            <w:top w:val="none" w:sz="0" w:space="0" w:color="auto"/>
            <w:left w:val="none" w:sz="0" w:space="0" w:color="auto"/>
            <w:bottom w:val="none" w:sz="0" w:space="0" w:color="auto"/>
            <w:right w:val="none" w:sz="0" w:space="0" w:color="auto"/>
          </w:divBdr>
        </w:div>
        <w:div w:id="1827436598">
          <w:marLeft w:val="0"/>
          <w:marRight w:val="0"/>
          <w:marTop w:val="0"/>
          <w:marBottom w:val="300"/>
          <w:divBdr>
            <w:top w:val="none" w:sz="0" w:space="0" w:color="auto"/>
            <w:left w:val="none" w:sz="0" w:space="0" w:color="auto"/>
            <w:bottom w:val="none" w:sz="0" w:space="0" w:color="auto"/>
            <w:right w:val="none" w:sz="0" w:space="0" w:color="auto"/>
          </w:divBdr>
        </w:div>
        <w:div w:id="1473670599">
          <w:marLeft w:val="0"/>
          <w:marRight w:val="0"/>
          <w:marTop w:val="0"/>
          <w:marBottom w:val="300"/>
          <w:divBdr>
            <w:top w:val="none" w:sz="0" w:space="0" w:color="auto"/>
            <w:left w:val="none" w:sz="0" w:space="0" w:color="auto"/>
            <w:bottom w:val="none" w:sz="0" w:space="0" w:color="auto"/>
            <w:right w:val="none" w:sz="0" w:space="0" w:color="auto"/>
          </w:divBdr>
        </w:div>
      </w:divsChild>
    </w:div>
    <w:div w:id="327439132">
      <w:bodyDiv w:val="1"/>
      <w:marLeft w:val="0"/>
      <w:marRight w:val="0"/>
      <w:marTop w:val="0"/>
      <w:marBottom w:val="0"/>
      <w:divBdr>
        <w:top w:val="none" w:sz="0" w:space="0" w:color="auto"/>
        <w:left w:val="none" w:sz="0" w:space="0" w:color="auto"/>
        <w:bottom w:val="none" w:sz="0" w:space="0" w:color="auto"/>
        <w:right w:val="none" w:sz="0" w:space="0" w:color="auto"/>
      </w:divBdr>
    </w:div>
    <w:div w:id="381254233">
      <w:bodyDiv w:val="1"/>
      <w:marLeft w:val="0"/>
      <w:marRight w:val="0"/>
      <w:marTop w:val="0"/>
      <w:marBottom w:val="0"/>
      <w:divBdr>
        <w:top w:val="none" w:sz="0" w:space="0" w:color="auto"/>
        <w:left w:val="none" w:sz="0" w:space="0" w:color="auto"/>
        <w:bottom w:val="none" w:sz="0" w:space="0" w:color="auto"/>
        <w:right w:val="none" w:sz="0" w:space="0" w:color="auto"/>
      </w:divBdr>
      <w:divsChild>
        <w:div w:id="1209610621">
          <w:marLeft w:val="0"/>
          <w:marRight w:val="0"/>
          <w:marTop w:val="0"/>
          <w:marBottom w:val="300"/>
          <w:divBdr>
            <w:top w:val="none" w:sz="0" w:space="0" w:color="auto"/>
            <w:left w:val="none" w:sz="0" w:space="0" w:color="auto"/>
            <w:bottom w:val="none" w:sz="0" w:space="0" w:color="auto"/>
            <w:right w:val="none" w:sz="0" w:space="0" w:color="auto"/>
          </w:divBdr>
        </w:div>
        <w:div w:id="580141307">
          <w:marLeft w:val="0"/>
          <w:marRight w:val="0"/>
          <w:marTop w:val="0"/>
          <w:marBottom w:val="300"/>
          <w:divBdr>
            <w:top w:val="none" w:sz="0" w:space="0" w:color="auto"/>
            <w:left w:val="none" w:sz="0" w:space="0" w:color="auto"/>
            <w:bottom w:val="none" w:sz="0" w:space="0" w:color="auto"/>
            <w:right w:val="none" w:sz="0" w:space="0" w:color="auto"/>
          </w:divBdr>
        </w:div>
        <w:div w:id="1908219140">
          <w:marLeft w:val="0"/>
          <w:marRight w:val="0"/>
          <w:marTop w:val="0"/>
          <w:marBottom w:val="300"/>
          <w:divBdr>
            <w:top w:val="none" w:sz="0" w:space="0" w:color="auto"/>
            <w:left w:val="none" w:sz="0" w:space="0" w:color="auto"/>
            <w:bottom w:val="none" w:sz="0" w:space="0" w:color="auto"/>
            <w:right w:val="none" w:sz="0" w:space="0" w:color="auto"/>
          </w:divBdr>
        </w:div>
        <w:div w:id="806430370">
          <w:marLeft w:val="0"/>
          <w:marRight w:val="0"/>
          <w:marTop w:val="0"/>
          <w:marBottom w:val="300"/>
          <w:divBdr>
            <w:top w:val="none" w:sz="0" w:space="0" w:color="auto"/>
            <w:left w:val="none" w:sz="0" w:space="0" w:color="auto"/>
            <w:bottom w:val="none" w:sz="0" w:space="0" w:color="auto"/>
            <w:right w:val="none" w:sz="0" w:space="0" w:color="auto"/>
          </w:divBdr>
        </w:div>
      </w:divsChild>
    </w:div>
    <w:div w:id="472724411">
      <w:bodyDiv w:val="1"/>
      <w:marLeft w:val="0"/>
      <w:marRight w:val="0"/>
      <w:marTop w:val="0"/>
      <w:marBottom w:val="0"/>
      <w:divBdr>
        <w:top w:val="none" w:sz="0" w:space="0" w:color="auto"/>
        <w:left w:val="none" w:sz="0" w:space="0" w:color="auto"/>
        <w:bottom w:val="none" w:sz="0" w:space="0" w:color="auto"/>
        <w:right w:val="none" w:sz="0" w:space="0" w:color="auto"/>
      </w:divBdr>
    </w:div>
    <w:div w:id="472874751">
      <w:bodyDiv w:val="1"/>
      <w:marLeft w:val="0"/>
      <w:marRight w:val="0"/>
      <w:marTop w:val="0"/>
      <w:marBottom w:val="0"/>
      <w:divBdr>
        <w:top w:val="none" w:sz="0" w:space="0" w:color="auto"/>
        <w:left w:val="none" w:sz="0" w:space="0" w:color="auto"/>
        <w:bottom w:val="none" w:sz="0" w:space="0" w:color="auto"/>
        <w:right w:val="none" w:sz="0" w:space="0" w:color="auto"/>
      </w:divBdr>
      <w:divsChild>
        <w:div w:id="24446105">
          <w:marLeft w:val="0"/>
          <w:marRight w:val="0"/>
          <w:marTop w:val="0"/>
          <w:marBottom w:val="300"/>
          <w:divBdr>
            <w:top w:val="none" w:sz="0" w:space="0" w:color="auto"/>
            <w:left w:val="none" w:sz="0" w:space="0" w:color="auto"/>
            <w:bottom w:val="none" w:sz="0" w:space="0" w:color="auto"/>
            <w:right w:val="none" w:sz="0" w:space="0" w:color="auto"/>
          </w:divBdr>
        </w:div>
        <w:div w:id="2111729689">
          <w:marLeft w:val="0"/>
          <w:marRight w:val="0"/>
          <w:marTop w:val="0"/>
          <w:marBottom w:val="300"/>
          <w:divBdr>
            <w:top w:val="none" w:sz="0" w:space="0" w:color="auto"/>
            <w:left w:val="none" w:sz="0" w:space="0" w:color="auto"/>
            <w:bottom w:val="none" w:sz="0" w:space="0" w:color="auto"/>
            <w:right w:val="none" w:sz="0" w:space="0" w:color="auto"/>
          </w:divBdr>
        </w:div>
      </w:divsChild>
    </w:div>
    <w:div w:id="486438919">
      <w:bodyDiv w:val="1"/>
      <w:marLeft w:val="0"/>
      <w:marRight w:val="0"/>
      <w:marTop w:val="0"/>
      <w:marBottom w:val="0"/>
      <w:divBdr>
        <w:top w:val="none" w:sz="0" w:space="0" w:color="auto"/>
        <w:left w:val="none" w:sz="0" w:space="0" w:color="auto"/>
        <w:bottom w:val="none" w:sz="0" w:space="0" w:color="auto"/>
        <w:right w:val="none" w:sz="0" w:space="0" w:color="auto"/>
      </w:divBdr>
    </w:div>
    <w:div w:id="1053889905">
      <w:bodyDiv w:val="1"/>
      <w:marLeft w:val="0"/>
      <w:marRight w:val="0"/>
      <w:marTop w:val="0"/>
      <w:marBottom w:val="0"/>
      <w:divBdr>
        <w:top w:val="none" w:sz="0" w:space="0" w:color="auto"/>
        <w:left w:val="none" w:sz="0" w:space="0" w:color="auto"/>
        <w:bottom w:val="none" w:sz="0" w:space="0" w:color="auto"/>
        <w:right w:val="none" w:sz="0" w:space="0" w:color="auto"/>
      </w:divBdr>
    </w:div>
    <w:div w:id="1314064762">
      <w:bodyDiv w:val="1"/>
      <w:marLeft w:val="0"/>
      <w:marRight w:val="0"/>
      <w:marTop w:val="0"/>
      <w:marBottom w:val="0"/>
      <w:divBdr>
        <w:top w:val="none" w:sz="0" w:space="0" w:color="auto"/>
        <w:left w:val="none" w:sz="0" w:space="0" w:color="auto"/>
        <w:bottom w:val="none" w:sz="0" w:space="0" w:color="auto"/>
        <w:right w:val="none" w:sz="0" w:space="0" w:color="auto"/>
      </w:divBdr>
      <w:divsChild>
        <w:div w:id="5986920">
          <w:marLeft w:val="0"/>
          <w:marRight w:val="0"/>
          <w:marTop w:val="0"/>
          <w:marBottom w:val="300"/>
          <w:divBdr>
            <w:top w:val="none" w:sz="0" w:space="0" w:color="auto"/>
            <w:left w:val="none" w:sz="0" w:space="0" w:color="auto"/>
            <w:bottom w:val="none" w:sz="0" w:space="0" w:color="auto"/>
            <w:right w:val="none" w:sz="0" w:space="0" w:color="auto"/>
          </w:divBdr>
        </w:div>
        <w:div w:id="200804775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3748</Words>
  <Characters>21369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2023-09-02T14:34:00Z</dcterms:created>
  <dcterms:modified xsi:type="dcterms:W3CDTF">2023-09-02T15:06:00Z</dcterms:modified>
</cp:coreProperties>
</file>