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4E53" w14:textId="77777777" w:rsidR="00186EE8" w:rsidRPr="003C1946" w:rsidRDefault="00186EE8" w:rsidP="00186EE8">
      <w:pPr>
        <w:pStyle w:val="a3"/>
        <w:spacing w:after="0" w:line="240" w:lineRule="auto"/>
        <w:ind w:left="107"/>
        <w:jc w:val="center"/>
        <w:rPr>
          <w:rFonts w:ascii="Times New Roman" w:hAnsi="Times New Roman"/>
          <w:b/>
          <w:bCs/>
          <w:iCs/>
          <w:sz w:val="28"/>
          <w:szCs w:val="28"/>
        </w:rPr>
      </w:pPr>
      <w:r w:rsidRPr="003C1946">
        <w:rPr>
          <w:rFonts w:ascii="Times New Roman" w:hAnsi="Times New Roman"/>
          <w:b/>
          <w:iCs/>
          <w:sz w:val="28"/>
          <w:szCs w:val="28"/>
        </w:rPr>
        <w:t>Лекція: Давня доба Історії України.</w:t>
      </w:r>
    </w:p>
    <w:p w14:paraId="452AB951" w14:textId="7DF17773" w:rsidR="00186EE8" w:rsidRPr="003C1946" w:rsidRDefault="00186EE8" w:rsidP="004D052B">
      <w:pPr>
        <w:pStyle w:val="a3"/>
        <w:numPr>
          <w:ilvl w:val="0"/>
          <w:numId w:val="3"/>
        </w:numPr>
        <w:spacing w:after="0" w:line="240" w:lineRule="auto"/>
        <w:rPr>
          <w:rFonts w:ascii="Times New Roman" w:hAnsi="Times New Roman"/>
          <w:sz w:val="28"/>
          <w:szCs w:val="28"/>
        </w:rPr>
      </w:pPr>
      <w:r w:rsidRPr="003C1946">
        <w:rPr>
          <w:rFonts w:ascii="Times New Roman" w:hAnsi="Times New Roman"/>
          <w:iCs/>
          <w:sz w:val="28"/>
          <w:szCs w:val="28"/>
        </w:rPr>
        <w:t>Стародавнє населення України у кам’яну добу</w:t>
      </w:r>
      <w:r w:rsidRPr="003C1946">
        <w:rPr>
          <w:rFonts w:ascii="Times New Roman" w:hAnsi="Times New Roman"/>
          <w:sz w:val="28"/>
          <w:szCs w:val="28"/>
        </w:rPr>
        <w:t>.</w:t>
      </w:r>
    </w:p>
    <w:p w14:paraId="1314393C" w14:textId="7FA75B34" w:rsidR="00186EE8" w:rsidRPr="003C1946" w:rsidRDefault="00186EE8" w:rsidP="004D052B">
      <w:pPr>
        <w:pStyle w:val="a3"/>
        <w:numPr>
          <w:ilvl w:val="0"/>
          <w:numId w:val="3"/>
        </w:numPr>
        <w:spacing w:after="0" w:line="240" w:lineRule="auto"/>
        <w:rPr>
          <w:rFonts w:ascii="Times New Roman" w:hAnsi="Times New Roman"/>
          <w:sz w:val="28"/>
          <w:szCs w:val="28"/>
        </w:rPr>
      </w:pPr>
      <w:r w:rsidRPr="003C1946">
        <w:rPr>
          <w:rFonts w:ascii="Times New Roman" w:hAnsi="Times New Roman"/>
          <w:sz w:val="28"/>
          <w:szCs w:val="28"/>
        </w:rPr>
        <w:t>Епоха міді та бронзи на території сучасної України</w:t>
      </w:r>
      <w:r w:rsidR="005C68CA" w:rsidRPr="003C1946">
        <w:rPr>
          <w:rFonts w:ascii="Times New Roman" w:hAnsi="Times New Roman"/>
          <w:sz w:val="28"/>
          <w:szCs w:val="28"/>
        </w:rPr>
        <w:t xml:space="preserve"> та її духовний світ.</w:t>
      </w:r>
    </w:p>
    <w:p w14:paraId="09E4805A" w14:textId="5262E661" w:rsidR="00186EE8" w:rsidRDefault="00186EE8" w:rsidP="004D052B">
      <w:pPr>
        <w:pStyle w:val="a3"/>
        <w:numPr>
          <w:ilvl w:val="0"/>
          <w:numId w:val="3"/>
        </w:numPr>
        <w:spacing w:after="0" w:line="240" w:lineRule="auto"/>
        <w:rPr>
          <w:rFonts w:ascii="Times New Roman" w:hAnsi="Times New Roman"/>
          <w:sz w:val="28"/>
          <w:szCs w:val="28"/>
        </w:rPr>
      </w:pPr>
      <w:r w:rsidRPr="003C1946">
        <w:rPr>
          <w:rFonts w:ascii="Times New Roman" w:hAnsi="Times New Roman"/>
          <w:sz w:val="28"/>
          <w:szCs w:val="28"/>
        </w:rPr>
        <w:t>Ранн</w:t>
      </w:r>
      <w:r w:rsidR="005C68CA" w:rsidRPr="003C1946">
        <w:rPr>
          <w:rFonts w:ascii="Times New Roman" w:hAnsi="Times New Roman"/>
          <w:sz w:val="28"/>
          <w:szCs w:val="28"/>
        </w:rPr>
        <w:t xml:space="preserve">ьозалізна доба в Україні. </w:t>
      </w:r>
    </w:p>
    <w:p w14:paraId="49073643" w14:textId="372D0742" w:rsidR="004D052B" w:rsidRPr="003C1946" w:rsidRDefault="004D052B" w:rsidP="004D052B">
      <w:pPr>
        <w:pStyle w:val="a3"/>
        <w:numPr>
          <w:ilvl w:val="0"/>
          <w:numId w:val="3"/>
        </w:numPr>
        <w:spacing w:after="0" w:line="240" w:lineRule="auto"/>
        <w:rPr>
          <w:rFonts w:ascii="Times New Roman" w:hAnsi="Times New Roman"/>
          <w:sz w:val="28"/>
          <w:szCs w:val="28"/>
        </w:rPr>
      </w:pPr>
      <w:r w:rsidRPr="004D052B">
        <w:rPr>
          <w:rFonts w:ascii="Times New Roman" w:hAnsi="Times New Roman"/>
          <w:sz w:val="28"/>
          <w:szCs w:val="28"/>
        </w:rPr>
        <w:t>Давні слов’яни.</w:t>
      </w:r>
    </w:p>
    <w:p w14:paraId="4D9C79C9" w14:textId="77777777" w:rsidR="00186EE8" w:rsidRPr="003C1946" w:rsidRDefault="00186EE8" w:rsidP="002B7EBE">
      <w:pPr>
        <w:rPr>
          <w:rFonts w:ascii="Times New Roman" w:hAnsi="Times New Roman"/>
          <w:sz w:val="28"/>
          <w:szCs w:val="28"/>
        </w:rPr>
      </w:pPr>
    </w:p>
    <w:p w14:paraId="06F8F189" w14:textId="77777777" w:rsidR="00186EE8" w:rsidRPr="003C1946" w:rsidRDefault="00186EE8" w:rsidP="00186EE8">
      <w:pPr>
        <w:pStyle w:val="a3"/>
        <w:numPr>
          <w:ilvl w:val="0"/>
          <w:numId w:val="1"/>
        </w:numPr>
        <w:spacing w:after="0" w:line="240" w:lineRule="auto"/>
        <w:ind w:left="0" w:firstLine="709"/>
        <w:rPr>
          <w:rFonts w:ascii="Times New Roman" w:hAnsi="Times New Roman"/>
          <w:b/>
          <w:sz w:val="28"/>
          <w:szCs w:val="28"/>
        </w:rPr>
      </w:pPr>
      <w:r w:rsidRPr="003C1946">
        <w:rPr>
          <w:rFonts w:ascii="Times New Roman" w:hAnsi="Times New Roman"/>
          <w:b/>
          <w:iCs/>
          <w:sz w:val="28"/>
          <w:szCs w:val="28"/>
        </w:rPr>
        <w:t>Стародавнє населення України у кам’яну добу</w:t>
      </w:r>
      <w:r w:rsidRPr="003C1946">
        <w:rPr>
          <w:rFonts w:ascii="Times New Roman" w:hAnsi="Times New Roman"/>
          <w:b/>
          <w:sz w:val="28"/>
          <w:szCs w:val="28"/>
        </w:rPr>
        <w:t>.</w:t>
      </w:r>
    </w:p>
    <w:p w14:paraId="1756BC42" w14:textId="77777777" w:rsidR="00484995" w:rsidRPr="003C1946" w:rsidRDefault="00186EE8" w:rsidP="00484995">
      <w:pPr>
        <w:spacing w:after="0" w:line="240" w:lineRule="auto"/>
        <w:ind w:firstLine="709"/>
        <w:jc w:val="both"/>
        <w:rPr>
          <w:rFonts w:ascii="Times New Roman" w:hAnsi="Times New Roman"/>
          <w:sz w:val="28"/>
          <w:szCs w:val="28"/>
        </w:rPr>
      </w:pPr>
      <w:r w:rsidRPr="003C1946">
        <w:rPr>
          <w:rFonts w:ascii="Times New Roman" w:hAnsi="Times New Roman"/>
          <w:b/>
          <w:i/>
          <w:sz w:val="28"/>
          <w:szCs w:val="28"/>
        </w:rPr>
        <w:t xml:space="preserve">Давня історія – </w:t>
      </w:r>
      <w:proofErr w:type="spellStart"/>
      <w:r w:rsidRPr="003C1946">
        <w:rPr>
          <w:rFonts w:ascii="Times New Roman" w:hAnsi="Times New Roman"/>
          <w:b/>
          <w:i/>
          <w:sz w:val="28"/>
          <w:szCs w:val="28"/>
        </w:rPr>
        <w:t>найтриваліший</w:t>
      </w:r>
      <w:proofErr w:type="spellEnd"/>
      <w:r w:rsidRPr="003C1946">
        <w:rPr>
          <w:rFonts w:ascii="Times New Roman" w:hAnsi="Times New Roman"/>
          <w:b/>
          <w:i/>
          <w:sz w:val="28"/>
          <w:szCs w:val="28"/>
        </w:rPr>
        <w:t xml:space="preserve"> період в історії людства взагалі і України зокрема</w:t>
      </w:r>
      <w:r w:rsidRPr="003C1946">
        <w:rPr>
          <w:rFonts w:ascii="Times New Roman" w:hAnsi="Times New Roman"/>
          <w:i/>
          <w:sz w:val="28"/>
          <w:szCs w:val="28"/>
        </w:rPr>
        <w:t>.</w:t>
      </w:r>
      <w:r w:rsidRPr="003C1946">
        <w:rPr>
          <w:rFonts w:ascii="Times New Roman" w:hAnsi="Times New Roman"/>
          <w:sz w:val="28"/>
          <w:szCs w:val="28"/>
        </w:rPr>
        <w:t xml:space="preserve"> Залежно від певних особливостей у матеріальній культурі, господарюванні та суспільній організації людей цей тривалий час історії поділено на менші періоди. В основу періодизації стародавнього віку покладено матеріал, з якого люди переважно виготовляли знаряддя праці. Відповідно до цього виділяють: </w:t>
      </w:r>
      <w:r w:rsidRPr="003C1946">
        <w:rPr>
          <w:rFonts w:ascii="Times New Roman" w:hAnsi="Times New Roman"/>
          <w:b/>
          <w:i/>
          <w:sz w:val="28"/>
          <w:szCs w:val="28"/>
        </w:rPr>
        <w:t>кам’яний, мідний (енеоліт), бронзовий та залізний віки.</w:t>
      </w:r>
    </w:p>
    <w:p w14:paraId="7580FF3F" w14:textId="77777777" w:rsidR="00484995" w:rsidRPr="003C1946" w:rsidRDefault="00186EE8" w:rsidP="00484995">
      <w:pPr>
        <w:spacing w:after="0" w:line="240" w:lineRule="auto"/>
        <w:ind w:firstLine="709"/>
        <w:jc w:val="both"/>
        <w:rPr>
          <w:rFonts w:ascii="Times New Roman" w:hAnsi="Times New Roman"/>
          <w:b/>
          <w:i/>
          <w:sz w:val="28"/>
          <w:szCs w:val="28"/>
        </w:rPr>
      </w:pPr>
      <w:r w:rsidRPr="003C1946">
        <w:rPr>
          <w:rFonts w:ascii="Times New Roman" w:hAnsi="Times New Roman"/>
          <w:b/>
          <w:i/>
          <w:sz w:val="28"/>
          <w:szCs w:val="28"/>
        </w:rPr>
        <w:t>Кам’яний вік</w:t>
      </w:r>
      <w:r w:rsidRPr="003C1946">
        <w:rPr>
          <w:rFonts w:ascii="Times New Roman" w:hAnsi="Times New Roman"/>
          <w:sz w:val="28"/>
          <w:szCs w:val="28"/>
        </w:rPr>
        <w:t xml:space="preserve"> (від появи перших людей до ІV тис. до н.е.) поділяють на три археологічні епохи: </w:t>
      </w:r>
      <w:r w:rsidRPr="003C1946">
        <w:rPr>
          <w:rFonts w:ascii="Times New Roman" w:hAnsi="Times New Roman"/>
          <w:b/>
          <w:i/>
          <w:sz w:val="28"/>
          <w:szCs w:val="28"/>
        </w:rPr>
        <w:t xml:space="preserve">палеоліт, мезоліт та неоліт. </w:t>
      </w:r>
    </w:p>
    <w:p w14:paraId="70CD1AD4" w14:textId="77777777" w:rsidR="00484995" w:rsidRPr="003C1946" w:rsidRDefault="00186EE8" w:rsidP="00484995">
      <w:pPr>
        <w:spacing w:after="0" w:line="240" w:lineRule="auto"/>
        <w:ind w:firstLine="709"/>
        <w:jc w:val="both"/>
        <w:rPr>
          <w:rFonts w:ascii="Times New Roman" w:hAnsi="Times New Roman"/>
          <w:sz w:val="28"/>
          <w:szCs w:val="28"/>
        </w:rPr>
      </w:pPr>
      <w:r w:rsidRPr="003C1946">
        <w:rPr>
          <w:rFonts w:ascii="Times New Roman" w:hAnsi="Times New Roman"/>
          <w:b/>
          <w:i/>
          <w:sz w:val="28"/>
          <w:szCs w:val="28"/>
        </w:rPr>
        <w:t>Палеоліт</w:t>
      </w:r>
      <w:r w:rsidRPr="003C1946">
        <w:rPr>
          <w:rFonts w:ascii="Times New Roman" w:hAnsi="Times New Roman"/>
          <w:sz w:val="28"/>
          <w:szCs w:val="28"/>
        </w:rPr>
        <w:t xml:space="preserve"> (давній кам’яний вік) тривав від появи перших людей на території сучасної України до Х тис. до н.е. Його, у свою чергу поділяється на три періоди: ранній, середній та пізній. </w:t>
      </w:r>
    </w:p>
    <w:p w14:paraId="078B3C77" w14:textId="246D00F0" w:rsidR="00484995" w:rsidRPr="003C1946" w:rsidRDefault="00186EE8" w:rsidP="00484995">
      <w:pPr>
        <w:spacing w:after="0" w:line="240" w:lineRule="auto"/>
        <w:ind w:firstLine="709"/>
        <w:jc w:val="both"/>
        <w:rPr>
          <w:rFonts w:ascii="Times New Roman" w:hAnsi="Times New Roman"/>
          <w:sz w:val="28"/>
          <w:szCs w:val="28"/>
        </w:rPr>
      </w:pPr>
      <w:r w:rsidRPr="003C1946">
        <w:rPr>
          <w:rFonts w:ascii="Times New Roman" w:hAnsi="Times New Roman"/>
          <w:b/>
          <w:i/>
          <w:sz w:val="28"/>
          <w:szCs w:val="28"/>
        </w:rPr>
        <w:t>Ранній палеоліт</w:t>
      </w:r>
      <w:r w:rsidRPr="003C1946">
        <w:rPr>
          <w:rFonts w:ascii="Times New Roman" w:hAnsi="Times New Roman"/>
          <w:sz w:val="28"/>
          <w:szCs w:val="28"/>
        </w:rPr>
        <w:t xml:space="preserve"> (від появи перших людей до 150 тис. років тому). У цей період на території сучасної України з’явилися найдавніші люди – архантропи (мавполюди). Вони пересувалися на двох ногах, але мали відмінну від людської будову кістяка та черепа, значно менший об’єм мозку. Сліди архантропів виявлено у Закарпатті, Наддністрянщині, Житомирщині, на Дніпрі, а також у Криму і </w:t>
      </w:r>
      <w:proofErr w:type="spellStart"/>
      <w:r w:rsidRPr="003C1946">
        <w:rPr>
          <w:rFonts w:ascii="Times New Roman" w:hAnsi="Times New Roman"/>
          <w:sz w:val="28"/>
          <w:szCs w:val="28"/>
        </w:rPr>
        <w:t>Надазов’ї</w:t>
      </w:r>
      <w:proofErr w:type="spellEnd"/>
      <w:r w:rsidRPr="003C1946">
        <w:rPr>
          <w:rFonts w:ascii="Times New Roman" w:hAnsi="Times New Roman"/>
          <w:sz w:val="28"/>
          <w:szCs w:val="28"/>
        </w:rPr>
        <w:t>. Найдавніша пам’ятка виявлена біля с.</w:t>
      </w:r>
      <w:r w:rsidR="003C1946">
        <w:rPr>
          <w:rFonts w:ascii="Times New Roman" w:hAnsi="Times New Roman"/>
          <w:sz w:val="28"/>
          <w:szCs w:val="28"/>
        </w:rPr>
        <w:t xml:space="preserve"> </w:t>
      </w:r>
      <w:r w:rsidRPr="003C1946">
        <w:rPr>
          <w:rFonts w:ascii="Times New Roman" w:hAnsi="Times New Roman"/>
          <w:sz w:val="28"/>
          <w:szCs w:val="28"/>
        </w:rPr>
        <w:t xml:space="preserve">Королеве на Закарпатті. Архантропи об’єднувались у групи, що являли собою первісне людське стадо. Їхня господарська діяльність зводилася до </w:t>
      </w:r>
      <w:proofErr w:type="spellStart"/>
      <w:r w:rsidRPr="003C1946">
        <w:rPr>
          <w:rFonts w:ascii="Times New Roman" w:hAnsi="Times New Roman"/>
          <w:i/>
          <w:sz w:val="28"/>
          <w:szCs w:val="28"/>
        </w:rPr>
        <w:t>привласнювальних</w:t>
      </w:r>
      <w:proofErr w:type="spellEnd"/>
      <w:r w:rsidRPr="003C1946">
        <w:rPr>
          <w:rFonts w:ascii="Times New Roman" w:hAnsi="Times New Roman"/>
          <w:i/>
          <w:sz w:val="28"/>
          <w:szCs w:val="28"/>
        </w:rPr>
        <w:t xml:space="preserve"> </w:t>
      </w:r>
      <w:r w:rsidRPr="003C1946">
        <w:rPr>
          <w:rFonts w:ascii="Times New Roman" w:hAnsi="Times New Roman"/>
          <w:sz w:val="28"/>
          <w:szCs w:val="28"/>
        </w:rPr>
        <w:t xml:space="preserve">видів господарювання – </w:t>
      </w:r>
      <w:r w:rsidRPr="003C1946">
        <w:rPr>
          <w:rFonts w:ascii="Times New Roman" w:hAnsi="Times New Roman"/>
          <w:i/>
          <w:sz w:val="28"/>
          <w:szCs w:val="28"/>
        </w:rPr>
        <w:t>збиральництва і полювання</w:t>
      </w:r>
      <w:r w:rsidRPr="003C1946">
        <w:rPr>
          <w:rFonts w:ascii="Times New Roman" w:hAnsi="Times New Roman"/>
          <w:sz w:val="28"/>
          <w:szCs w:val="28"/>
        </w:rPr>
        <w:t xml:space="preserve">. Основними знаряддями праці були примітивні гостроконечники й рубила. Архантропи використовували вогонь, хоча самі його ще не вміли видобувати. </w:t>
      </w:r>
    </w:p>
    <w:p w14:paraId="039B680B" w14:textId="4B1D36EF" w:rsidR="00484995" w:rsidRPr="003C1946" w:rsidRDefault="00186EE8" w:rsidP="00484995">
      <w:pPr>
        <w:spacing w:after="0" w:line="240" w:lineRule="auto"/>
        <w:ind w:firstLine="709"/>
        <w:jc w:val="both"/>
        <w:rPr>
          <w:rFonts w:ascii="Times New Roman" w:hAnsi="Times New Roman"/>
          <w:sz w:val="28"/>
          <w:szCs w:val="28"/>
        </w:rPr>
      </w:pPr>
      <w:r w:rsidRPr="003C1946">
        <w:rPr>
          <w:rFonts w:ascii="Times New Roman" w:hAnsi="Times New Roman"/>
          <w:b/>
          <w:i/>
          <w:sz w:val="28"/>
          <w:szCs w:val="28"/>
        </w:rPr>
        <w:t>Середній палеоліт</w:t>
      </w:r>
      <w:r w:rsidRPr="003C1946">
        <w:rPr>
          <w:rFonts w:ascii="Times New Roman" w:hAnsi="Times New Roman"/>
          <w:sz w:val="28"/>
          <w:szCs w:val="28"/>
        </w:rPr>
        <w:t xml:space="preserve"> (150 – 35 тис. років тому). На зміну архантропам приходить новий тип людини – неандерталець. Зовні він ще не був повністю схожим на людину сучасного фізичного типу, але був більш розвиненим, ніж архантроп. В Україні виявлено близько 200 стоянок неандертальців (у печерах Криму, с. </w:t>
      </w:r>
      <w:proofErr w:type="spellStart"/>
      <w:r w:rsidRPr="003C1946">
        <w:rPr>
          <w:rFonts w:ascii="Times New Roman" w:hAnsi="Times New Roman"/>
          <w:sz w:val="28"/>
          <w:szCs w:val="28"/>
        </w:rPr>
        <w:t>Молодове</w:t>
      </w:r>
      <w:proofErr w:type="spellEnd"/>
      <w:r w:rsidRPr="003C1946">
        <w:rPr>
          <w:rFonts w:ascii="Times New Roman" w:hAnsi="Times New Roman"/>
          <w:sz w:val="28"/>
          <w:szCs w:val="28"/>
        </w:rPr>
        <w:t xml:space="preserve"> на р. Дністрі, с. Антонівка на Донбасі та ін.). Господарство неандертальців мало також виключно </w:t>
      </w:r>
      <w:r w:rsidR="003C1946" w:rsidRPr="003C1946">
        <w:rPr>
          <w:rFonts w:ascii="Times New Roman" w:hAnsi="Times New Roman"/>
          <w:sz w:val="28"/>
          <w:szCs w:val="28"/>
        </w:rPr>
        <w:t>привласнюваний</w:t>
      </w:r>
      <w:r w:rsidRPr="003C1946">
        <w:rPr>
          <w:rFonts w:ascii="Times New Roman" w:hAnsi="Times New Roman"/>
          <w:sz w:val="28"/>
          <w:szCs w:val="28"/>
        </w:rPr>
        <w:t xml:space="preserve"> характе</w:t>
      </w:r>
      <w:r w:rsidR="003C1946">
        <w:rPr>
          <w:rFonts w:ascii="Times New Roman" w:hAnsi="Times New Roman"/>
          <w:sz w:val="28"/>
          <w:szCs w:val="28"/>
        </w:rPr>
        <w:t>р</w:t>
      </w:r>
      <w:r w:rsidRPr="003C1946">
        <w:rPr>
          <w:rFonts w:ascii="Times New Roman" w:hAnsi="Times New Roman"/>
          <w:sz w:val="28"/>
          <w:szCs w:val="28"/>
        </w:rPr>
        <w:t xml:space="preserve"> (збиральництво і полювання). В умовах похолодання і збідніння рослинного світу на перші позиції виходить полювання. Щоб пристосуватися до природних умов неандертальці навчилися видобувати вогонь, будувати житла, виготовляти одяг із шкіри тварин. Знаряддя праці </w:t>
      </w:r>
      <w:proofErr w:type="spellStart"/>
      <w:r w:rsidRPr="003C1946">
        <w:rPr>
          <w:rFonts w:ascii="Times New Roman" w:hAnsi="Times New Roman"/>
          <w:sz w:val="28"/>
          <w:szCs w:val="28"/>
        </w:rPr>
        <w:t>урізноманітнюються</w:t>
      </w:r>
      <w:proofErr w:type="spellEnd"/>
      <w:r w:rsidRPr="003C1946">
        <w:rPr>
          <w:rFonts w:ascii="Times New Roman" w:hAnsi="Times New Roman"/>
          <w:sz w:val="28"/>
          <w:szCs w:val="28"/>
        </w:rPr>
        <w:t xml:space="preserve">, вдосконалюються, крім гостроконечників і </w:t>
      </w:r>
      <w:proofErr w:type="spellStart"/>
      <w:r w:rsidRPr="003C1946">
        <w:rPr>
          <w:rFonts w:ascii="Times New Roman" w:hAnsi="Times New Roman"/>
          <w:sz w:val="28"/>
          <w:szCs w:val="28"/>
        </w:rPr>
        <w:t>рубил</w:t>
      </w:r>
      <w:proofErr w:type="spellEnd"/>
      <w:r w:rsidRPr="003C1946">
        <w:rPr>
          <w:rFonts w:ascii="Times New Roman" w:hAnsi="Times New Roman"/>
          <w:sz w:val="28"/>
          <w:szCs w:val="28"/>
        </w:rPr>
        <w:t xml:space="preserve"> з’являються скребла. Крім певних зрушень у матеріальній культурі спостерігається еволюція світогляду неандертальців: вони ховали померлих, що може свідчити про зародження релігійних уявлень, зокрема, культу померлих, з’являється примітивне мистецтво.</w:t>
      </w:r>
    </w:p>
    <w:p w14:paraId="7BF3140E" w14:textId="77777777" w:rsidR="00186EE8" w:rsidRPr="003C1946" w:rsidRDefault="00186EE8" w:rsidP="00484995">
      <w:pPr>
        <w:spacing w:after="0" w:line="240" w:lineRule="auto"/>
        <w:ind w:firstLine="709"/>
        <w:jc w:val="both"/>
        <w:rPr>
          <w:rFonts w:ascii="Times New Roman" w:hAnsi="Times New Roman"/>
          <w:sz w:val="28"/>
          <w:szCs w:val="28"/>
        </w:rPr>
      </w:pPr>
      <w:r w:rsidRPr="003C1946">
        <w:rPr>
          <w:rFonts w:ascii="Times New Roman" w:hAnsi="Times New Roman"/>
          <w:b/>
          <w:i/>
          <w:sz w:val="28"/>
          <w:szCs w:val="28"/>
        </w:rPr>
        <w:t>Пізній палеоліт</w:t>
      </w:r>
      <w:r w:rsidRPr="003C1946">
        <w:rPr>
          <w:rFonts w:ascii="Times New Roman" w:hAnsi="Times New Roman"/>
          <w:sz w:val="28"/>
          <w:szCs w:val="28"/>
        </w:rPr>
        <w:t xml:space="preserve"> (35 – 10 тис. років тому). У цей період завершується процес фізичної та розумової еволюції людини. Неандерталець еволюціонує у кроманьйонця -–людину </w:t>
      </w:r>
      <w:proofErr w:type="spellStart"/>
      <w:r w:rsidRPr="003C1946">
        <w:rPr>
          <w:rFonts w:ascii="Times New Roman" w:hAnsi="Times New Roman"/>
          <w:sz w:val="28"/>
          <w:szCs w:val="28"/>
        </w:rPr>
        <w:t>сучаcного</w:t>
      </w:r>
      <w:proofErr w:type="spellEnd"/>
      <w:r w:rsidRPr="003C1946">
        <w:rPr>
          <w:rFonts w:ascii="Times New Roman" w:hAnsi="Times New Roman"/>
          <w:sz w:val="28"/>
          <w:szCs w:val="28"/>
        </w:rPr>
        <w:t xml:space="preserve"> фізичного типу – </w:t>
      </w:r>
      <w:proofErr w:type="spellStart"/>
      <w:r w:rsidRPr="003C1946">
        <w:rPr>
          <w:rFonts w:ascii="Times New Roman" w:hAnsi="Times New Roman"/>
          <w:sz w:val="28"/>
          <w:szCs w:val="28"/>
        </w:rPr>
        <w:t>homo</w:t>
      </w:r>
      <w:proofErr w:type="spellEnd"/>
      <w:r w:rsidRPr="003C1946">
        <w:rPr>
          <w:rFonts w:ascii="Times New Roman" w:hAnsi="Times New Roman"/>
          <w:sz w:val="28"/>
          <w:szCs w:val="28"/>
        </w:rPr>
        <w:t xml:space="preserve"> </w:t>
      </w:r>
      <w:proofErr w:type="spellStart"/>
      <w:r w:rsidRPr="003C1946">
        <w:rPr>
          <w:rFonts w:ascii="Times New Roman" w:hAnsi="Times New Roman"/>
          <w:sz w:val="28"/>
          <w:szCs w:val="28"/>
        </w:rPr>
        <w:t>sapiens</w:t>
      </w:r>
      <w:proofErr w:type="spellEnd"/>
      <w:r w:rsidRPr="003C1946">
        <w:rPr>
          <w:rFonts w:ascii="Times New Roman" w:hAnsi="Times New Roman"/>
          <w:sz w:val="28"/>
          <w:szCs w:val="28"/>
        </w:rPr>
        <w:t xml:space="preserve">. Основною </w:t>
      </w:r>
      <w:r w:rsidRPr="003C1946">
        <w:rPr>
          <w:rFonts w:ascii="Times New Roman" w:hAnsi="Times New Roman"/>
          <w:sz w:val="28"/>
          <w:szCs w:val="28"/>
        </w:rPr>
        <w:lastRenderedPageBreak/>
        <w:t xml:space="preserve">рисою, що вирізняла кроманьйонця, була соціальність – спосіб організації життя на ґрунті праці і в межах колективу, мова, пам’ять, мораль, творчість тощо. В Україні виявлено близько 800 </w:t>
      </w:r>
      <w:proofErr w:type="spellStart"/>
      <w:r w:rsidRPr="003C1946">
        <w:rPr>
          <w:rFonts w:ascii="Times New Roman" w:hAnsi="Times New Roman"/>
          <w:sz w:val="28"/>
          <w:szCs w:val="28"/>
        </w:rPr>
        <w:t>пізньопалеолітичних</w:t>
      </w:r>
      <w:proofErr w:type="spellEnd"/>
      <w:r w:rsidRPr="003C1946">
        <w:rPr>
          <w:rFonts w:ascii="Times New Roman" w:hAnsi="Times New Roman"/>
          <w:sz w:val="28"/>
          <w:szCs w:val="28"/>
        </w:rPr>
        <w:t xml:space="preserve"> стоянок (</w:t>
      </w:r>
      <w:proofErr w:type="spellStart"/>
      <w:r w:rsidRPr="003C1946">
        <w:rPr>
          <w:rFonts w:ascii="Times New Roman" w:hAnsi="Times New Roman"/>
          <w:sz w:val="28"/>
          <w:szCs w:val="28"/>
        </w:rPr>
        <w:t>с.Мізин</w:t>
      </w:r>
      <w:proofErr w:type="spellEnd"/>
      <w:r w:rsidRPr="003C1946">
        <w:rPr>
          <w:rFonts w:ascii="Times New Roman" w:hAnsi="Times New Roman"/>
          <w:sz w:val="28"/>
          <w:szCs w:val="28"/>
        </w:rPr>
        <w:t xml:space="preserve"> на Чернігівщині, </w:t>
      </w:r>
      <w:proofErr w:type="spellStart"/>
      <w:r w:rsidRPr="003C1946">
        <w:rPr>
          <w:rFonts w:ascii="Times New Roman" w:hAnsi="Times New Roman"/>
          <w:sz w:val="28"/>
          <w:szCs w:val="28"/>
        </w:rPr>
        <w:t>с.Межиріч</w:t>
      </w:r>
      <w:proofErr w:type="spellEnd"/>
      <w:r w:rsidRPr="003C1946">
        <w:rPr>
          <w:rFonts w:ascii="Times New Roman" w:hAnsi="Times New Roman"/>
          <w:sz w:val="28"/>
          <w:szCs w:val="28"/>
        </w:rPr>
        <w:t xml:space="preserve"> на Черкащині, </w:t>
      </w:r>
      <w:proofErr w:type="spellStart"/>
      <w:r w:rsidRPr="003C1946">
        <w:rPr>
          <w:rFonts w:ascii="Times New Roman" w:hAnsi="Times New Roman"/>
          <w:sz w:val="28"/>
          <w:szCs w:val="28"/>
        </w:rPr>
        <w:t>с.Доброчинівка</w:t>
      </w:r>
      <w:proofErr w:type="spellEnd"/>
      <w:r w:rsidRPr="003C1946">
        <w:rPr>
          <w:rFonts w:ascii="Times New Roman" w:hAnsi="Times New Roman"/>
          <w:sz w:val="28"/>
          <w:szCs w:val="28"/>
        </w:rPr>
        <w:t xml:space="preserve"> на Київщині та ін.). Стародавнє населення цього періоду вело також </w:t>
      </w:r>
      <w:proofErr w:type="spellStart"/>
      <w:r w:rsidRPr="003C1946">
        <w:rPr>
          <w:rFonts w:ascii="Times New Roman" w:hAnsi="Times New Roman"/>
          <w:sz w:val="28"/>
          <w:szCs w:val="28"/>
        </w:rPr>
        <w:t>привласнювальне</w:t>
      </w:r>
      <w:proofErr w:type="spellEnd"/>
      <w:r w:rsidRPr="003C1946">
        <w:rPr>
          <w:rFonts w:ascii="Times New Roman" w:hAnsi="Times New Roman"/>
          <w:sz w:val="28"/>
          <w:szCs w:val="28"/>
        </w:rPr>
        <w:t xml:space="preserve"> господарство, основними видами якого були полювання та збиральництво. Знаряддя праці удосконалюються, з’являються нові – різці, сок</w:t>
      </w:r>
      <w:r w:rsidR="00484995" w:rsidRPr="003C1946">
        <w:rPr>
          <w:rFonts w:ascii="Times New Roman" w:hAnsi="Times New Roman"/>
          <w:sz w:val="28"/>
          <w:szCs w:val="28"/>
        </w:rPr>
        <w:t xml:space="preserve">ири, знаряддя з кістки та рогу. </w:t>
      </w:r>
      <w:r w:rsidRPr="003C1946">
        <w:rPr>
          <w:rFonts w:ascii="Times New Roman" w:hAnsi="Times New Roman"/>
          <w:sz w:val="28"/>
          <w:szCs w:val="28"/>
        </w:rPr>
        <w:t xml:space="preserve">Люди об’єднувалися у родові громади по 30 – 40 </w:t>
      </w:r>
      <w:proofErr w:type="spellStart"/>
      <w:r w:rsidRPr="003C1946">
        <w:rPr>
          <w:rFonts w:ascii="Times New Roman" w:hAnsi="Times New Roman"/>
          <w:sz w:val="28"/>
          <w:szCs w:val="28"/>
        </w:rPr>
        <w:t>чол</w:t>
      </w:r>
      <w:proofErr w:type="spellEnd"/>
      <w:r w:rsidRPr="003C1946">
        <w:rPr>
          <w:rFonts w:ascii="Times New Roman" w:hAnsi="Times New Roman"/>
          <w:sz w:val="28"/>
          <w:szCs w:val="28"/>
        </w:rPr>
        <w:t>. Основу громади становив рід – група кровноспоріднених родичів. Родовід визначавс</w:t>
      </w:r>
      <w:r w:rsidR="00484995" w:rsidRPr="003C1946">
        <w:rPr>
          <w:rFonts w:ascii="Times New Roman" w:hAnsi="Times New Roman"/>
          <w:sz w:val="28"/>
          <w:szCs w:val="28"/>
        </w:rPr>
        <w:t xml:space="preserve">я по материнській </w:t>
      </w:r>
      <w:r w:rsidRPr="003C1946">
        <w:rPr>
          <w:rFonts w:ascii="Times New Roman" w:hAnsi="Times New Roman"/>
          <w:sz w:val="28"/>
          <w:szCs w:val="28"/>
        </w:rPr>
        <w:t>лінії. Окремі роди, вступаючи у родинні зв</w:t>
      </w:r>
      <w:r w:rsidR="00484995" w:rsidRPr="003C1946">
        <w:rPr>
          <w:rFonts w:ascii="Times New Roman" w:hAnsi="Times New Roman"/>
          <w:sz w:val="28"/>
          <w:szCs w:val="28"/>
        </w:rPr>
        <w:t xml:space="preserve">’язки з іншими родами, формують </w:t>
      </w:r>
      <w:r w:rsidRPr="003C1946">
        <w:rPr>
          <w:rFonts w:ascii="Times New Roman" w:hAnsi="Times New Roman"/>
          <w:sz w:val="28"/>
          <w:szCs w:val="28"/>
        </w:rPr>
        <w:t>племінну організацію суспільства. У кром</w:t>
      </w:r>
      <w:r w:rsidR="00484995" w:rsidRPr="003C1946">
        <w:rPr>
          <w:rFonts w:ascii="Times New Roman" w:hAnsi="Times New Roman"/>
          <w:sz w:val="28"/>
          <w:szCs w:val="28"/>
        </w:rPr>
        <w:t xml:space="preserve">аньйонців спостерігаються також </w:t>
      </w:r>
      <w:r w:rsidRPr="003C1946">
        <w:rPr>
          <w:rFonts w:ascii="Times New Roman" w:hAnsi="Times New Roman"/>
          <w:sz w:val="28"/>
          <w:szCs w:val="28"/>
        </w:rPr>
        <w:t>значні зрушення у світоглядній та духовні</w:t>
      </w:r>
      <w:r w:rsidR="00484995" w:rsidRPr="003C1946">
        <w:rPr>
          <w:rFonts w:ascii="Times New Roman" w:hAnsi="Times New Roman"/>
          <w:sz w:val="28"/>
          <w:szCs w:val="28"/>
        </w:rPr>
        <w:t xml:space="preserve">й сфері. Так, у них складаються </w:t>
      </w:r>
      <w:r w:rsidRPr="003C1946">
        <w:rPr>
          <w:rFonts w:ascii="Times New Roman" w:hAnsi="Times New Roman"/>
          <w:sz w:val="28"/>
          <w:szCs w:val="28"/>
        </w:rPr>
        <w:t>первісні форми релігійних уявлень (</w:t>
      </w:r>
      <w:r w:rsidRPr="003C1946">
        <w:rPr>
          <w:rFonts w:ascii="Times New Roman" w:hAnsi="Times New Roman"/>
          <w:i/>
          <w:sz w:val="28"/>
          <w:szCs w:val="28"/>
        </w:rPr>
        <w:t>тотемі</w:t>
      </w:r>
      <w:r w:rsidR="00484995" w:rsidRPr="003C1946">
        <w:rPr>
          <w:rFonts w:ascii="Times New Roman" w:hAnsi="Times New Roman"/>
          <w:i/>
          <w:sz w:val="28"/>
          <w:szCs w:val="28"/>
        </w:rPr>
        <w:t>зм, фетишизм, анімізм і магія</w:t>
      </w:r>
      <w:r w:rsidR="00484995" w:rsidRPr="003C1946">
        <w:rPr>
          <w:rFonts w:ascii="Times New Roman" w:hAnsi="Times New Roman"/>
          <w:sz w:val="28"/>
          <w:szCs w:val="28"/>
        </w:rPr>
        <w:t xml:space="preserve">), </w:t>
      </w:r>
      <w:r w:rsidRPr="003C1946">
        <w:rPr>
          <w:rFonts w:ascii="Times New Roman" w:hAnsi="Times New Roman"/>
          <w:sz w:val="28"/>
          <w:szCs w:val="28"/>
        </w:rPr>
        <w:t>розвивається прикладне та образотворче мистец</w:t>
      </w:r>
      <w:r w:rsidR="00484995" w:rsidRPr="003C1946">
        <w:rPr>
          <w:rFonts w:ascii="Times New Roman" w:hAnsi="Times New Roman"/>
          <w:sz w:val="28"/>
          <w:szCs w:val="28"/>
        </w:rPr>
        <w:t xml:space="preserve">тво (стилізовані фігурки тварин </w:t>
      </w:r>
      <w:r w:rsidRPr="003C1946">
        <w:rPr>
          <w:rFonts w:ascii="Times New Roman" w:hAnsi="Times New Roman"/>
          <w:sz w:val="28"/>
          <w:szCs w:val="28"/>
        </w:rPr>
        <w:t>та жіночі статуетки, малюнки звірів на стінах п</w:t>
      </w:r>
      <w:r w:rsidR="00484995" w:rsidRPr="003C1946">
        <w:rPr>
          <w:rFonts w:ascii="Times New Roman" w:hAnsi="Times New Roman"/>
          <w:sz w:val="28"/>
          <w:szCs w:val="28"/>
        </w:rPr>
        <w:t xml:space="preserve">ечер), обряди мисливської магії </w:t>
      </w:r>
      <w:r w:rsidRPr="003C1946">
        <w:rPr>
          <w:rFonts w:ascii="Times New Roman" w:hAnsi="Times New Roman"/>
          <w:sz w:val="28"/>
          <w:szCs w:val="28"/>
        </w:rPr>
        <w:t>супроводжуються піснями, танцями, про що свідч</w:t>
      </w:r>
      <w:r w:rsidR="00484995" w:rsidRPr="003C1946">
        <w:rPr>
          <w:rFonts w:ascii="Times New Roman" w:hAnsi="Times New Roman"/>
          <w:sz w:val="28"/>
          <w:szCs w:val="28"/>
        </w:rPr>
        <w:t xml:space="preserve">ать знахідки музичних </w:t>
      </w:r>
      <w:r w:rsidRPr="003C1946">
        <w:rPr>
          <w:rFonts w:ascii="Times New Roman" w:hAnsi="Times New Roman"/>
          <w:sz w:val="28"/>
          <w:szCs w:val="28"/>
        </w:rPr>
        <w:t xml:space="preserve">інструментів (у </w:t>
      </w:r>
      <w:proofErr w:type="spellStart"/>
      <w:r w:rsidRPr="003C1946">
        <w:rPr>
          <w:rFonts w:ascii="Times New Roman" w:hAnsi="Times New Roman"/>
          <w:sz w:val="28"/>
          <w:szCs w:val="28"/>
        </w:rPr>
        <w:t>с.Молодово</w:t>
      </w:r>
      <w:proofErr w:type="spellEnd"/>
      <w:r w:rsidRPr="003C1946">
        <w:rPr>
          <w:rFonts w:ascii="Times New Roman" w:hAnsi="Times New Roman"/>
          <w:sz w:val="28"/>
          <w:szCs w:val="28"/>
        </w:rPr>
        <w:t xml:space="preserve"> знайдено кістяну флейту, у </w:t>
      </w:r>
      <w:proofErr w:type="spellStart"/>
      <w:r w:rsidRPr="003C1946">
        <w:rPr>
          <w:rFonts w:ascii="Times New Roman" w:hAnsi="Times New Roman"/>
          <w:sz w:val="28"/>
          <w:szCs w:val="28"/>
        </w:rPr>
        <w:t>с.Мізині</w:t>
      </w:r>
      <w:proofErr w:type="spellEnd"/>
      <w:r w:rsidRPr="003C1946">
        <w:rPr>
          <w:rFonts w:ascii="Times New Roman" w:hAnsi="Times New Roman"/>
          <w:sz w:val="28"/>
          <w:szCs w:val="28"/>
        </w:rPr>
        <w:t xml:space="preserve"> – ударні</w:t>
      </w:r>
      <w:r w:rsidR="00484995" w:rsidRPr="003C1946">
        <w:rPr>
          <w:rFonts w:ascii="Times New Roman" w:hAnsi="Times New Roman"/>
          <w:sz w:val="28"/>
          <w:szCs w:val="28"/>
        </w:rPr>
        <w:t xml:space="preserve"> </w:t>
      </w:r>
      <w:r w:rsidRPr="003C1946">
        <w:rPr>
          <w:rFonts w:ascii="Times New Roman" w:hAnsi="Times New Roman"/>
          <w:sz w:val="28"/>
          <w:szCs w:val="28"/>
        </w:rPr>
        <w:t>інструменти).</w:t>
      </w:r>
    </w:p>
    <w:p w14:paraId="375567C7" w14:textId="77777777" w:rsidR="00484995" w:rsidRPr="003C1946" w:rsidRDefault="00484995" w:rsidP="00484995">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Мезоліт –</w:t>
      </w:r>
      <w:r w:rsidRPr="003C1946">
        <w:rPr>
          <w:rFonts w:ascii="Times New Roman" w:hAnsi="Times New Roman" w:cs="Times New Roman"/>
          <w:sz w:val="28"/>
          <w:szCs w:val="28"/>
        </w:rPr>
        <w:t xml:space="preserve"> середній кам’яний вік (10 – 7 тис. років тому). З початком цього періоду сталися суттєві природно-кліматичні зміни: закінчився льодовиковий період і настало потепління, що зумовило появу нових видів флори і фауни. Це спричинило певні зміни у господарюванні. Зокрема, у полюванні основними знаряддями стають лук і стріли – перша механічна зброя дистанційної дії. З метою поповнення раціону люди починають активно займатися рибальством. Для пересування по воді виготовлялися плоти, видовбані із стовбурів дерев човни. Щоб забезпечити потребу у рибі цілого роду, її ловили сітками або будували на річках чи озерах складну систему загат. В епоху мезоліту було одомашнено перших тварин – собаку, а потім свиню. Проте в цілому господарство не вийшло за межі </w:t>
      </w:r>
      <w:proofErr w:type="spellStart"/>
      <w:r w:rsidRPr="003C1946">
        <w:rPr>
          <w:rFonts w:ascii="Times New Roman" w:hAnsi="Times New Roman" w:cs="Times New Roman"/>
          <w:sz w:val="28"/>
          <w:szCs w:val="28"/>
        </w:rPr>
        <w:t>привласнювального</w:t>
      </w:r>
      <w:proofErr w:type="spellEnd"/>
      <w:r w:rsidRPr="003C1946">
        <w:rPr>
          <w:rFonts w:ascii="Times New Roman" w:hAnsi="Times New Roman" w:cs="Times New Roman"/>
          <w:sz w:val="28"/>
          <w:szCs w:val="28"/>
        </w:rPr>
        <w:t xml:space="preserve"> – основними заняттями були мисливство, рибальство, збиральництво. До традиційних знарядь праці долучаються нові – долота, тесла, кинджали та ін. Люди освоїли виробництво </w:t>
      </w:r>
      <w:proofErr w:type="spellStart"/>
      <w:r w:rsidRPr="003C1946">
        <w:rPr>
          <w:rFonts w:ascii="Times New Roman" w:hAnsi="Times New Roman" w:cs="Times New Roman"/>
          <w:sz w:val="28"/>
          <w:szCs w:val="28"/>
        </w:rPr>
        <w:t>вкладишевих</w:t>
      </w:r>
      <w:proofErr w:type="spellEnd"/>
      <w:r w:rsidRPr="003C1946">
        <w:rPr>
          <w:rFonts w:ascii="Times New Roman" w:hAnsi="Times New Roman" w:cs="Times New Roman"/>
          <w:sz w:val="28"/>
          <w:szCs w:val="28"/>
        </w:rPr>
        <w:t xml:space="preserve"> інструментів із вставними крем’яними пластинками мікролітами. У мезолітичного населення України збагачується духовний світ. Поряд із релігійними уявленнями складається система звичаїв, розвивається обрядовість (посвята у дорослі члени общини, укладення шлюбів тощо). Мистецтво здебільшого мало прикладний характер. В Україні відомо близько 1000 мезолітичних стоянок, найвідоміші з них біля сіл Мирне та </w:t>
      </w:r>
      <w:proofErr w:type="spellStart"/>
      <w:r w:rsidRPr="003C1946">
        <w:rPr>
          <w:rFonts w:ascii="Times New Roman" w:hAnsi="Times New Roman" w:cs="Times New Roman"/>
          <w:sz w:val="28"/>
          <w:szCs w:val="28"/>
        </w:rPr>
        <w:t>Білосілля</w:t>
      </w:r>
      <w:proofErr w:type="spellEnd"/>
      <w:r w:rsidRPr="003C1946">
        <w:rPr>
          <w:rFonts w:ascii="Times New Roman" w:hAnsi="Times New Roman" w:cs="Times New Roman"/>
          <w:sz w:val="28"/>
          <w:szCs w:val="28"/>
        </w:rPr>
        <w:t xml:space="preserve"> на Одещині, Мурзак-Коба в Криму та інші. </w:t>
      </w:r>
    </w:p>
    <w:p w14:paraId="627B1F86" w14:textId="77777777" w:rsidR="00484995" w:rsidRPr="003C1946" w:rsidRDefault="00484995" w:rsidP="00484995">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Неоліт</w:t>
      </w:r>
      <w:r w:rsidRPr="003C1946">
        <w:rPr>
          <w:rFonts w:ascii="Times New Roman" w:hAnsi="Times New Roman" w:cs="Times New Roman"/>
          <w:sz w:val="28"/>
          <w:szCs w:val="28"/>
        </w:rPr>
        <w:t xml:space="preserve"> – новий кам’яний вік (6 – 4 тис. років тому). Основний зміст цього періоду визначила неолітична революція – процес переходу від </w:t>
      </w:r>
      <w:proofErr w:type="spellStart"/>
      <w:r w:rsidRPr="003C1946">
        <w:rPr>
          <w:rFonts w:ascii="Times New Roman" w:hAnsi="Times New Roman" w:cs="Times New Roman"/>
          <w:sz w:val="28"/>
          <w:szCs w:val="28"/>
        </w:rPr>
        <w:t>привласнювального</w:t>
      </w:r>
      <w:proofErr w:type="spellEnd"/>
      <w:r w:rsidRPr="003C1946">
        <w:rPr>
          <w:rFonts w:ascii="Times New Roman" w:hAnsi="Times New Roman" w:cs="Times New Roman"/>
          <w:sz w:val="28"/>
          <w:szCs w:val="28"/>
        </w:rPr>
        <w:t xml:space="preserve"> до відтворювального господарювання. Поступово основними видами господарської діяльності стають землеробство і скотарство, хоча мисливство, рибальство і збиральництво суттєво доповнювали їх. У неолітичну добу з’являються </w:t>
      </w:r>
      <w:r w:rsidRPr="003C1946">
        <w:rPr>
          <w:rFonts w:ascii="Times New Roman" w:hAnsi="Times New Roman" w:cs="Times New Roman"/>
          <w:i/>
          <w:sz w:val="28"/>
          <w:szCs w:val="28"/>
        </w:rPr>
        <w:t>прядіння і ткацтво, виробництво керамічного посуду</w:t>
      </w:r>
      <w:r w:rsidRPr="003C1946">
        <w:rPr>
          <w:rFonts w:ascii="Times New Roman" w:hAnsi="Times New Roman" w:cs="Times New Roman"/>
          <w:sz w:val="28"/>
          <w:szCs w:val="28"/>
        </w:rPr>
        <w:t xml:space="preserve">. Люди одомашнили корів, кіз, </w:t>
      </w:r>
      <w:proofErr w:type="spellStart"/>
      <w:r w:rsidRPr="003C1946">
        <w:rPr>
          <w:rFonts w:ascii="Times New Roman" w:hAnsi="Times New Roman" w:cs="Times New Roman"/>
          <w:sz w:val="28"/>
          <w:szCs w:val="28"/>
        </w:rPr>
        <w:t>овець</w:t>
      </w:r>
      <w:proofErr w:type="spellEnd"/>
      <w:r w:rsidRPr="003C1946">
        <w:rPr>
          <w:rFonts w:ascii="Times New Roman" w:hAnsi="Times New Roman" w:cs="Times New Roman"/>
          <w:sz w:val="28"/>
          <w:szCs w:val="28"/>
        </w:rPr>
        <w:t xml:space="preserve"> і, окрім прямого призначення, почали використовувати їх як тяглову силу. Значні зрушення сталися у техніці обробки каменю: на зміну традиційній обробці (оббиванню, сколюванню) приходить свердління, шліфування, розпилювання. Оскільки землеробський цикл (посів, догляд, збирання урожаю) був тривалим, люди переходять до більш осілого </w:t>
      </w:r>
      <w:r w:rsidRPr="003C1946">
        <w:rPr>
          <w:rFonts w:ascii="Times New Roman" w:hAnsi="Times New Roman" w:cs="Times New Roman"/>
          <w:sz w:val="28"/>
          <w:szCs w:val="28"/>
        </w:rPr>
        <w:lastRenderedPageBreak/>
        <w:t xml:space="preserve">способу життя. З виснаженням освоєних земельних ділянок вони переходили на інші, тобто землеробство було екстенсивним. В Україні відомі близько 500 стоянок епохи неоліту (Кам’яна Могила біля м. Мелітополя, с. </w:t>
      </w:r>
      <w:proofErr w:type="spellStart"/>
      <w:r w:rsidRPr="003C1946">
        <w:rPr>
          <w:rFonts w:ascii="Times New Roman" w:hAnsi="Times New Roman" w:cs="Times New Roman"/>
          <w:sz w:val="28"/>
          <w:szCs w:val="28"/>
        </w:rPr>
        <w:t>Сенчиці</w:t>
      </w:r>
      <w:proofErr w:type="spellEnd"/>
      <w:r w:rsidRPr="003C1946">
        <w:rPr>
          <w:rFonts w:ascii="Times New Roman" w:hAnsi="Times New Roman" w:cs="Times New Roman"/>
          <w:sz w:val="28"/>
          <w:szCs w:val="28"/>
        </w:rPr>
        <w:t xml:space="preserve"> на Рівненщині, поселення Оболонь на Волині та ін.). </w:t>
      </w:r>
    </w:p>
    <w:p w14:paraId="2875368A" w14:textId="77777777" w:rsidR="00484995" w:rsidRPr="003C1946" w:rsidRDefault="00484995" w:rsidP="00484995">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Зрушення у господарстві та побуті вплинули на духовний світ людей. Неолітичні поховання і супровідний інвентар у них свідчать про віру у потойбічне життя. Жіночі прикраси з </w:t>
      </w:r>
      <w:proofErr w:type="spellStart"/>
      <w:r w:rsidRPr="003C1946">
        <w:rPr>
          <w:rFonts w:ascii="Times New Roman" w:hAnsi="Times New Roman" w:cs="Times New Roman"/>
          <w:sz w:val="28"/>
          <w:szCs w:val="28"/>
        </w:rPr>
        <w:t>каменя</w:t>
      </w:r>
      <w:proofErr w:type="spellEnd"/>
      <w:r w:rsidRPr="003C1946">
        <w:rPr>
          <w:rFonts w:ascii="Times New Roman" w:hAnsi="Times New Roman" w:cs="Times New Roman"/>
          <w:sz w:val="28"/>
          <w:szCs w:val="28"/>
        </w:rPr>
        <w:t xml:space="preserve">, рогу та кістки, оздоблення одягу, нанесення візерунків на кераміку дають уявлення про естетичні ідеали людей. Із виникненням землеробства і скотарства з’являється ряд культів, обрядів, пов’язаних з цими видами господарювання. </w:t>
      </w:r>
    </w:p>
    <w:p w14:paraId="33BA2453" w14:textId="77777777" w:rsidR="00186EE8" w:rsidRPr="003C1946" w:rsidRDefault="00484995" w:rsidP="00484995">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Щодо суспільної організації, то у цей період виявилися такі тенденції: зростає роль парної сім’ї як суб’єкта господарювання; посилюється значення генеалогічного роду, який виступав колективним власником території, регулював внутрішнє і зовнішнє життя громади. Сукупність родових общин, пов’язаних родинними, соціальними, господарськими зв’язками складала </w:t>
      </w:r>
      <w:proofErr w:type="spellStart"/>
      <w:r w:rsidRPr="003C1946">
        <w:rPr>
          <w:rFonts w:ascii="Times New Roman" w:hAnsi="Times New Roman" w:cs="Times New Roman"/>
          <w:sz w:val="28"/>
          <w:szCs w:val="28"/>
        </w:rPr>
        <w:t>вождівство</w:t>
      </w:r>
      <w:proofErr w:type="spellEnd"/>
      <w:r w:rsidRPr="003C1946">
        <w:rPr>
          <w:rFonts w:ascii="Times New Roman" w:hAnsi="Times New Roman" w:cs="Times New Roman"/>
          <w:sz w:val="28"/>
          <w:szCs w:val="28"/>
        </w:rPr>
        <w:t>, або плем’я.</w:t>
      </w:r>
    </w:p>
    <w:p w14:paraId="071055FA" w14:textId="77777777" w:rsidR="00484995" w:rsidRPr="003C1946" w:rsidRDefault="00484995" w:rsidP="00484995">
      <w:pPr>
        <w:spacing w:after="0" w:line="240" w:lineRule="auto"/>
        <w:ind w:firstLine="709"/>
        <w:jc w:val="both"/>
        <w:rPr>
          <w:rFonts w:ascii="Times New Roman" w:hAnsi="Times New Roman" w:cs="Times New Roman"/>
          <w:sz w:val="28"/>
          <w:szCs w:val="28"/>
        </w:rPr>
      </w:pPr>
    </w:p>
    <w:p w14:paraId="18BF18C9" w14:textId="77777777" w:rsidR="00186EE8" w:rsidRPr="003C1946" w:rsidRDefault="00186EE8" w:rsidP="00752236">
      <w:pPr>
        <w:pStyle w:val="a3"/>
        <w:numPr>
          <w:ilvl w:val="0"/>
          <w:numId w:val="1"/>
        </w:numPr>
        <w:spacing w:after="0" w:line="240" w:lineRule="auto"/>
        <w:ind w:firstLine="456"/>
        <w:rPr>
          <w:rFonts w:ascii="Times New Roman" w:hAnsi="Times New Roman"/>
          <w:b/>
          <w:sz w:val="28"/>
          <w:szCs w:val="28"/>
        </w:rPr>
      </w:pPr>
      <w:r w:rsidRPr="003C1946">
        <w:rPr>
          <w:rFonts w:ascii="Times New Roman" w:hAnsi="Times New Roman"/>
          <w:b/>
          <w:sz w:val="28"/>
          <w:szCs w:val="28"/>
        </w:rPr>
        <w:t>Епоха міді та бронзи на території сучасної України.</w:t>
      </w:r>
    </w:p>
    <w:p w14:paraId="76269D00" w14:textId="77777777" w:rsidR="00752236"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Енеоліт</w:t>
      </w:r>
      <w:r w:rsidRPr="003C1946">
        <w:rPr>
          <w:rFonts w:ascii="Times New Roman" w:hAnsi="Times New Roman" w:cs="Times New Roman"/>
          <w:sz w:val="28"/>
          <w:szCs w:val="28"/>
        </w:rPr>
        <w:t xml:space="preserve"> – мідний, або мідно-кам’яний вік (ІV – ІІІ тис. років тому). Цей період характерний подальшим утвердженням відтворювального господарства – землеробства і скотарства. В енеоліті бере початок металургійне виробництво, бо саме у цей період люди навчилися виготовляти перші металеві речі з </w:t>
      </w:r>
      <w:r w:rsidRPr="003C1946">
        <w:rPr>
          <w:rFonts w:ascii="Times New Roman" w:hAnsi="Times New Roman" w:cs="Times New Roman"/>
          <w:i/>
          <w:sz w:val="28"/>
          <w:szCs w:val="28"/>
        </w:rPr>
        <w:t>міді.</w:t>
      </w:r>
      <w:r w:rsidRPr="003C1946">
        <w:rPr>
          <w:rFonts w:ascii="Times New Roman" w:hAnsi="Times New Roman" w:cs="Times New Roman"/>
          <w:sz w:val="28"/>
          <w:szCs w:val="28"/>
        </w:rPr>
        <w:t xml:space="preserve"> Хоча мідь через свої механічні властивості не могла конкурувати із твердішими кам’яними знаряддями, освоєння технології виробництва цього металу мало надзвичайно важливе значення, адже воно підказало шлях пошуку нових металів, якими згодом стали бронза і залізо. До </w:t>
      </w:r>
      <w:r w:rsidR="00752236" w:rsidRPr="003C1946">
        <w:rPr>
          <w:rFonts w:ascii="Times New Roman" w:hAnsi="Times New Roman" w:cs="Times New Roman"/>
          <w:sz w:val="28"/>
          <w:szCs w:val="28"/>
        </w:rPr>
        <w:t xml:space="preserve">важливих зрушень </w:t>
      </w:r>
      <w:proofErr w:type="spellStart"/>
      <w:r w:rsidR="00752236" w:rsidRPr="003C1946">
        <w:rPr>
          <w:rFonts w:ascii="Times New Roman" w:hAnsi="Times New Roman" w:cs="Times New Roman"/>
          <w:sz w:val="28"/>
          <w:szCs w:val="28"/>
        </w:rPr>
        <w:t>енеолітичної</w:t>
      </w:r>
      <w:proofErr w:type="spellEnd"/>
      <w:r w:rsidRPr="003C1946">
        <w:rPr>
          <w:rFonts w:ascii="Times New Roman" w:hAnsi="Times New Roman" w:cs="Times New Roman"/>
          <w:sz w:val="28"/>
          <w:szCs w:val="28"/>
        </w:rPr>
        <w:t xml:space="preserve"> доби слід також віднести появу орного землеробства з використанням тяглової сили бика, приручення коня, експлуатацію колісного транспорту. </w:t>
      </w:r>
    </w:p>
    <w:p w14:paraId="4261FBDE" w14:textId="77777777" w:rsidR="00752236"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У цей період на території України сформувалися дві господарські зони: </w:t>
      </w:r>
      <w:proofErr w:type="spellStart"/>
      <w:r w:rsidRPr="003C1946">
        <w:rPr>
          <w:rFonts w:ascii="Times New Roman" w:hAnsi="Times New Roman" w:cs="Times New Roman"/>
          <w:i/>
          <w:sz w:val="28"/>
          <w:szCs w:val="28"/>
        </w:rPr>
        <w:t>землеробсько</w:t>
      </w:r>
      <w:proofErr w:type="spellEnd"/>
      <w:r w:rsidRPr="003C1946">
        <w:rPr>
          <w:rFonts w:ascii="Times New Roman" w:hAnsi="Times New Roman" w:cs="Times New Roman"/>
          <w:i/>
          <w:sz w:val="28"/>
          <w:szCs w:val="28"/>
        </w:rPr>
        <w:t>-скотарська</w:t>
      </w:r>
      <w:r w:rsidRPr="003C1946">
        <w:rPr>
          <w:rFonts w:ascii="Times New Roman" w:hAnsi="Times New Roman" w:cs="Times New Roman"/>
          <w:sz w:val="28"/>
          <w:szCs w:val="28"/>
        </w:rPr>
        <w:t xml:space="preserve"> з осілим способом життя (у Лісостепу) і </w:t>
      </w:r>
      <w:proofErr w:type="spellStart"/>
      <w:r w:rsidRPr="003C1946">
        <w:rPr>
          <w:rFonts w:ascii="Times New Roman" w:hAnsi="Times New Roman" w:cs="Times New Roman"/>
          <w:i/>
          <w:sz w:val="28"/>
          <w:szCs w:val="28"/>
        </w:rPr>
        <w:t>скотарсько</w:t>
      </w:r>
      <w:proofErr w:type="spellEnd"/>
      <w:r w:rsidR="00752236" w:rsidRPr="003C1946">
        <w:rPr>
          <w:rFonts w:ascii="Times New Roman" w:hAnsi="Times New Roman" w:cs="Times New Roman"/>
          <w:i/>
          <w:sz w:val="28"/>
          <w:szCs w:val="28"/>
        </w:rPr>
        <w:t>-</w:t>
      </w:r>
      <w:r w:rsidRPr="003C1946">
        <w:rPr>
          <w:rFonts w:ascii="Times New Roman" w:hAnsi="Times New Roman" w:cs="Times New Roman"/>
          <w:i/>
          <w:sz w:val="28"/>
          <w:szCs w:val="28"/>
        </w:rPr>
        <w:t>землеробська</w:t>
      </w:r>
      <w:r w:rsidRPr="003C1946">
        <w:rPr>
          <w:rFonts w:ascii="Times New Roman" w:hAnsi="Times New Roman" w:cs="Times New Roman"/>
          <w:sz w:val="28"/>
          <w:szCs w:val="28"/>
        </w:rPr>
        <w:t xml:space="preserve"> (</w:t>
      </w:r>
      <w:r w:rsidR="00752236" w:rsidRPr="003C1946">
        <w:rPr>
          <w:rFonts w:ascii="Times New Roman" w:hAnsi="Times New Roman" w:cs="Times New Roman"/>
          <w:sz w:val="28"/>
          <w:szCs w:val="28"/>
        </w:rPr>
        <w:t>у с</w:t>
      </w:r>
      <w:r w:rsidRPr="003C1946">
        <w:rPr>
          <w:rFonts w:ascii="Times New Roman" w:hAnsi="Times New Roman" w:cs="Times New Roman"/>
          <w:sz w:val="28"/>
          <w:szCs w:val="28"/>
        </w:rPr>
        <w:t>теп</w:t>
      </w:r>
      <w:r w:rsidR="00752236" w:rsidRPr="003C1946">
        <w:rPr>
          <w:rFonts w:ascii="Times New Roman" w:hAnsi="Times New Roman" w:cs="Times New Roman"/>
          <w:sz w:val="28"/>
          <w:szCs w:val="28"/>
        </w:rPr>
        <w:t>у</w:t>
      </w:r>
      <w:r w:rsidRPr="003C1946">
        <w:rPr>
          <w:rFonts w:ascii="Times New Roman" w:hAnsi="Times New Roman" w:cs="Times New Roman"/>
          <w:sz w:val="28"/>
          <w:szCs w:val="28"/>
        </w:rPr>
        <w:t xml:space="preserve">). </w:t>
      </w:r>
    </w:p>
    <w:p w14:paraId="440838A8" w14:textId="77777777" w:rsidR="00752236"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Період енеоліту на сучасній території України представлений рядом археологічних культур, кожна з яких являє собою сукупність подібних пам’яток у межах певної території та певного часу творцем яких є окремий етнос чи група споріднений етносів. В епоху міді в Україні були поширені </w:t>
      </w:r>
      <w:proofErr w:type="spellStart"/>
      <w:r w:rsidRPr="003C1946">
        <w:rPr>
          <w:rFonts w:ascii="Times New Roman" w:hAnsi="Times New Roman" w:cs="Times New Roman"/>
          <w:sz w:val="28"/>
          <w:szCs w:val="28"/>
        </w:rPr>
        <w:t>гумельницька</w:t>
      </w:r>
      <w:proofErr w:type="spellEnd"/>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лендельська</w:t>
      </w:r>
      <w:proofErr w:type="spellEnd"/>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середньостогівська</w:t>
      </w:r>
      <w:proofErr w:type="spellEnd"/>
      <w:r w:rsidRPr="003C1946">
        <w:rPr>
          <w:rFonts w:ascii="Times New Roman" w:hAnsi="Times New Roman" w:cs="Times New Roman"/>
          <w:sz w:val="28"/>
          <w:szCs w:val="28"/>
        </w:rPr>
        <w:t xml:space="preserve">, ямна та інші культури. Проте найвиразніше мідний вік в Україні представляє </w:t>
      </w:r>
      <w:r w:rsidRPr="003C1946">
        <w:rPr>
          <w:rFonts w:ascii="Times New Roman" w:hAnsi="Times New Roman" w:cs="Times New Roman"/>
          <w:b/>
          <w:i/>
          <w:sz w:val="28"/>
          <w:szCs w:val="28"/>
        </w:rPr>
        <w:t>Трипільська археологічна культура</w:t>
      </w:r>
      <w:r w:rsidRPr="003C1946">
        <w:rPr>
          <w:rFonts w:ascii="Times New Roman" w:hAnsi="Times New Roman" w:cs="Times New Roman"/>
          <w:sz w:val="28"/>
          <w:szCs w:val="28"/>
        </w:rPr>
        <w:t>.</w:t>
      </w:r>
    </w:p>
    <w:p w14:paraId="0A726A0A" w14:textId="77777777" w:rsidR="00752236"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Цю культуру відкрив у 1893 р. видатний український археолог В.</w:t>
      </w:r>
      <w:r w:rsidR="00752236" w:rsidRPr="003C1946">
        <w:rPr>
          <w:rFonts w:ascii="Times New Roman" w:hAnsi="Times New Roman" w:cs="Times New Roman"/>
          <w:sz w:val="28"/>
          <w:szCs w:val="28"/>
        </w:rPr>
        <w:t xml:space="preserve"> </w:t>
      </w:r>
      <w:r w:rsidRPr="003C1946">
        <w:rPr>
          <w:rFonts w:ascii="Times New Roman" w:hAnsi="Times New Roman" w:cs="Times New Roman"/>
          <w:sz w:val="28"/>
          <w:szCs w:val="28"/>
        </w:rPr>
        <w:t>Хвойка. Її назва походить від назви с</w:t>
      </w:r>
      <w:r w:rsidR="00752236" w:rsidRPr="003C1946">
        <w:rPr>
          <w:rFonts w:ascii="Times New Roman" w:hAnsi="Times New Roman" w:cs="Times New Roman"/>
          <w:sz w:val="28"/>
          <w:szCs w:val="28"/>
        </w:rPr>
        <w:t xml:space="preserve"> </w:t>
      </w:r>
      <w:r w:rsidRPr="003C1946">
        <w:rPr>
          <w:rFonts w:ascii="Times New Roman" w:hAnsi="Times New Roman" w:cs="Times New Roman"/>
          <w:sz w:val="28"/>
          <w:szCs w:val="28"/>
        </w:rPr>
        <w:t xml:space="preserve">.Трипілля на Київщині, де було виявлено перші пам’ятки. У період найвищого піднесення ця культура була поширена майже на третину сучасної території України. Хронологічні межі Трипільської культури – ІV-ІІІ тис. до н.е. </w:t>
      </w:r>
    </w:p>
    <w:p w14:paraId="625AAF6A" w14:textId="77777777" w:rsidR="0036668E"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Основними заняттями трипільців були землеробство, скотарство, ремесло. У землеробстві домінувало зерновиробництво (ячмінь, просо, жито, пшениця). Основним знаряддям обробітку ґрунту було </w:t>
      </w:r>
      <w:r w:rsidRPr="003C1946">
        <w:rPr>
          <w:rFonts w:ascii="Times New Roman" w:hAnsi="Times New Roman" w:cs="Times New Roman"/>
          <w:i/>
          <w:sz w:val="28"/>
          <w:szCs w:val="28"/>
        </w:rPr>
        <w:t>рало.</w:t>
      </w:r>
      <w:r w:rsidRPr="003C1946">
        <w:rPr>
          <w:rFonts w:ascii="Times New Roman" w:hAnsi="Times New Roman" w:cs="Times New Roman"/>
          <w:sz w:val="28"/>
          <w:szCs w:val="28"/>
        </w:rPr>
        <w:t xml:space="preserve"> Серед знарядь праці траплялися мідні, але домінували кам’яні і крем’яні. Ремесло було представлене керамічним виробництвом, зароджується металургія (виробництво міді). Загалом тип </w:t>
      </w:r>
      <w:r w:rsidRPr="003C1946">
        <w:rPr>
          <w:rFonts w:ascii="Times New Roman" w:hAnsi="Times New Roman" w:cs="Times New Roman"/>
          <w:sz w:val="28"/>
          <w:szCs w:val="28"/>
        </w:rPr>
        <w:lastRenderedPageBreak/>
        <w:t xml:space="preserve">господарства трипільців визначається як </w:t>
      </w:r>
      <w:proofErr w:type="spellStart"/>
      <w:r w:rsidRPr="003C1946">
        <w:rPr>
          <w:rFonts w:ascii="Times New Roman" w:hAnsi="Times New Roman" w:cs="Times New Roman"/>
          <w:i/>
          <w:sz w:val="28"/>
          <w:szCs w:val="28"/>
        </w:rPr>
        <w:t>землеробсько</w:t>
      </w:r>
      <w:proofErr w:type="spellEnd"/>
      <w:r w:rsidRPr="003C1946">
        <w:rPr>
          <w:rFonts w:ascii="Times New Roman" w:hAnsi="Times New Roman" w:cs="Times New Roman"/>
          <w:i/>
          <w:sz w:val="28"/>
          <w:szCs w:val="28"/>
        </w:rPr>
        <w:t>-скотарський.</w:t>
      </w:r>
      <w:r w:rsidRPr="003C1946">
        <w:rPr>
          <w:rFonts w:ascii="Times New Roman" w:hAnsi="Times New Roman" w:cs="Times New Roman"/>
          <w:sz w:val="28"/>
          <w:szCs w:val="28"/>
        </w:rPr>
        <w:t xml:space="preserve"> Основним типом житла було глинобитне прямокутне з двосхилим дахом. В окремих поселеннях зустрічалися навіть двоповерхові житла із кількома приміщеннями. Серед поселень траплялися як невеликі (50 – 60 осіб), так і великі селища (</w:t>
      </w:r>
      <w:proofErr w:type="spellStart"/>
      <w:r w:rsidRPr="003C1946">
        <w:rPr>
          <w:rFonts w:ascii="Times New Roman" w:hAnsi="Times New Roman" w:cs="Times New Roman"/>
          <w:sz w:val="28"/>
          <w:szCs w:val="28"/>
        </w:rPr>
        <w:t>протоміста</w:t>
      </w:r>
      <w:proofErr w:type="spellEnd"/>
      <w:r w:rsidRPr="003C1946">
        <w:rPr>
          <w:rFonts w:ascii="Times New Roman" w:hAnsi="Times New Roman" w:cs="Times New Roman"/>
          <w:sz w:val="28"/>
          <w:szCs w:val="28"/>
        </w:rPr>
        <w:t xml:space="preserve">), в яких проживало до 10 тис. осіб. </w:t>
      </w:r>
    </w:p>
    <w:p w14:paraId="4C084EAC" w14:textId="77777777" w:rsidR="0036668E" w:rsidRPr="003C1946" w:rsidRDefault="0036668E"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i/>
          <w:sz w:val="28"/>
          <w:szCs w:val="28"/>
        </w:rPr>
        <w:t>Соціальна організація</w:t>
      </w:r>
      <w:r w:rsidR="00484995" w:rsidRPr="003C1946">
        <w:rPr>
          <w:rFonts w:ascii="Times New Roman" w:hAnsi="Times New Roman" w:cs="Times New Roman"/>
          <w:sz w:val="28"/>
          <w:szCs w:val="28"/>
        </w:rPr>
        <w:t xml:space="preserve"> трипільців була характерна триступенева структура: нижчу ланку становила сім’я, група споріднених сімей утворювала общину, група общин об’єднувалася у племена. Загалом трипільська спільнота складалася</w:t>
      </w:r>
      <w:r w:rsidR="00752236" w:rsidRPr="003C1946">
        <w:rPr>
          <w:rFonts w:ascii="Times New Roman" w:hAnsi="Times New Roman" w:cs="Times New Roman"/>
          <w:sz w:val="28"/>
          <w:szCs w:val="28"/>
        </w:rPr>
        <w:t xml:space="preserve"> із групи споріднених племен.</w:t>
      </w:r>
      <w:r w:rsidR="00484995" w:rsidRPr="003C1946">
        <w:rPr>
          <w:rFonts w:ascii="Times New Roman" w:hAnsi="Times New Roman" w:cs="Times New Roman"/>
          <w:sz w:val="28"/>
          <w:szCs w:val="28"/>
        </w:rPr>
        <w:t xml:space="preserve"> </w:t>
      </w:r>
    </w:p>
    <w:p w14:paraId="75BEFC2A" w14:textId="77777777" w:rsidR="0036668E"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Духовний світ трипільців був багатий і різноманітний. Прикладне мистецтво головним чином представлене орнаментованою керамікою. Орнаментальні сюжети поєднують геометричні, рослинні сюжети, в які іноді вписані символічні зображення тварин, людей. Іноді орнамент виконувався у кольоровій гамі. Окремі види трипільського посуду були пов’язані з ритуальними та магічними обрядами. Серед культових та ритуальних предметів зустрічаються скульптури тварин, статуетки жінок; у символіці переважаю</w:t>
      </w:r>
      <w:r w:rsidR="0036668E" w:rsidRPr="003C1946">
        <w:rPr>
          <w:rFonts w:ascii="Times New Roman" w:hAnsi="Times New Roman" w:cs="Times New Roman"/>
          <w:sz w:val="28"/>
          <w:szCs w:val="28"/>
        </w:rPr>
        <w:t>ть мотиви добробуту, родючості.</w:t>
      </w:r>
    </w:p>
    <w:p w14:paraId="3ADCD5BD" w14:textId="77777777" w:rsidR="0036668E"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Важливим, але не з’ясованим до кінця, є питання етнічної приналежності трипільців. Окремі дослідники вважають трипільське населення автохтонами на території України, предками слов’ян та українців. Інші вважають трипільців не місцевим, прийшлим населенням, заперечують їх етнічний зв’язок із слов’янами й українцями. </w:t>
      </w:r>
    </w:p>
    <w:p w14:paraId="45007E83" w14:textId="77777777" w:rsidR="00B9262A"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Епоха бронзи</w:t>
      </w:r>
      <w:r w:rsidRPr="003C1946">
        <w:rPr>
          <w:rFonts w:ascii="Times New Roman" w:hAnsi="Times New Roman" w:cs="Times New Roman"/>
          <w:sz w:val="28"/>
          <w:szCs w:val="28"/>
        </w:rPr>
        <w:t xml:space="preserve"> (ІІ – </w:t>
      </w:r>
      <w:proofErr w:type="spellStart"/>
      <w:r w:rsidRPr="003C1946">
        <w:rPr>
          <w:rFonts w:ascii="Times New Roman" w:hAnsi="Times New Roman" w:cs="Times New Roman"/>
          <w:sz w:val="28"/>
          <w:szCs w:val="28"/>
        </w:rPr>
        <w:t>поч</w:t>
      </w:r>
      <w:proofErr w:type="spellEnd"/>
      <w:r w:rsidRPr="003C1946">
        <w:rPr>
          <w:rFonts w:ascii="Times New Roman" w:hAnsi="Times New Roman" w:cs="Times New Roman"/>
          <w:sz w:val="28"/>
          <w:szCs w:val="28"/>
        </w:rPr>
        <w:t xml:space="preserve">. І тис. до н.е.). Основними зрушеннями у господарському житті стали: виробництво бронзи – першого штучного металу, який за механічними властивостями значно переважав мідь і згодом став основним матеріалом для виготовлення знарядь праці, зброї, прикрас; виокремлення в окрему галузь металургійного виробництва; завершився перший великий поділ праці – скотарство відокремилося від землеробства. У цей час на території України склалося кілька господарсько-культурних зон: Степ, Лісостеп та Полісся. У Степу домінувало скотарство, а в Лісостепу і на Поліссі переважало землеробство. В українському Степу у добу бронзи були поширені ямна, катакомбна, зрубна та інші археологічні культури, у Лісостепу та на Поліссі – </w:t>
      </w:r>
      <w:proofErr w:type="spellStart"/>
      <w:r w:rsidRPr="003C1946">
        <w:rPr>
          <w:rFonts w:ascii="Times New Roman" w:hAnsi="Times New Roman" w:cs="Times New Roman"/>
          <w:sz w:val="28"/>
          <w:szCs w:val="28"/>
        </w:rPr>
        <w:t>тшинецько-комарівська</w:t>
      </w:r>
      <w:proofErr w:type="spellEnd"/>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білогрудівська</w:t>
      </w:r>
      <w:proofErr w:type="spellEnd"/>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бондарихінська</w:t>
      </w:r>
      <w:proofErr w:type="spellEnd"/>
      <w:r w:rsidRPr="003C1946">
        <w:rPr>
          <w:rFonts w:ascii="Times New Roman" w:hAnsi="Times New Roman" w:cs="Times New Roman"/>
          <w:sz w:val="28"/>
          <w:szCs w:val="28"/>
        </w:rPr>
        <w:t xml:space="preserve"> та ін. </w:t>
      </w:r>
    </w:p>
    <w:p w14:paraId="3F02530A" w14:textId="77777777" w:rsidR="00B9262A"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У сфері суспільних відносин в епоху бронзи сталися суттєві зміни: на зміну матріархату приходить патріархат із визначенням родоводу по батьківській лінії; у структурі суспільства посилюється роль і значення малої (ендогамної) сім’ї; у суспільстві посилюється майнова і соціальна диференціація. У середині племен, племінних об’єднань на ґрунті посилення внутрішніх господарських </w:t>
      </w:r>
      <w:proofErr w:type="spellStart"/>
      <w:r w:rsidRPr="003C1946">
        <w:rPr>
          <w:rFonts w:ascii="Times New Roman" w:hAnsi="Times New Roman" w:cs="Times New Roman"/>
          <w:sz w:val="28"/>
          <w:szCs w:val="28"/>
        </w:rPr>
        <w:t>зв’язків</w:t>
      </w:r>
      <w:proofErr w:type="spellEnd"/>
      <w:r w:rsidRPr="003C1946">
        <w:rPr>
          <w:rFonts w:ascii="Times New Roman" w:hAnsi="Times New Roman" w:cs="Times New Roman"/>
          <w:sz w:val="28"/>
          <w:szCs w:val="28"/>
        </w:rPr>
        <w:t xml:space="preserve"> і необхідності боротьбі за</w:t>
      </w:r>
      <w:r w:rsidR="00752236" w:rsidRPr="003C1946">
        <w:rPr>
          <w:rFonts w:ascii="Times New Roman" w:hAnsi="Times New Roman" w:cs="Times New Roman"/>
          <w:sz w:val="28"/>
          <w:szCs w:val="28"/>
        </w:rPr>
        <w:t xml:space="preserve"> власну територію посилюється</w:t>
      </w:r>
      <w:r w:rsidRPr="003C1946">
        <w:rPr>
          <w:rFonts w:ascii="Times New Roman" w:hAnsi="Times New Roman" w:cs="Times New Roman"/>
          <w:sz w:val="28"/>
          <w:szCs w:val="28"/>
        </w:rPr>
        <w:t xml:space="preserve"> процес політичної та етнічної консолідації, у межах окремих археологічних культур складаються ранні етнічні утворення. </w:t>
      </w:r>
    </w:p>
    <w:p w14:paraId="57386C3D" w14:textId="77777777" w:rsidR="00186EE8" w:rsidRPr="003C1946" w:rsidRDefault="00484995" w:rsidP="00752236">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Духовна сфера: для релігійних уявлень були характерні різноманітні культи – предків, сонця, вогню, у зоні Степу, де переважало скотарство – культ бика. Про поширення анімізму свідчать поховання, в які поруч з покійником клали знаряддя праці, зброю, посуд, прикраси, їжу тощо. Очевидно із цим культом пов’язане спорудження складних поховальних споруд – курганів. Мистецтво мало переважно прикладний характер (різноманітними орнаментами прикрашали зброю, збрую, </w:t>
      </w:r>
      <w:r w:rsidRPr="003C1946">
        <w:rPr>
          <w:rFonts w:ascii="Times New Roman" w:hAnsi="Times New Roman" w:cs="Times New Roman"/>
          <w:sz w:val="28"/>
          <w:szCs w:val="28"/>
        </w:rPr>
        <w:lastRenderedPageBreak/>
        <w:t>посуд тощо). Новим явищем у мистецтві є поява перших схематичних скульптурних зображень людини на кам’яних стелах.</w:t>
      </w:r>
    </w:p>
    <w:p w14:paraId="3722BB01" w14:textId="77777777" w:rsidR="00186EE8" w:rsidRPr="003C1946" w:rsidRDefault="00186EE8" w:rsidP="00B9262A">
      <w:pPr>
        <w:pStyle w:val="a3"/>
        <w:numPr>
          <w:ilvl w:val="0"/>
          <w:numId w:val="1"/>
        </w:numPr>
        <w:spacing w:after="0" w:line="240" w:lineRule="auto"/>
        <w:ind w:left="0" w:firstLine="709"/>
        <w:rPr>
          <w:rFonts w:ascii="Times New Roman" w:hAnsi="Times New Roman"/>
          <w:b/>
          <w:sz w:val="28"/>
          <w:szCs w:val="28"/>
        </w:rPr>
      </w:pPr>
      <w:r w:rsidRPr="003C1946">
        <w:rPr>
          <w:rFonts w:ascii="Times New Roman" w:hAnsi="Times New Roman"/>
          <w:b/>
          <w:sz w:val="28"/>
          <w:szCs w:val="28"/>
        </w:rPr>
        <w:t>Ранньозалізна доба в Україні. Давні слов’яни.</w:t>
      </w:r>
    </w:p>
    <w:p w14:paraId="4A6CF007" w14:textId="77777777" w:rsidR="00B9262A"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Ранньозалізна доба</w:t>
      </w:r>
      <w:r w:rsidRPr="003C1946">
        <w:rPr>
          <w:rFonts w:ascii="Times New Roman" w:hAnsi="Times New Roman" w:cs="Times New Roman"/>
          <w:sz w:val="28"/>
          <w:szCs w:val="28"/>
        </w:rPr>
        <w:t xml:space="preserve"> характеризується новими явищами у господарстві, суспільній організації, матеріальній і духовній культурі населення. Найголовнішими з них були: відкриття технології виробництва заліза, </w:t>
      </w:r>
      <w:proofErr w:type="spellStart"/>
      <w:r w:rsidRPr="003C1946">
        <w:rPr>
          <w:rFonts w:ascii="Times New Roman" w:hAnsi="Times New Roman" w:cs="Times New Roman"/>
          <w:sz w:val="28"/>
          <w:szCs w:val="28"/>
        </w:rPr>
        <w:t>збруї</w:t>
      </w:r>
      <w:proofErr w:type="spellEnd"/>
      <w:r w:rsidRPr="003C1946">
        <w:rPr>
          <w:rFonts w:ascii="Times New Roman" w:hAnsi="Times New Roman" w:cs="Times New Roman"/>
          <w:sz w:val="28"/>
          <w:szCs w:val="28"/>
        </w:rPr>
        <w:t xml:space="preserve"> і </w:t>
      </w:r>
      <w:proofErr w:type="spellStart"/>
      <w:r w:rsidRPr="003C1946">
        <w:rPr>
          <w:rFonts w:ascii="Times New Roman" w:hAnsi="Times New Roman" w:cs="Times New Roman"/>
          <w:sz w:val="28"/>
          <w:szCs w:val="28"/>
        </w:rPr>
        <w:t>т.п</w:t>
      </w:r>
      <w:proofErr w:type="spellEnd"/>
      <w:r w:rsidRPr="003C1946">
        <w:rPr>
          <w:rFonts w:ascii="Times New Roman" w:hAnsi="Times New Roman" w:cs="Times New Roman"/>
          <w:sz w:val="28"/>
          <w:szCs w:val="28"/>
        </w:rPr>
        <w:t xml:space="preserve">. Це була свого роду технічна революція, яка вплинула на всі сфери людської діяльності, особливо військової справи, землеробства, скотарства, ремесла; населення Північного Причорномор’я і </w:t>
      </w:r>
      <w:proofErr w:type="spellStart"/>
      <w:r w:rsidRPr="003C1946">
        <w:rPr>
          <w:rFonts w:ascii="Times New Roman" w:hAnsi="Times New Roman" w:cs="Times New Roman"/>
          <w:sz w:val="28"/>
          <w:szCs w:val="28"/>
        </w:rPr>
        <w:t>Надазов’я</w:t>
      </w:r>
      <w:proofErr w:type="spellEnd"/>
      <w:r w:rsidRPr="003C1946">
        <w:rPr>
          <w:rFonts w:ascii="Times New Roman" w:hAnsi="Times New Roman" w:cs="Times New Roman"/>
          <w:sz w:val="28"/>
          <w:szCs w:val="28"/>
        </w:rPr>
        <w:t xml:space="preserve"> остаточно переходить до кочового скотарства, а основою економіки населення Лісостепу стає орне землеробство; важливим чинником господарського, культурно-історичного розвитку Північного Причорномор’я та сусідніх регіонів стали грецькі колонії, утворені у VІІ – VІ ст. до н.е.; на території України виникають окремі племінні союзи та </w:t>
      </w:r>
      <w:proofErr w:type="spellStart"/>
      <w:r w:rsidRPr="003C1946">
        <w:rPr>
          <w:rFonts w:ascii="Times New Roman" w:hAnsi="Times New Roman" w:cs="Times New Roman"/>
          <w:sz w:val="28"/>
          <w:szCs w:val="28"/>
        </w:rPr>
        <w:t>ранньодержавні</w:t>
      </w:r>
      <w:proofErr w:type="spellEnd"/>
      <w:r w:rsidRPr="003C1946">
        <w:rPr>
          <w:rFonts w:ascii="Times New Roman" w:hAnsi="Times New Roman" w:cs="Times New Roman"/>
          <w:sz w:val="28"/>
          <w:szCs w:val="28"/>
        </w:rPr>
        <w:t xml:space="preserve"> утворення. Початок І тис. до н.е. відкриває нові можливості для вивчення історії, оскільки поряд із речовими пам’ятками з’являються </w:t>
      </w:r>
      <w:r w:rsidRPr="003C1946">
        <w:rPr>
          <w:rFonts w:ascii="Times New Roman" w:hAnsi="Times New Roman" w:cs="Times New Roman"/>
          <w:i/>
          <w:sz w:val="28"/>
          <w:szCs w:val="28"/>
        </w:rPr>
        <w:t>писемні джерела</w:t>
      </w:r>
      <w:r w:rsidRPr="003C1946">
        <w:rPr>
          <w:rFonts w:ascii="Times New Roman" w:hAnsi="Times New Roman" w:cs="Times New Roman"/>
          <w:sz w:val="28"/>
          <w:szCs w:val="28"/>
        </w:rPr>
        <w:t xml:space="preserve">, які несуть детальнішу та достовірнішу історичну інформацію. </w:t>
      </w:r>
    </w:p>
    <w:p w14:paraId="50410E24" w14:textId="77777777" w:rsidR="00A55C41"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Кіммерійська доба</w:t>
      </w:r>
      <w:r w:rsidRPr="003C1946">
        <w:rPr>
          <w:rFonts w:ascii="Times New Roman" w:hAnsi="Times New Roman" w:cs="Times New Roman"/>
          <w:sz w:val="28"/>
          <w:szCs w:val="28"/>
        </w:rPr>
        <w:t>. Першим народом в Україні, справжнє ім’я якого зафіксовано у писемних джерелах і дійшло до</w:t>
      </w:r>
      <w:r w:rsidR="00A55C41" w:rsidRPr="003C1946">
        <w:rPr>
          <w:rFonts w:ascii="Times New Roman" w:hAnsi="Times New Roman" w:cs="Times New Roman"/>
          <w:sz w:val="28"/>
          <w:szCs w:val="28"/>
        </w:rPr>
        <w:t xml:space="preserve"> наших днів, були кіммерійці.</w:t>
      </w:r>
      <w:r w:rsidRPr="003C1946">
        <w:rPr>
          <w:rFonts w:ascii="Times New Roman" w:hAnsi="Times New Roman" w:cs="Times New Roman"/>
          <w:sz w:val="28"/>
          <w:szCs w:val="28"/>
        </w:rPr>
        <w:t xml:space="preserve"> Найдавніша писемна згадка про них міститься у поемі Гомера “Одіссея”. Кіммерійці – </w:t>
      </w:r>
      <w:proofErr w:type="spellStart"/>
      <w:r w:rsidRPr="003C1946">
        <w:rPr>
          <w:rFonts w:ascii="Times New Roman" w:hAnsi="Times New Roman" w:cs="Times New Roman"/>
          <w:sz w:val="28"/>
          <w:szCs w:val="28"/>
        </w:rPr>
        <w:t>іраномовні</w:t>
      </w:r>
      <w:proofErr w:type="spellEnd"/>
      <w:r w:rsidRPr="003C1946">
        <w:rPr>
          <w:rFonts w:ascii="Times New Roman" w:hAnsi="Times New Roman" w:cs="Times New Roman"/>
          <w:sz w:val="28"/>
          <w:szCs w:val="28"/>
        </w:rPr>
        <w:t xml:space="preserve"> племена, які прийшли імовірно з Нижнього Поволжя і проживали у степах Північного Причорномор’я та Приазов’я у ІХ – VІІ ст. до н.е. Основу їх господарства становило </w:t>
      </w:r>
      <w:r w:rsidRPr="003C1946">
        <w:rPr>
          <w:rFonts w:ascii="Times New Roman" w:hAnsi="Times New Roman" w:cs="Times New Roman"/>
          <w:i/>
          <w:sz w:val="28"/>
          <w:szCs w:val="28"/>
        </w:rPr>
        <w:t>кочове скотарство</w:t>
      </w:r>
      <w:r w:rsidRPr="003C1946">
        <w:rPr>
          <w:rFonts w:ascii="Times New Roman" w:hAnsi="Times New Roman" w:cs="Times New Roman"/>
          <w:sz w:val="28"/>
          <w:szCs w:val="28"/>
        </w:rPr>
        <w:t xml:space="preserve">, засноване </w:t>
      </w:r>
      <w:r w:rsidRPr="003C1946">
        <w:rPr>
          <w:rFonts w:ascii="Times New Roman" w:hAnsi="Times New Roman" w:cs="Times New Roman"/>
          <w:i/>
          <w:sz w:val="28"/>
          <w:szCs w:val="28"/>
        </w:rPr>
        <w:t>на конярстві</w:t>
      </w:r>
      <w:r w:rsidRPr="003C1946">
        <w:rPr>
          <w:rFonts w:ascii="Times New Roman" w:hAnsi="Times New Roman" w:cs="Times New Roman"/>
          <w:sz w:val="28"/>
          <w:szCs w:val="28"/>
        </w:rPr>
        <w:t xml:space="preserve">. Кіммерійці першими на території України освоїли виробництво заліза. Кочовий спосіб господарства спонукав до просторової експансії, тому кіммерійці мали сильне, добре озброєне кінне військо. Вони вели війни у Малій та Передній Азії, проникали в український Лісостеп, де мешкали землеробські племена </w:t>
      </w:r>
      <w:proofErr w:type="spellStart"/>
      <w:r w:rsidRPr="003C1946">
        <w:rPr>
          <w:rFonts w:ascii="Times New Roman" w:hAnsi="Times New Roman" w:cs="Times New Roman"/>
          <w:sz w:val="28"/>
          <w:szCs w:val="28"/>
        </w:rPr>
        <w:t>чорноліської</w:t>
      </w:r>
      <w:proofErr w:type="spellEnd"/>
      <w:r w:rsidRPr="003C1946">
        <w:rPr>
          <w:rFonts w:ascii="Times New Roman" w:hAnsi="Times New Roman" w:cs="Times New Roman"/>
          <w:sz w:val="28"/>
          <w:szCs w:val="28"/>
        </w:rPr>
        <w:t xml:space="preserve"> культури. Як реакція на ці вторгнення виникають укріплені городища на межі зі Степом. У VІІ ст. до н.е. кіммерійці були витіснені більш войовничими племенами – </w:t>
      </w:r>
      <w:r w:rsidRPr="003C1946">
        <w:rPr>
          <w:rFonts w:ascii="Times New Roman" w:hAnsi="Times New Roman" w:cs="Times New Roman"/>
          <w:i/>
          <w:sz w:val="28"/>
          <w:szCs w:val="28"/>
        </w:rPr>
        <w:t>скіфами.</w:t>
      </w:r>
      <w:r w:rsidRPr="003C1946">
        <w:rPr>
          <w:rFonts w:ascii="Times New Roman" w:hAnsi="Times New Roman" w:cs="Times New Roman"/>
          <w:sz w:val="28"/>
          <w:szCs w:val="28"/>
        </w:rPr>
        <w:t xml:space="preserve"> </w:t>
      </w:r>
    </w:p>
    <w:p w14:paraId="6AC84D7F" w14:textId="77777777" w:rsidR="00A55C41"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Зону </w:t>
      </w:r>
      <w:r w:rsidRPr="003C1946">
        <w:rPr>
          <w:rFonts w:ascii="Times New Roman" w:hAnsi="Times New Roman" w:cs="Times New Roman"/>
          <w:i/>
          <w:sz w:val="28"/>
          <w:szCs w:val="28"/>
        </w:rPr>
        <w:t>осілого землеробства</w:t>
      </w:r>
      <w:r w:rsidRPr="003C1946">
        <w:rPr>
          <w:rFonts w:ascii="Times New Roman" w:hAnsi="Times New Roman" w:cs="Times New Roman"/>
          <w:sz w:val="28"/>
          <w:szCs w:val="28"/>
        </w:rPr>
        <w:t xml:space="preserve"> у кіммерійську добу представляє </w:t>
      </w:r>
      <w:proofErr w:type="spellStart"/>
      <w:r w:rsidRPr="003C1946">
        <w:rPr>
          <w:rFonts w:ascii="Times New Roman" w:hAnsi="Times New Roman" w:cs="Times New Roman"/>
          <w:sz w:val="28"/>
          <w:szCs w:val="28"/>
        </w:rPr>
        <w:t>чорноліська</w:t>
      </w:r>
      <w:proofErr w:type="spellEnd"/>
      <w:r w:rsidRPr="003C1946">
        <w:rPr>
          <w:rFonts w:ascii="Times New Roman" w:hAnsi="Times New Roman" w:cs="Times New Roman"/>
          <w:sz w:val="28"/>
          <w:szCs w:val="28"/>
        </w:rPr>
        <w:t xml:space="preserve"> археологічна культура, поширена у зоні українського Лісостепу від середнього Дністра на заході до середньої течії р.</w:t>
      </w:r>
      <w:r w:rsidR="00A55C41" w:rsidRPr="003C1946">
        <w:rPr>
          <w:rFonts w:ascii="Times New Roman" w:hAnsi="Times New Roman" w:cs="Times New Roman"/>
          <w:sz w:val="28"/>
          <w:szCs w:val="28"/>
        </w:rPr>
        <w:t xml:space="preserve"> </w:t>
      </w:r>
      <w:r w:rsidRPr="003C1946">
        <w:rPr>
          <w:rFonts w:ascii="Times New Roman" w:hAnsi="Times New Roman" w:cs="Times New Roman"/>
          <w:sz w:val="28"/>
          <w:szCs w:val="28"/>
        </w:rPr>
        <w:t xml:space="preserve">Ворскли на сході. Основним типом </w:t>
      </w:r>
      <w:proofErr w:type="spellStart"/>
      <w:r w:rsidRPr="003C1946">
        <w:rPr>
          <w:rFonts w:ascii="Times New Roman" w:hAnsi="Times New Roman" w:cs="Times New Roman"/>
          <w:sz w:val="28"/>
          <w:szCs w:val="28"/>
        </w:rPr>
        <w:t>чорноліських</w:t>
      </w:r>
      <w:proofErr w:type="spellEnd"/>
      <w:r w:rsidRPr="003C1946">
        <w:rPr>
          <w:rFonts w:ascii="Times New Roman" w:hAnsi="Times New Roman" w:cs="Times New Roman"/>
          <w:sz w:val="28"/>
          <w:szCs w:val="28"/>
        </w:rPr>
        <w:t xml:space="preserve"> пам’яток є поселення (наприклад добре збережене поселення </w:t>
      </w:r>
      <w:proofErr w:type="spellStart"/>
      <w:r w:rsidRPr="003C1946">
        <w:rPr>
          <w:rFonts w:ascii="Times New Roman" w:hAnsi="Times New Roman" w:cs="Times New Roman"/>
          <w:sz w:val="28"/>
          <w:szCs w:val="28"/>
        </w:rPr>
        <w:t>Інбек</w:t>
      </w:r>
      <w:proofErr w:type="spellEnd"/>
      <w:r w:rsidRPr="003C1946">
        <w:rPr>
          <w:rFonts w:ascii="Times New Roman" w:hAnsi="Times New Roman" w:cs="Times New Roman"/>
          <w:sz w:val="28"/>
          <w:szCs w:val="28"/>
        </w:rPr>
        <w:t xml:space="preserve"> у басейні р</w:t>
      </w:r>
      <w:r w:rsidR="00A55C41" w:rsidRPr="003C1946">
        <w:rPr>
          <w:rFonts w:ascii="Times New Roman" w:hAnsi="Times New Roman" w:cs="Times New Roman"/>
          <w:sz w:val="28"/>
          <w:szCs w:val="28"/>
        </w:rPr>
        <w:t xml:space="preserve"> </w:t>
      </w:r>
      <w:r w:rsidRPr="003C1946">
        <w:rPr>
          <w:rFonts w:ascii="Times New Roman" w:hAnsi="Times New Roman" w:cs="Times New Roman"/>
          <w:sz w:val="28"/>
          <w:szCs w:val="28"/>
        </w:rPr>
        <w:t xml:space="preserve">.Тясмин). Городища із кількох десятків </w:t>
      </w:r>
      <w:proofErr w:type="spellStart"/>
      <w:r w:rsidRPr="003C1946">
        <w:rPr>
          <w:rFonts w:ascii="Times New Roman" w:hAnsi="Times New Roman" w:cs="Times New Roman"/>
          <w:sz w:val="28"/>
          <w:szCs w:val="28"/>
        </w:rPr>
        <w:t>жител</w:t>
      </w:r>
      <w:proofErr w:type="spellEnd"/>
      <w:r w:rsidRPr="003C1946">
        <w:rPr>
          <w:rFonts w:ascii="Times New Roman" w:hAnsi="Times New Roman" w:cs="Times New Roman"/>
          <w:sz w:val="28"/>
          <w:szCs w:val="28"/>
        </w:rPr>
        <w:t xml:space="preserve"> були оточені валами, на яких споруджувались зруби із дерев’яних колод. З боку поля викопувався один чи кілька ровів, з інших боків використовувався природний захист (ліс, річка, пагорб тощо). </w:t>
      </w:r>
    </w:p>
    <w:p w14:paraId="2151F9D9" w14:textId="77777777" w:rsidR="00A55C41"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i/>
          <w:sz w:val="28"/>
          <w:szCs w:val="28"/>
        </w:rPr>
        <w:t>Основу господарства</w:t>
      </w:r>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чорнолісців</w:t>
      </w:r>
      <w:proofErr w:type="spellEnd"/>
      <w:r w:rsidRPr="003C1946">
        <w:rPr>
          <w:rFonts w:ascii="Times New Roman" w:hAnsi="Times New Roman" w:cs="Times New Roman"/>
          <w:sz w:val="28"/>
          <w:szCs w:val="28"/>
        </w:rPr>
        <w:t xml:space="preserve"> становило орне землеробство та осіле </w:t>
      </w:r>
      <w:r w:rsidRPr="003C1946">
        <w:rPr>
          <w:rFonts w:ascii="Times New Roman" w:hAnsi="Times New Roman" w:cs="Times New Roman"/>
          <w:i/>
          <w:sz w:val="28"/>
          <w:szCs w:val="28"/>
        </w:rPr>
        <w:t>скотарство</w:t>
      </w:r>
      <w:r w:rsidRPr="003C1946">
        <w:rPr>
          <w:rFonts w:ascii="Times New Roman" w:hAnsi="Times New Roman" w:cs="Times New Roman"/>
          <w:sz w:val="28"/>
          <w:szCs w:val="28"/>
        </w:rPr>
        <w:t xml:space="preserve">. Головними сільськогосподарськими культурами були просо, ячмінь, жито, з худоби розводили велику рогату, кіз, </w:t>
      </w:r>
      <w:proofErr w:type="spellStart"/>
      <w:r w:rsidRPr="003C1946">
        <w:rPr>
          <w:rFonts w:ascii="Times New Roman" w:hAnsi="Times New Roman" w:cs="Times New Roman"/>
          <w:sz w:val="28"/>
          <w:szCs w:val="28"/>
        </w:rPr>
        <w:t>овець</w:t>
      </w:r>
      <w:proofErr w:type="spellEnd"/>
      <w:r w:rsidRPr="003C1946">
        <w:rPr>
          <w:rFonts w:ascii="Times New Roman" w:hAnsi="Times New Roman" w:cs="Times New Roman"/>
          <w:sz w:val="28"/>
          <w:szCs w:val="28"/>
        </w:rPr>
        <w:t xml:space="preserve">, свиней та коней. Ремісниче виробництво представлене гончарством, </w:t>
      </w:r>
      <w:proofErr w:type="spellStart"/>
      <w:r w:rsidRPr="003C1946">
        <w:rPr>
          <w:rFonts w:ascii="Times New Roman" w:hAnsi="Times New Roman" w:cs="Times New Roman"/>
          <w:sz w:val="28"/>
          <w:szCs w:val="28"/>
        </w:rPr>
        <w:t>бронзоливарством</w:t>
      </w:r>
      <w:proofErr w:type="spellEnd"/>
      <w:r w:rsidRPr="003C1946">
        <w:rPr>
          <w:rFonts w:ascii="Times New Roman" w:hAnsi="Times New Roman" w:cs="Times New Roman"/>
          <w:sz w:val="28"/>
          <w:szCs w:val="28"/>
        </w:rPr>
        <w:t xml:space="preserve">, виробництвом та обробкою заліза (підтвердженням цьому є залізний меч із </w:t>
      </w:r>
      <w:proofErr w:type="spellStart"/>
      <w:r w:rsidRPr="003C1946">
        <w:rPr>
          <w:rFonts w:ascii="Times New Roman" w:hAnsi="Times New Roman" w:cs="Times New Roman"/>
          <w:sz w:val="28"/>
          <w:szCs w:val="28"/>
        </w:rPr>
        <w:t>Суботівського</w:t>
      </w:r>
      <w:proofErr w:type="spellEnd"/>
      <w:r w:rsidRPr="003C1946">
        <w:rPr>
          <w:rFonts w:ascii="Times New Roman" w:hAnsi="Times New Roman" w:cs="Times New Roman"/>
          <w:sz w:val="28"/>
          <w:szCs w:val="28"/>
        </w:rPr>
        <w:t xml:space="preserve"> городища – один із найбільших на той час у Європі). </w:t>
      </w:r>
    </w:p>
    <w:p w14:paraId="60EAC548" w14:textId="77777777" w:rsidR="00A55C41"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Щодо етнічної належності </w:t>
      </w:r>
      <w:proofErr w:type="spellStart"/>
      <w:r w:rsidRPr="003C1946">
        <w:rPr>
          <w:rFonts w:ascii="Times New Roman" w:hAnsi="Times New Roman" w:cs="Times New Roman"/>
          <w:sz w:val="28"/>
          <w:szCs w:val="28"/>
        </w:rPr>
        <w:t>чорноліської</w:t>
      </w:r>
      <w:proofErr w:type="spellEnd"/>
      <w:r w:rsidRPr="003C1946">
        <w:rPr>
          <w:rFonts w:ascii="Times New Roman" w:hAnsi="Times New Roman" w:cs="Times New Roman"/>
          <w:sz w:val="28"/>
          <w:szCs w:val="28"/>
        </w:rPr>
        <w:t xml:space="preserve"> культури то ряд дослідників (М.</w:t>
      </w:r>
      <w:r w:rsidR="00A55C41" w:rsidRPr="003C1946">
        <w:rPr>
          <w:rFonts w:ascii="Times New Roman" w:hAnsi="Times New Roman" w:cs="Times New Roman"/>
          <w:sz w:val="28"/>
          <w:szCs w:val="28"/>
        </w:rPr>
        <w:t xml:space="preserve"> </w:t>
      </w:r>
      <w:r w:rsidRPr="003C1946">
        <w:rPr>
          <w:rFonts w:ascii="Times New Roman" w:hAnsi="Times New Roman" w:cs="Times New Roman"/>
          <w:sz w:val="28"/>
          <w:szCs w:val="28"/>
        </w:rPr>
        <w:t>Артамонов, Б.</w:t>
      </w:r>
      <w:r w:rsidR="00A55C41"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Рибалова</w:t>
      </w:r>
      <w:proofErr w:type="spellEnd"/>
      <w:r w:rsidRPr="003C1946">
        <w:rPr>
          <w:rFonts w:ascii="Times New Roman" w:hAnsi="Times New Roman" w:cs="Times New Roman"/>
          <w:sz w:val="28"/>
          <w:szCs w:val="28"/>
        </w:rPr>
        <w:t>, С.</w:t>
      </w:r>
      <w:r w:rsidR="00A55C41"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Березанська</w:t>
      </w:r>
      <w:proofErr w:type="spellEnd"/>
      <w:r w:rsidRPr="003C1946">
        <w:rPr>
          <w:rFonts w:ascii="Times New Roman" w:hAnsi="Times New Roman" w:cs="Times New Roman"/>
          <w:sz w:val="28"/>
          <w:szCs w:val="28"/>
        </w:rPr>
        <w:t xml:space="preserve"> та ін.) пов’язують її із франкомовним </w:t>
      </w:r>
      <w:r w:rsidRPr="003C1946">
        <w:rPr>
          <w:rFonts w:ascii="Times New Roman" w:hAnsi="Times New Roman" w:cs="Times New Roman"/>
          <w:sz w:val="28"/>
          <w:szCs w:val="28"/>
        </w:rPr>
        <w:lastRenderedPageBreak/>
        <w:t>населенням, а інші (О.</w:t>
      </w:r>
      <w:r w:rsidR="00A55C41"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Треножкін</w:t>
      </w:r>
      <w:proofErr w:type="spellEnd"/>
      <w:r w:rsidRPr="003C1946">
        <w:rPr>
          <w:rFonts w:ascii="Times New Roman" w:hAnsi="Times New Roman" w:cs="Times New Roman"/>
          <w:sz w:val="28"/>
          <w:szCs w:val="28"/>
        </w:rPr>
        <w:t>, О.</w:t>
      </w:r>
      <w:r w:rsidR="00A55C41"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Трубачов</w:t>
      </w:r>
      <w:proofErr w:type="spellEnd"/>
      <w:r w:rsidRPr="003C1946">
        <w:rPr>
          <w:rFonts w:ascii="Times New Roman" w:hAnsi="Times New Roman" w:cs="Times New Roman"/>
          <w:sz w:val="28"/>
          <w:szCs w:val="28"/>
        </w:rPr>
        <w:t>, Б.</w:t>
      </w:r>
      <w:r w:rsidR="00A55C41" w:rsidRPr="003C1946">
        <w:rPr>
          <w:rFonts w:ascii="Times New Roman" w:hAnsi="Times New Roman" w:cs="Times New Roman"/>
          <w:sz w:val="28"/>
          <w:szCs w:val="28"/>
        </w:rPr>
        <w:t xml:space="preserve"> </w:t>
      </w:r>
      <w:r w:rsidRPr="003C1946">
        <w:rPr>
          <w:rFonts w:ascii="Times New Roman" w:hAnsi="Times New Roman" w:cs="Times New Roman"/>
          <w:sz w:val="28"/>
          <w:szCs w:val="28"/>
        </w:rPr>
        <w:t>Рибаков та ін.) вважають ц</w:t>
      </w:r>
      <w:r w:rsidR="00A55C41" w:rsidRPr="003C1946">
        <w:rPr>
          <w:rFonts w:ascii="Times New Roman" w:hAnsi="Times New Roman" w:cs="Times New Roman"/>
          <w:sz w:val="28"/>
          <w:szCs w:val="28"/>
        </w:rPr>
        <w:t>ю культуру протослов’янською.</w:t>
      </w:r>
    </w:p>
    <w:p w14:paraId="299F57FD" w14:textId="77777777" w:rsidR="00A55C41"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Скіфи.</w:t>
      </w:r>
      <w:r w:rsidRPr="003C1946">
        <w:rPr>
          <w:rFonts w:ascii="Times New Roman" w:hAnsi="Times New Roman" w:cs="Times New Roman"/>
          <w:sz w:val="28"/>
          <w:szCs w:val="28"/>
        </w:rPr>
        <w:t xml:space="preserve"> Спочатку ця назва поширювалася лише на кочові племена, які сформувалися у </w:t>
      </w:r>
      <w:proofErr w:type="spellStart"/>
      <w:r w:rsidRPr="003C1946">
        <w:rPr>
          <w:rFonts w:ascii="Times New Roman" w:hAnsi="Times New Roman" w:cs="Times New Roman"/>
          <w:sz w:val="28"/>
          <w:szCs w:val="28"/>
        </w:rPr>
        <w:t>Передкавказзі</w:t>
      </w:r>
      <w:proofErr w:type="spellEnd"/>
      <w:r w:rsidRPr="003C1946">
        <w:rPr>
          <w:rFonts w:ascii="Times New Roman" w:hAnsi="Times New Roman" w:cs="Times New Roman"/>
          <w:sz w:val="28"/>
          <w:szCs w:val="28"/>
        </w:rPr>
        <w:t>, а згодом вона стала збірною назвою для всіх народів, які увійшли до Великої Ск</w:t>
      </w:r>
      <w:r w:rsidR="00A55C41" w:rsidRPr="003C1946">
        <w:rPr>
          <w:rFonts w:ascii="Times New Roman" w:hAnsi="Times New Roman" w:cs="Times New Roman"/>
          <w:sz w:val="28"/>
          <w:szCs w:val="28"/>
        </w:rPr>
        <w:t>іфії. Найдетальніший опис Скіфію</w:t>
      </w:r>
      <w:r w:rsidRPr="003C1946">
        <w:rPr>
          <w:rFonts w:ascii="Times New Roman" w:hAnsi="Times New Roman" w:cs="Times New Roman"/>
          <w:sz w:val="28"/>
          <w:szCs w:val="28"/>
        </w:rPr>
        <w:t xml:space="preserve"> надав грецький історик Геродот (V ст. до н.е.) у 4-й частині його історії. Він повідомляє, що скіфське суспільство поділялося на </w:t>
      </w:r>
      <w:r w:rsidRPr="003C1946">
        <w:rPr>
          <w:rFonts w:ascii="Times New Roman" w:hAnsi="Times New Roman" w:cs="Times New Roman"/>
          <w:i/>
          <w:sz w:val="28"/>
          <w:szCs w:val="28"/>
        </w:rPr>
        <w:t xml:space="preserve">царських скіфів, </w:t>
      </w:r>
      <w:proofErr w:type="spellStart"/>
      <w:r w:rsidRPr="003C1946">
        <w:rPr>
          <w:rFonts w:ascii="Times New Roman" w:hAnsi="Times New Roman" w:cs="Times New Roman"/>
          <w:i/>
          <w:sz w:val="28"/>
          <w:szCs w:val="28"/>
        </w:rPr>
        <w:t>скіфівкочовиків</w:t>
      </w:r>
      <w:proofErr w:type="spellEnd"/>
      <w:r w:rsidRPr="003C1946">
        <w:rPr>
          <w:rFonts w:ascii="Times New Roman" w:hAnsi="Times New Roman" w:cs="Times New Roman"/>
          <w:i/>
          <w:sz w:val="28"/>
          <w:szCs w:val="28"/>
        </w:rPr>
        <w:t>, скіфів-орачів і скіфів-землеробів.</w:t>
      </w:r>
      <w:r w:rsidRPr="003C1946">
        <w:rPr>
          <w:rFonts w:ascii="Times New Roman" w:hAnsi="Times New Roman" w:cs="Times New Roman"/>
          <w:sz w:val="28"/>
          <w:szCs w:val="28"/>
        </w:rPr>
        <w:t xml:space="preserve"> Панівне становище займали царські скіфи та скіфи-кочовики – власне кочові скотарські племена, які проживали у Причорноморських та Приазовських степах. Скіфи-орачі і скіфи-землероби, очевидно, мешкали у Лісостеповій зоні і цілком імовірно могли бути праслов’янськими осілими землеробськими племенами. Економіка Скіфської держави була багатогалузевою, у ній поєднувалися кочове скотарство, землеробство, ремісниче виробництво, торгівля як внутрішня так і зовнішня, особливо з грецькими колоніями. Скіфи мали сильне, добре озброєне військо. Вони вели війни у Малій Азії, де панували 28 років, успішно протистояли нападу перського царя Дарія (513 р. н.е.). Проте у 339 р. до н.е. скіфи зазнали поразки від Філіпа ІІ Македонського. Скіфи домінували у </w:t>
      </w:r>
      <w:proofErr w:type="spellStart"/>
      <w:r w:rsidRPr="003C1946">
        <w:rPr>
          <w:rFonts w:ascii="Times New Roman" w:hAnsi="Times New Roman" w:cs="Times New Roman"/>
          <w:sz w:val="28"/>
          <w:szCs w:val="28"/>
        </w:rPr>
        <w:t>Північнопричорноморському</w:t>
      </w:r>
      <w:proofErr w:type="spellEnd"/>
      <w:r w:rsidRPr="003C1946">
        <w:rPr>
          <w:rFonts w:ascii="Times New Roman" w:hAnsi="Times New Roman" w:cs="Times New Roman"/>
          <w:sz w:val="28"/>
          <w:szCs w:val="28"/>
        </w:rPr>
        <w:t xml:space="preserve"> і суміжних регіонах із VІІ по ІІ ст. до н.е. Найвищого розквіту Велика Скіфія досягла у V – ІV ст. до н.е., особливо за царя </w:t>
      </w:r>
      <w:proofErr w:type="spellStart"/>
      <w:r w:rsidRPr="003C1946">
        <w:rPr>
          <w:rFonts w:ascii="Times New Roman" w:hAnsi="Times New Roman" w:cs="Times New Roman"/>
          <w:sz w:val="28"/>
          <w:szCs w:val="28"/>
        </w:rPr>
        <w:t>Атея</w:t>
      </w:r>
      <w:proofErr w:type="spellEnd"/>
      <w:r w:rsidRPr="003C1946">
        <w:rPr>
          <w:rFonts w:ascii="Times New Roman" w:hAnsi="Times New Roman" w:cs="Times New Roman"/>
          <w:sz w:val="28"/>
          <w:szCs w:val="28"/>
        </w:rPr>
        <w:t xml:space="preserve">. З ІІІ ст. до н.е. Скіфська держава починає поступово занепадати. Причинами цьому були наступ сусідніх кочових племен, погіршення природно-кліматичних умов, збідніння рослинного покриву, який не забезпечував кормової бази для кочового скотарства. У ІІ ст. до н.е. скіфи були витіснені сарматами. </w:t>
      </w:r>
    </w:p>
    <w:p w14:paraId="60FF4FE9" w14:textId="77777777" w:rsidR="007A69B9"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Культура Скіфії</w:t>
      </w:r>
      <w:r w:rsidRPr="003C1946">
        <w:rPr>
          <w:rFonts w:ascii="Times New Roman" w:hAnsi="Times New Roman" w:cs="Times New Roman"/>
          <w:sz w:val="28"/>
          <w:szCs w:val="28"/>
        </w:rPr>
        <w:t xml:space="preserve">. Для релігійних уявлень скіфів був характерним політеїзм (багатобожжя). Основними божествами були </w:t>
      </w:r>
      <w:proofErr w:type="spellStart"/>
      <w:r w:rsidRPr="003C1946">
        <w:rPr>
          <w:rFonts w:ascii="Times New Roman" w:hAnsi="Times New Roman" w:cs="Times New Roman"/>
          <w:sz w:val="28"/>
          <w:szCs w:val="28"/>
        </w:rPr>
        <w:t>Табіті</w:t>
      </w:r>
      <w:proofErr w:type="spellEnd"/>
      <w:r w:rsidRPr="003C1946">
        <w:rPr>
          <w:rFonts w:ascii="Times New Roman" w:hAnsi="Times New Roman" w:cs="Times New Roman"/>
          <w:sz w:val="28"/>
          <w:szCs w:val="28"/>
        </w:rPr>
        <w:t xml:space="preserve"> – головна богиня скіфів, берегиня домашнього вогнища, окремих родів і скіфського народу загалом, Папай – володар неба, </w:t>
      </w:r>
      <w:proofErr w:type="spellStart"/>
      <w:r w:rsidRPr="003C1946">
        <w:rPr>
          <w:rFonts w:ascii="Times New Roman" w:hAnsi="Times New Roman" w:cs="Times New Roman"/>
          <w:sz w:val="28"/>
          <w:szCs w:val="28"/>
        </w:rPr>
        <w:t>Арей</w:t>
      </w:r>
      <w:proofErr w:type="spellEnd"/>
      <w:r w:rsidRPr="003C1946">
        <w:rPr>
          <w:rFonts w:ascii="Times New Roman" w:hAnsi="Times New Roman" w:cs="Times New Roman"/>
          <w:sz w:val="28"/>
          <w:szCs w:val="28"/>
        </w:rPr>
        <w:t xml:space="preserve"> – бог війни та ін. Усім богам, крім </w:t>
      </w:r>
      <w:proofErr w:type="spellStart"/>
      <w:r w:rsidRPr="003C1946">
        <w:rPr>
          <w:rFonts w:ascii="Times New Roman" w:hAnsi="Times New Roman" w:cs="Times New Roman"/>
          <w:sz w:val="28"/>
          <w:szCs w:val="28"/>
        </w:rPr>
        <w:t>Арея</w:t>
      </w:r>
      <w:proofErr w:type="spellEnd"/>
      <w:r w:rsidRPr="003C1946">
        <w:rPr>
          <w:rFonts w:ascii="Times New Roman" w:hAnsi="Times New Roman" w:cs="Times New Roman"/>
          <w:sz w:val="28"/>
          <w:szCs w:val="28"/>
        </w:rPr>
        <w:t xml:space="preserve">, скіфи приносили у жертву тварин, </w:t>
      </w:r>
      <w:proofErr w:type="spellStart"/>
      <w:r w:rsidRPr="003C1946">
        <w:rPr>
          <w:rFonts w:ascii="Times New Roman" w:hAnsi="Times New Roman" w:cs="Times New Roman"/>
          <w:sz w:val="28"/>
          <w:szCs w:val="28"/>
        </w:rPr>
        <w:t>Арею</w:t>
      </w:r>
      <w:proofErr w:type="spellEnd"/>
      <w:r w:rsidRPr="003C1946">
        <w:rPr>
          <w:rFonts w:ascii="Times New Roman" w:hAnsi="Times New Roman" w:cs="Times New Roman"/>
          <w:sz w:val="28"/>
          <w:szCs w:val="28"/>
        </w:rPr>
        <w:t xml:space="preserve"> ж приносили у жертву людей (кожного сотого полоненого). Для скіфського мистецтва характерний зооморфний, або “звіриний” стиль. Візерунками із зображеннями коней, оленів, левів, птахів тощо вони прикрашали зброю, збрую, предмети побут</w:t>
      </w:r>
      <w:r w:rsidR="00A55C41" w:rsidRPr="003C1946">
        <w:rPr>
          <w:rFonts w:ascii="Times New Roman" w:hAnsi="Times New Roman" w:cs="Times New Roman"/>
          <w:sz w:val="28"/>
          <w:szCs w:val="28"/>
        </w:rPr>
        <w:t xml:space="preserve">у. Для скіфів була характерна </w:t>
      </w:r>
      <w:r w:rsidRPr="003C1946">
        <w:rPr>
          <w:rFonts w:ascii="Times New Roman" w:hAnsi="Times New Roman" w:cs="Times New Roman"/>
          <w:sz w:val="28"/>
          <w:szCs w:val="28"/>
        </w:rPr>
        <w:t xml:space="preserve"> певна система обрядів, звичаїв. Вони шанували і берегли могили предків, мали досить складний поховальний обряд, який поєднував урочистість і жорстокість, особливо це стосувалося поховання царів і знаті. Своїх царів скіфи ховали у могильних ямах, </w:t>
      </w:r>
      <w:proofErr w:type="spellStart"/>
      <w:r w:rsidRPr="003C1946">
        <w:rPr>
          <w:rFonts w:ascii="Times New Roman" w:hAnsi="Times New Roman" w:cs="Times New Roman"/>
          <w:sz w:val="28"/>
          <w:szCs w:val="28"/>
        </w:rPr>
        <w:t>кладучи</w:t>
      </w:r>
      <w:proofErr w:type="spellEnd"/>
      <w:r w:rsidRPr="003C1946">
        <w:rPr>
          <w:rFonts w:ascii="Times New Roman" w:hAnsi="Times New Roman" w:cs="Times New Roman"/>
          <w:sz w:val="28"/>
          <w:szCs w:val="28"/>
        </w:rPr>
        <w:t xml:space="preserve"> разом з померлими багато коштовних прикрас, зброї, посуду, одягу тощо, а зверху насипали високий курган. Ці курганні поховання є одним із важливих джерел вивчення скіфської культури. Найвідоміші з них Чортомлик, </w:t>
      </w:r>
      <w:proofErr w:type="spellStart"/>
      <w:r w:rsidRPr="003C1946">
        <w:rPr>
          <w:rFonts w:ascii="Times New Roman" w:hAnsi="Times New Roman" w:cs="Times New Roman"/>
          <w:sz w:val="28"/>
          <w:szCs w:val="28"/>
        </w:rPr>
        <w:t>Гайманова</w:t>
      </w:r>
      <w:proofErr w:type="spellEnd"/>
      <w:r w:rsidRPr="003C1946">
        <w:rPr>
          <w:rFonts w:ascii="Times New Roman" w:hAnsi="Times New Roman" w:cs="Times New Roman"/>
          <w:sz w:val="28"/>
          <w:szCs w:val="28"/>
        </w:rPr>
        <w:t xml:space="preserve"> могила, Товста могила та ін. </w:t>
      </w:r>
    </w:p>
    <w:p w14:paraId="3DA99707" w14:textId="77777777" w:rsidR="007A69B9"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Сармати</w:t>
      </w:r>
      <w:r w:rsidRPr="003C1946">
        <w:rPr>
          <w:rFonts w:ascii="Times New Roman" w:hAnsi="Times New Roman" w:cs="Times New Roman"/>
          <w:sz w:val="28"/>
          <w:szCs w:val="28"/>
        </w:rPr>
        <w:t xml:space="preserve"> – збірна назва, якою античні автори назвали групу кочових </w:t>
      </w:r>
      <w:proofErr w:type="spellStart"/>
      <w:r w:rsidRPr="003C1946">
        <w:rPr>
          <w:rFonts w:ascii="Times New Roman" w:hAnsi="Times New Roman" w:cs="Times New Roman"/>
          <w:sz w:val="28"/>
          <w:szCs w:val="28"/>
        </w:rPr>
        <w:t>іраномовних</w:t>
      </w:r>
      <w:proofErr w:type="spellEnd"/>
      <w:r w:rsidRPr="003C1946">
        <w:rPr>
          <w:rFonts w:ascii="Times New Roman" w:hAnsi="Times New Roman" w:cs="Times New Roman"/>
          <w:sz w:val="28"/>
          <w:szCs w:val="28"/>
        </w:rPr>
        <w:t xml:space="preserve"> племен (</w:t>
      </w:r>
      <w:proofErr w:type="spellStart"/>
      <w:r w:rsidRPr="003C1946">
        <w:rPr>
          <w:rFonts w:ascii="Times New Roman" w:hAnsi="Times New Roman" w:cs="Times New Roman"/>
          <w:sz w:val="28"/>
          <w:szCs w:val="28"/>
        </w:rPr>
        <w:t>язигів</w:t>
      </w:r>
      <w:proofErr w:type="spellEnd"/>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роксоланів</w:t>
      </w:r>
      <w:proofErr w:type="spellEnd"/>
      <w:r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аорсів</w:t>
      </w:r>
      <w:proofErr w:type="spellEnd"/>
      <w:r w:rsidRPr="003C1946">
        <w:rPr>
          <w:rFonts w:ascii="Times New Roman" w:hAnsi="Times New Roman" w:cs="Times New Roman"/>
          <w:sz w:val="28"/>
          <w:szCs w:val="28"/>
        </w:rPr>
        <w:t xml:space="preserve">, аланів та ін.), які об’єдналися у державний союз. Вони витіснили скіфів із Північного Причорномор’я та Приазов’я у ІІ ст. до н.е. і встановили своє панування на цих територіях. Сармати зайняли практично всю степову і частину лісостепової смуги. У лісостеповій смузі з півночі вони межували з осілими </w:t>
      </w:r>
      <w:proofErr w:type="spellStart"/>
      <w:r w:rsidRPr="003C1946">
        <w:rPr>
          <w:rFonts w:ascii="Times New Roman" w:hAnsi="Times New Roman" w:cs="Times New Roman"/>
          <w:sz w:val="28"/>
          <w:szCs w:val="28"/>
        </w:rPr>
        <w:t>землеробними</w:t>
      </w:r>
      <w:proofErr w:type="spellEnd"/>
      <w:r w:rsidRPr="003C1946">
        <w:rPr>
          <w:rFonts w:ascii="Times New Roman" w:hAnsi="Times New Roman" w:cs="Times New Roman"/>
          <w:sz w:val="28"/>
          <w:szCs w:val="28"/>
        </w:rPr>
        <w:t xml:space="preserve"> племенами ранньослов’янської зарубинецької культури. Їхнє господарство і побут, як зазначають античні автори, були подібними до скіфського. Сармати були войовничими племенами. Вони вели </w:t>
      </w:r>
      <w:r w:rsidRPr="003C1946">
        <w:rPr>
          <w:rFonts w:ascii="Times New Roman" w:hAnsi="Times New Roman" w:cs="Times New Roman"/>
          <w:sz w:val="28"/>
          <w:szCs w:val="28"/>
        </w:rPr>
        <w:lastRenderedPageBreak/>
        <w:t xml:space="preserve">війни з Римом, у Малій Азії, на Закавказзі, з племенами Лісостепу. У ІІІ – ІV ст. н.е. сармати були витіснені готами та гунами. </w:t>
      </w:r>
    </w:p>
    <w:p w14:paraId="2E13CB46" w14:textId="77777777" w:rsidR="007A69B9"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b/>
          <w:i/>
          <w:sz w:val="28"/>
          <w:szCs w:val="28"/>
        </w:rPr>
        <w:t>Античні міста-держави у Північному Причорномор’ї</w:t>
      </w:r>
      <w:r w:rsidRPr="003C1946">
        <w:rPr>
          <w:rFonts w:ascii="Times New Roman" w:hAnsi="Times New Roman" w:cs="Times New Roman"/>
          <w:sz w:val="28"/>
          <w:szCs w:val="28"/>
        </w:rPr>
        <w:t xml:space="preserve">. Заснування вихідцями з Греції міст-держав у Північному Причорномор’ї – один із напрямів так званої Великої грецької колонізації (VІІІ – VІ ст. до н.е.), що охопила практично все Середземномор’я. Існує кілька теорій, які пояснюють причини колонізації: </w:t>
      </w:r>
      <w:r w:rsidRPr="003C1946">
        <w:rPr>
          <w:rFonts w:ascii="Times New Roman" w:hAnsi="Times New Roman" w:cs="Times New Roman"/>
          <w:i/>
          <w:sz w:val="28"/>
          <w:szCs w:val="28"/>
        </w:rPr>
        <w:t>аграрна</w:t>
      </w:r>
      <w:r w:rsidRPr="003C1946">
        <w:rPr>
          <w:rFonts w:ascii="Times New Roman" w:hAnsi="Times New Roman" w:cs="Times New Roman"/>
          <w:sz w:val="28"/>
          <w:szCs w:val="28"/>
        </w:rPr>
        <w:t xml:space="preserve"> (колонізація зумовлена необхідністю пошуку джерел сільськогосподарської продукції), </w:t>
      </w:r>
      <w:r w:rsidRPr="003C1946">
        <w:rPr>
          <w:rFonts w:ascii="Times New Roman" w:hAnsi="Times New Roman" w:cs="Times New Roman"/>
          <w:i/>
          <w:sz w:val="28"/>
          <w:szCs w:val="28"/>
        </w:rPr>
        <w:t>торговельна</w:t>
      </w:r>
      <w:r w:rsidRPr="003C1946">
        <w:rPr>
          <w:rFonts w:ascii="Times New Roman" w:hAnsi="Times New Roman" w:cs="Times New Roman"/>
          <w:sz w:val="28"/>
          <w:szCs w:val="28"/>
        </w:rPr>
        <w:t xml:space="preserve"> (накопичення торговельного капіталу у Греції спонукало до пошуку нових торговельних ринків), </w:t>
      </w:r>
      <w:r w:rsidRPr="003C1946">
        <w:rPr>
          <w:rFonts w:ascii="Times New Roman" w:hAnsi="Times New Roman" w:cs="Times New Roman"/>
          <w:i/>
          <w:sz w:val="28"/>
          <w:szCs w:val="28"/>
        </w:rPr>
        <w:t>сировинна</w:t>
      </w:r>
      <w:r w:rsidRPr="003C1946">
        <w:rPr>
          <w:rFonts w:ascii="Times New Roman" w:hAnsi="Times New Roman" w:cs="Times New Roman"/>
          <w:sz w:val="28"/>
          <w:szCs w:val="28"/>
        </w:rPr>
        <w:t xml:space="preserve"> (греки прагнули знайти ринки для поповнення своєї країни сировиною, будівельним лісом, металом тощо). Крім цих існує ще ряд теорій – демографічна, соціальна, воєнна. На наш погляд, жодна з них сама по собі не може повною мірою пояснити причини колонізації – їх в</w:t>
      </w:r>
      <w:r w:rsidR="007A69B9" w:rsidRPr="003C1946">
        <w:rPr>
          <w:rFonts w:ascii="Times New Roman" w:hAnsi="Times New Roman" w:cs="Times New Roman"/>
          <w:sz w:val="28"/>
          <w:szCs w:val="28"/>
        </w:rPr>
        <w:t>арто розглядати у сукупності.</w:t>
      </w:r>
    </w:p>
    <w:p w14:paraId="486A0D34" w14:textId="77777777" w:rsidR="00534364"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i/>
          <w:sz w:val="28"/>
          <w:szCs w:val="28"/>
        </w:rPr>
        <w:t xml:space="preserve">Особливістю </w:t>
      </w:r>
      <w:r w:rsidRPr="003C1946">
        <w:rPr>
          <w:rFonts w:ascii="Times New Roman" w:hAnsi="Times New Roman" w:cs="Times New Roman"/>
          <w:sz w:val="28"/>
          <w:szCs w:val="28"/>
        </w:rPr>
        <w:t>грецької колонізації Північного Причорномор’я було те, що переселення греків на ці території не мало характеру військового завоювання і не супроводжувалось підкоренням місцевого населення.</w:t>
      </w:r>
    </w:p>
    <w:p w14:paraId="27895663" w14:textId="77777777" w:rsidR="00534364"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Першим поселенням греків у Північному Причорномор’ї була колонія </w:t>
      </w:r>
      <w:proofErr w:type="spellStart"/>
      <w:r w:rsidRPr="003C1946">
        <w:rPr>
          <w:rFonts w:ascii="Times New Roman" w:hAnsi="Times New Roman" w:cs="Times New Roman"/>
          <w:sz w:val="28"/>
          <w:szCs w:val="28"/>
        </w:rPr>
        <w:t>Борисфеніда</w:t>
      </w:r>
      <w:proofErr w:type="spellEnd"/>
      <w:r w:rsidRPr="003C1946">
        <w:rPr>
          <w:rFonts w:ascii="Times New Roman" w:hAnsi="Times New Roman" w:cs="Times New Roman"/>
          <w:sz w:val="28"/>
          <w:szCs w:val="28"/>
        </w:rPr>
        <w:t xml:space="preserve"> на о.</w:t>
      </w:r>
      <w:r w:rsidR="00534364" w:rsidRPr="003C1946">
        <w:rPr>
          <w:rFonts w:ascii="Times New Roman" w:hAnsi="Times New Roman" w:cs="Times New Roman"/>
          <w:sz w:val="28"/>
          <w:szCs w:val="28"/>
        </w:rPr>
        <w:t xml:space="preserve"> </w:t>
      </w:r>
      <w:r w:rsidRPr="003C1946">
        <w:rPr>
          <w:rFonts w:ascii="Times New Roman" w:hAnsi="Times New Roman" w:cs="Times New Roman"/>
          <w:sz w:val="28"/>
          <w:szCs w:val="28"/>
        </w:rPr>
        <w:t>Березань біля м.</w:t>
      </w:r>
      <w:r w:rsidR="00534364" w:rsidRPr="003C1946">
        <w:rPr>
          <w:rFonts w:ascii="Times New Roman" w:hAnsi="Times New Roman" w:cs="Times New Roman"/>
          <w:sz w:val="28"/>
          <w:szCs w:val="28"/>
        </w:rPr>
        <w:t xml:space="preserve"> </w:t>
      </w:r>
      <w:r w:rsidRPr="003C1946">
        <w:rPr>
          <w:rFonts w:ascii="Times New Roman" w:hAnsi="Times New Roman" w:cs="Times New Roman"/>
          <w:sz w:val="28"/>
          <w:szCs w:val="28"/>
        </w:rPr>
        <w:t>Очаків Миколаївської обл. Згодом виникають міста-колонії Ольвія (біля с.</w:t>
      </w:r>
      <w:r w:rsidR="00534364" w:rsidRPr="003C1946">
        <w:rPr>
          <w:rFonts w:ascii="Times New Roman" w:hAnsi="Times New Roman" w:cs="Times New Roman"/>
          <w:sz w:val="28"/>
          <w:szCs w:val="28"/>
        </w:rPr>
        <w:t xml:space="preserve"> </w:t>
      </w:r>
      <w:proofErr w:type="spellStart"/>
      <w:r w:rsidRPr="003C1946">
        <w:rPr>
          <w:rFonts w:ascii="Times New Roman" w:hAnsi="Times New Roman" w:cs="Times New Roman"/>
          <w:sz w:val="28"/>
          <w:szCs w:val="28"/>
        </w:rPr>
        <w:t>Парутине</w:t>
      </w:r>
      <w:proofErr w:type="spellEnd"/>
      <w:r w:rsidRPr="003C1946">
        <w:rPr>
          <w:rFonts w:ascii="Times New Roman" w:hAnsi="Times New Roman" w:cs="Times New Roman"/>
          <w:sz w:val="28"/>
          <w:szCs w:val="28"/>
        </w:rPr>
        <w:t xml:space="preserve"> Миколаївської обл.), Пантікапей (біля м.</w:t>
      </w:r>
      <w:r w:rsidR="00534364" w:rsidRPr="003C1946">
        <w:rPr>
          <w:rFonts w:ascii="Times New Roman" w:hAnsi="Times New Roman" w:cs="Times New Roman"/>
          <w:sz w:val="28"/>
          <w:szCs w:val="28"/>
        </w:rPr>
        <w:t xml:space="preserve"> </w:t>
      </w:r>
      <w:r w:rsidRPr="003C1946">
        <w:rPr>
          <w:rFonts w:ascii="Times New Roman" w:hAnsi="Times New Roman" w:cs="Times New Roman"/>
          <w:sz w:val="28"/>
          <w:szCs w:val="28"/>
        </w:rPr>
        <w:t xml:space="preserve">Керчі), </w:t>
      </w:r>
      <w:proofErr w:type="spellStart"/>
      <w:r w:rsidRPr="003C1946">
        <w:rPr>
          <w:rFonts w:ascii="Times New Roman" w:hAnsi="Times New Roman" w:cs="Times New Roman"/>
          <w:sz w:val="28"/>
          <w:szCs w:val="28"/>
        </w:rPr>
        <w:t>Тіра</w:t>
      </w:r>
      <w:proofErr w:type="spellEnd"/>
      <w:r w:rsidRPr="003C1946">
        <w:rPr>
          <w:rFonts w:ascii="Times New Roman" w:hAnsi="Times New Roman" w:cs="Times New Roman"/>
          <w:sz w:val="28"/>
          <w:szCs w:val="28"/>
        </w:rPr>
        <w:t xml:space="preserve"> (м.</w:t>
      </w:r>
      <w:r w:rsidR="00534364" w:rsidRPr="003C1946">
        <w:rPr>
          <w:rFonts w:ascii="Times New Roman" w:hAnsi="Times New Roman" w:cs="Times New Roman"/>
          <w:sz w:val="28"/>
          <w:szCs w:val="28"/>
        </w:rPr>
        <w:t xml:space="preserve"> </w:t>
      </w:r>
      <w:r w:rsidRPr="003C1946">
        <w:rPr>
          <w:rFonts w:ascii="Times New Roman" w:hAnsi="Times New Roman" w:cs="Times New Roman"/>
          <w:sz w:val="28"/>
          <w:szCs w:val="28"/>
        </w:rPr>
        <w:t>Бєлгород-Дністровський), Херсонес (біля м.</w:t>
      </w:r>
      <w:r w:rsidR="00534364" w:rsidRPr="003C1946">
        <w:rPr>
          <w:rFonts w:ascii="Times New Roman" w:hAnsi="Times New Roman" w:cs="Times New Roman"/>
          <w:sz w:val="28"/>
          <w:szCs w:val="28"/>
        </w:rPr>
        <w:t xml:space="preserve"> </w:t>
      </w:r>
      <w:r w:rsidRPr="003C1946">
        <w:rPr>
          <w:rFonts w:ascii="Times New Roman" w:hAnsi="Times New Roman" w:cs="Times New Roman"/>
          <w:sz w:val="28"/>
          <w:szCs w:val="28"/>
        </w:rPr>
        <w:t xml:space="preserve">Севастополя) та багато інших. Грецькі колонії мали полісну структуру – складалися із двох основних частин: власне міста і сільської округи – хори. Така структура забезпечувала функціонування цих колоній як єдиного </w:t>
      </w:r>
      <w:r w:rsidR="00534364" w:rsidRPr="003C1946">
        <w:rPr>
          <w:rFonts w:ascii="Times New Roman" w:hAnsi="Times New Roman" w:cs="Times New Roman"/>
          <w:sz w:val="28"/>
          <w:szCs w:val="28"/>
        </w:rPr>
        <w:t>господарсько економічного</w:t>
      </w:r>
      <w:r w:rsidRPr="003C1946">
        <w:rPr>
          <w:rFonts w:ascii="Times New Roman" w:hAnsi="Times New Roman" w:cs="Times New Roman"/>
          <w:sz w:val="28"/>
          <w:szCs w:val="28"/>
        </w:rPr>
        <w:t xml:space="preserve">, політичного механізму, тому їх ще називали міста-держави. </w:t>
      </w:r>
    </w:p>
    <w:p w14:paraId="5AC3ED47" w14:textId="77777777" w:rsidR="00186EE8" w:rsidRPr="003C1946" w:rsidRDefault="00B9262A" w:rsidP="00B9262A">
      <w:pPr>
        <w:spacing w:after="0" w:line="240" w:lineRule="auto"/>
        <w:ind w:firstLine="709"/>
        <w:jc w:val="both"/>
        <w:rPr>
          <w:rFonts w:ascii="Times New Roman" w:hAnsi="Times New Roman" w:cs="Times New Roman"/>
          <w:sz w:val="28"/>
          <w:szCs w:val="28"/>
        </w:rPr>
      </w:pPr>
      <w:r w:rsidRPr="003C1946">
        <w:rPr>
          <w:rFonts w:ascii="Times New Roman" w:hAnsi="Times New Roman" w:cs="Times New Roman"/>
          <w:sz w:val="28"/>
          <w:szCs w:val="28"/>
        </w:rPr>
        <w:t xml:space="preserve">За формою державно-політичного устрою ці колонії являли собою </w:t>
      </w:r>
      <w:r w:rsidRPr="003C1946">
        <w:rPr>
          <w:rFonts w:ascii="Times New Roman" w:hAnsi="Times New Roman" w:cs="Times New Roman"/>
          <w:i/>
          <w:sz w:val="28"/>
          <w:szCs w:val="28"/>
        </w:rPr>
        <w:t xml:space="preserve">рабовласницькі демократичні, </w:t>
      </w:r>
      <w:r w:rsidRPr="003C1946">
        <w:rPr>
          <w:rFonts w:ascii="Times New Roman" w:hAnsi="Times New Roman" w:cs="Times New Roman"/>
          <w:sz w:val="28"/>
          <w:szCs w:val="28"/>
        </w:rPr>
        <w:t>або</w:t>
      </w:r>
      <w:r w:rsidRPr="003C1946">
        <w:rPr>
          <w:rFonts w:ascii="Times New Roman" w:hAnsi="Times New Roman" w:cs="Times New Roman"/>
          <w:i/>
          <w:sz w:val="28"/>
          <w:szCs w:val="28"/>
        </w:rPr>
        <w:t xml:space="preserve"> аристократичні республіки</w:t>
      </w:r>
      <w:r w:rsidRPr="003C1946">
        <w:rPr>
          <w:rFonts w:ascii="Times New Roman" w:hAnsi="Times New Roman" w:cs="Times New Roman"/>
          <w:sz w:val="28"/>
          <w:szCs w:val="28"/>
        </w:rPr>
        <w:t>. Вища законодавча влада у них належала народним зборам, виконавча – колегіям і магістратам, окрему гілку представляла судова влада. Громадянські права, у тому числі виборче, мали широкі верстви населення, окрім рабів, іноземців та жінок. В аристократичних республіках провідні посади займали вихідці із заможної верхівки. Типовим зразком рабовласницької демократичної республіки є Херсонес, а аристократичної – м.</w:t>
      </w:r>
      <w:r w:rsidR="00534364" w:rsidRPr="003C1946">
        <w:rPr>
          <w:rFonts w:ascii="Times New Roman" w:hAnsi="Times New Roman" w:cs="Times New Roman"/>
          <w:sz w:val="28"/>
          <w:szCs w:val="28"/>
        </w:rPr>
        <w:t xml:space="preserve"> </w:t>
      </w:r>
      <w:r w:rsidRPr="003C1946">
        <w:rPr>
          <w:rFonts w:ascii="Times New Roman" w:hAnsi="Times New Roman" w:cs="Times New Roman"/>
          <w:sz w:val="28"/>
          <w:szCs w:val="28"/>
        </w:rPr>
        <w:t xml:space="preserve">Ольвія. Крім окремих міст-держав на території Північного Причорномор’я було утворено велике державне об’єднання – Боспорське царство, яке мало монархічний державно-політичний устрій. Населення грецьких міст-держав займалося сільським господарством (у сільських округах), ремеслами, промислами, особливо рибальством, була добре розвинена внутрішня та зовнішня торгівля. У культурному розвитку ці колонії успадкували традиції античної культури. Для релігійних уявлень мешканців був характерним політеїзм, вони поклонялися </w:t>
      </w:r>
      <w:proofErr w:type="spellStart"/>
      <w:r w:rsidRPr="003C1946">
        <w:rPr>
          <w:rFonts w:ascii="Times New Roman" w:hAnsi="Times New Roman" w:cs="Times New Roman"/>
          <w:sz w:val="28"/>
          <w:szCs w:val="28"/>
        </w:rPr>
        <w:t>Аполону</w:t>
      </w:r>
      <w:proofErr w:type="spellEnd"/>
      <w:r w:rsidRPr="003C1946">
        <w:rPr>
          <w:rFonts w:ascii="Times New Roman" w:hAnsi="Times New Roman" w:cs="Times New Roman"/>
          <w:sz w:val="28"/>
          <w:szCs w:val="28"/>
        </w:rPr>
        <w:t>, Зевсу, Афіні та ін. У містах поширеною була освіта (існували школи-</w:t>
      </w:r>
      <w:r w:rsidR="00534364" w:rsidRPr="003C1946">
        <w:rPr>
          <w:rFonts w:ascii="Times New Roman" w:hAnsi="Times New Roman" w:cs="Times New Roman"/>
          <w:sz w:val="28"/>
          <w:szCs w:val="28"/>
        </w:rPr>
        <w:t>гімназії</w:t>
      </w:r>
      <w:r w:rsidRPr="003C1946">
        <w:rPr>
          <w:rFonts w:ascii="Times New Roman" w:hAnsi="Times New Roman" w:cs="Times New Roman"/>
          <w:sz w:val="28"/>
          <w:szCs w:val="28"/>
        </w:rPr>
        <w:t xml:space="preserve">), розвивалися наука, театральне і </w:t>
      </w:r>
      <w:r w:rsidR="00534364" w:rsidRPr="003C1946">
        <w:rPr>
          <w:rFonts w:ascii="Times New Roman" w:hAnsi="Times New Roman" w:cs="Times New Roman"/>
          <w:sz w:val="28"/>
          <w:szCs w:val="28"/>
        </w:rPr>
        <w:t>музичне</w:t>
      </w:r>
      <w:r w:rsidRPr="003C1946">
        <w:rPr>
          <w:rFonts w:ascii="Times New Roman" w:hAnsi="Times New Roman" w:cs="Times New Roman"/>
          <w:sz w:val="28"/>
          <w:szCs w:val="28"/>
        </w:rPr>
        <w:t xml:space="preserve"> мистецтво, фізична культура і спорт. Грецькі міста-колонії занепали у ІІІ – ІV ст. під натиском готів та гунів.</w:t>
      </w:r>
    </w:p>
    <w:p w14:paraId="2972AA6A" w14:textId="77777777" w:rsidR="00186EE8" w:rsidRPr="003C1946" w:rsidRDefault="00186EE8" w:rsidP="00B9262A">
      <w:pPr>
        <w:spacing w:after="0" w:line="240" w:lineRule="auto"/>
        <w:jc w:val="both"/>
        <w:rPr>
          <w:rFonts w:ascii="Times New Roman" w:hAnsi="Times New Roman" w:cs="Times New Roman"/>
          <w:sz w:val="28"/>
          <w:szCs w:val="28"/>
        </w:rPr>
      </w:pPr>
    </w:p>
    <w:p w14:paraId="53C85070" w14:textId="3C08FDFD" w:rsidR="00D774C5" w:rsidRPr="004D052B" w:rsidRDefault="004D052B" w:rsidP="004D052B">
      <w:pPr>
        <w:pStyle w:val="a3"/>
        <w:numPr>
          <w:ilvl w:val="0"/>
          <w:numId w:val="1"/>
        </w:numPr>
        <w:spacing w:after="0" w:line="240" w:lineRule="auto"/>
        <w:ind w:firstLine="456"/>
        <w:rPr>
          <w:rFonts w:ascii="Times New Roman" w:hAnsi="Times New Roman"/>
          <w:b/>
          <w:bCs/>
          <w:sz w:val="28"/>
          <w:szCs w:val="28"/>
        </w:rPr>
      </w:pPr>
      <w:r w:rsidRPr="004D052B">
        <w:rPr>
          <w:rFonts w:ascii="Times New Roman" w:hAnsi="Times New Roman"/>
          <w:b/>
          <w:bCs/>
          <w:sz w:val="28"/>
          <w:szCs w:val="28"/>
        </w:rPr>
        <w:t>Давні слов’яни.</w:t>
      </w:r>
    </w:p>
    <w:p w14:paraId="3994D0B2" w14:textId="2B72740C" w:rsidR="00D774C5" w:rsidRPr="00D774C5" w:rsidRDefault="00D774C5" w:rsidP="004D052B">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Концепції археологів щодо ранніх етапів історії українського народу, точніше його предків, лишаються значною мірою гіпотетичними. Більш достовірні знання дають нам писемні джерела.</w:t>
      </w:r>
    </w:p>
    <w:p w14:paraId="165D4BDA" w14:textId="437DA45B" w:rsidR="00D774C5" w:rsidRPr="00D774C5" w:rsidRDefault="00D774C5" w:rsidP="004D052B">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lastRenderedPageBreak/>
        <w:t xml:space="preserve">Перші згадки про ранньослов’янські племена зустрічаються у творах римських вчених І–ІІ ст. н.е. Плінія Старшого, Тацита, </w:t>
      </w:r>
      <w:proofErr w:type="spellStart"/>
      <w:r w:rsidRPr="00D774C5">
        <w:rPr>
          <w:rFonts w:ascii="Times New Roman" w:hAnsi="Times New Roman" w:cs="Times New Roman"/>
          <w:sz w:val="28"/>
          <w:szCs w:val="28"/>
        </w:rPr>
        <w:t>Птолемея</w:t>
      </w:r>
      <w:proofErr w:type="spellEnd"/>
      <w:r w:rsidRPr="00D774C5">
        <w:rPr>
          <w:rFonts w:ascii="Times New Roman" w:hAnsi="Times New Roman" w:cs="Times New Roman"/>
          <w:sz w:val="28"/>
          <w:szCs w:val="28"/>
        </w:rPr>
        <w:t xml:space="preserve">, де слов’яни відомі під назвою </w:t>
      </w:r>
      <w:proofErr w:type="spellStart"/>
      <w:r w:rsidRPr="00D774C5">
        <w:rPr>
          <w:rFonts w:ascii="Times New Roman" w:hAnsi="Times New Roman" w:cs="Times New Roman"/>
          <w:sz w:val="28"/>
          <w:szCs w:val="28"/>
        </w:rPr>
        <w:t>венеди</w:t>
      </w:r>
      <w:proofErr w:type="spellEnd"/>
      <w:r w:rsidRPr="00D774C5">
        <w:rPr>
          <w:rFonts w:ascii="Times New Roman" w:hAnsi="Times New Roman" w:cs="Times New Roman"/>
          <w:sz w:val="28"/>
          <w:szCs w:val="28"/>
        </w:rPr>
        <w:t>.</w:t>
      </w:r>
    </w:p>
    <w:p w14:paraId="1EE9367B" w14:textId="731ED2A5" w:rsidR="00D774C5" w:rsidRPr="00D774C5" w:rsidRDefault="00D774C5" w:rsidP="004D052B">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Тацит розміщує </w:t>
      </w:r>
      <w:proofErr w:type="spellStart"/>
      <w:r w:rsidRPr="00D774C5">
        <w:rPr>
          <w:rFonts w:ascii="Times New Roman" w:hAnsi="Times New Roman" w:cs="Times New Roman"/>
          <w:sz w:val="28"/>
          <w:szCs w:val="28"/>
        </w:rPr>
        <w:t>венедів</w:t>
      </w:r>
      <w:proofErr w:type="spellEnd"/>
      <w:r w:rsidRPr="00D774C5">
        <w:rPr>
          <w:rFonts w:ascii="Times New Roman" w:hAnsi="Times New Roman" w:cs="Times New Roman"/>
          <w:sz w:val="28"/>
          <w:szCs w:val="28"/>
        </w:rPr>
        <w:t xml:space="preserve"> у придніпровських степах, де кочували сармати. Він відзначає, що </w:t>
      </w:r>
      <w:proofErr w:type="spellStart"/>
      <w:r w:rsidRPr="00D774C5">
        <w:rPr>
          <w:rFonts w:ascii="Times New Roman" w:hAnsi="Times New Roman" w:cs="Times New Roman"/>
          <w:sz w:val="28"/>
          <w:szCs w:val="28"/>
        </w:rPr>
        <w:t>венеди</w:t>
      </w:r>
      <w:proofErr w:type="spellEnd"/>
      <w:r w:rsidRPr="00D774C5">
        <w:rPr>
          <w:rFonts w:ascii="Times New Roman" w:hAnsi="Times New Roman" w:cs="Times New Roman"/>
          <w:sz w:val="28"/>
          <w:szCs w:val="28"/>
        </w:rPr>
        <w:t xml:space="preserve"> відрізнялись від сарматів, оскільки будували житло, а не проводили все життя на коні або возі.</w:t>
      </w:r>
    </w:p>
    <w:p w14:paraId="538112DF" w14:textId="420D7007" w:rsidR="00D774C5" w:rsidRPr="00D774C5" w:rsidRDefault="00D774C5" w:rsidP="004D052B">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Термін “слов’яни” вперше вживають візантійські історики Прокопій </w:t>
      </w:r>
      <w:proofErr w:type="spellStart"/>
      <w:r w:rsidRPr="00D774C5">
        <w:rPr>
          <w:rFonts w:ascii="Times New Roman" w:hAnsi="Times New Roman" w:cs="Times New Roman"/>
          <w:sz w:val="28"/>
          <w:szCs w:val="28"/>
        </w:rPr>
        <w:t>Госевдо</w:t>
      </w:r>
      <w:proofErr w:type="spellEnd"/>
      <w:r w:rsidRPr="00D774C5">
        <w:rPr>
          <w:rFonts w:ascii="Times New Roman" w:hAnsi="Times New Roman" w:cs="Times New Roman"/>
          <w:sz w:val="28"/>
          <w:szCs w:val="28"/>
        </w:rPr>
        <w:t xml:space="preserve">-Кесарійський, </w:t>
      </w:r>
      <w:proofErr w:type="spellStart"/>
      <w:r w:rsidRPr="00D774C5">
        <w:rPr>
          <w:rFonts w:ascii="Times New Roman" w:hAnsi="Times New Roman" w:cs="Times New Roman"/>
          <w:sz w:val="28"/>
          <w:szCs w:val="28"/>
        </w:rPr>
        <w:t>Іоан</w:t>
      </w:r>
      <w:proofErr w:type="spellEnd"/>
      <w:r w:rsidRPr="00D774C5">
        <w:rPr>
          <w:rFonts w:ascii="Times New Roman" w:hAnsi="Times New Roman" w:cs="Times New Roman"/>
          <w:sz w:val="28"/>
          <w:szCs w:val="28"/>
        </w:rPr>
        <w:t xml:space="preserve"> </w:t>
      </w:r>
      <w:proofErr w:type="spellStart"/>
      <w:r w:rsidRPr="00D774C5">
        <w:rPr>
          <w:rFonts w:ascii="Times New Roman" w:hAnsi="Times New Roman" w:cs="Times New Roman"/>
          <w:sz w:val="28"/>
          <w:szCs w:val="28"/>
        </w:rPr>
        <w:t>Єфеський</w:t>
      </w:r>
      <w:proofErr w:type="spellEnd"/>
      <w:r w:rsidRPr="00D774C5">
        <w:rPr>
          <w:rFonts w:ascii="Times New Roman" w:hAnsi="Times New Roman" w:cs="Times New Roman"/>
          <w:sz w:val="28"/>
          <w:szCs w:val="28"/>
        </w:rPr>
        <w:t xml:space="preserve">, </w:t>
      </w:r>
      <w:proofErr w:type="spellStart"/>
      <w:r w:rsidRPr="00D774C5">
        <w:rPr>
          <w:rFonts w:ascii="Times New Roman" w:hAnsi="Times New Roman" w:cs="Times New Roman"/>
          <w:sz w:val="28"/>
          <w:szCs w:val="28"/>
        </w:rPr>
        <w:t>Менандр</w:t>
      </w:r>
      <w:proofErr w:type="spellEnd"/>
      <w:r w:rsidRPr="00D774C5">
        <w:rPr>
          <w:rFonts w:ascii="Times New Roman" w:hAnsi="Times New Roman" w:cs="Times New Roman"/>
          <w:sz w:val="28"/>
          <w:szCs w:val="28"/>
        </w:rPr>
        <w:t xml:space="preserve">. Найповніше ранньослов’янська історія викладена у творах </w:t>
      </w:r>
      <w:proofErr w:type="spellStart"/>
      <w:r w:rsidRPr="00D774C5">
        <w:rPr>
          <w:rFonts w:ascii="Times New Roman" w:hAnsi="Times New Roman" w:cs="Times New Roman"/>
          <w:sz w:val="28"/>
          <w:szCs w:val="28"/>
        </w:rPr>
        <w:t>Йордана</w:t>
      </w:r>
      <w:proofErr w:type="spellEnd"/>
      <w:r w:rsidRPr="00D774C5">
        <w:rPr>
          <w:rFonts w:ascii="Times New Roman" w:hAnsi="Times New Roman" w:cs="Times New Roman"/>
          <w:sz w:val="28"/>
          <w:szCs w:val="28"/>
        </w:rPr>
        <w:t xml:space="preserve"> “Про походження та діяння </w:t>
      </w:r>
      <w:proofErr w:type="spellStart"/>
      <w:r w:rsidRPr="00D774C5">
        <w:rPr>
          <w:rFonts w:ascii="Times New Roman" w:hAnsi="Times New Roman" w:cs="Times New Roman"/>
          <w:sz w:val="28"/>
          <w:szCs w:val="28"/>
        </w:rPr>
        <w:t>гетів</w:t>
      </w:r>
      <w:proofErr w:type="spellEnd"/>
      <w:r w:rsidRPr="00D774C5">
        <w:rPr>
          <w:rFonts w:ascii="Times New Roman" w:hAnsi="Times New Roman" w:cs="Times New Roman"/>
          <w:sz w:val="28"/>
          <w:szCs w:val="28"/>
        </w:rPr>
        <w:t>”, або “</w:t>
      </w:r>
      <w:proofErr w:type="spellStart"/>
      <w:r w:rsidRPr="00D774C5">
        <w:rPr>
          <w:rFonts w:ascii="Times New Roman" w:hAnsi="Times New Roman" w:cs="Times New Roman"/>
          <w:sz w:val="28"/>
          <w:szCs w:val="28"/>
        </w:rPr>
        <w:t>Гетіка</w:t>
      </w:r>
      <w:proofErr w:type="spellEnd"/>
      <w:r w:rsidRPr="00D774C5">
        <w:rPr>
          <w:rFonts w:ascii="Times New Roman" w:hAnsi="Times New Roman" w:cs="Times New Roman"/>
          <w:sz w:val="28"/>
          <w:szCs w:val="28"/>
        </w:rPr>
        <w:t>” (551 р.) і Прокопія Кесарійського “Історія війн” (550–554 рр.). Саме у “</w:t>
      </w:r>
      <w:proofErr w:type="spellStart"/>
      <w:r w:rsidRPr="00D774C5">
        <w:rPr>
          <w:rFonts w:ascii="Times New Roman" w:hAnsi="Times New Roman" w:cs="Times New Roman"/>
          <w:sz w:val="28"/>
          <w:szCs w:val="28"/>
        </w:rPr>
        <w:t>Гетиці</w:t>
      </w:r>
      <w:proofErr w:type="spellEnd"/>
      <w:r w:rsidRPr="00D774C5">
        <w:rPr>
          <w:rFonts w:ascii="Times New Roman" w:hAnsi="Times New Roman" w:cs="Times New Roman"/>
          <w:sz w:val="28"/>
          <w:szCs w:val="28"/>
        </w:rPr>
        <w:t xml:space="preserve">” міститься інформація про розпад єдиної </w:t>
      </w:r>
      <w:proofErr w:type="spellStart"/>
      <w:r w:rsidRPr="00D774C5">
        <w:rPr>
          <w:rFonts w:ascii="Times New Roman" w:hAnsi="Times New Roman" w:cs="Times New Roman"/>
          <w:sz w:val="28"/>
          <w:szCs w:val="28"/>
        </w:rPr>
        <w:t>венедської</w:t>
      </w:r>
      <w:proofErr w:type="spellEnd"/>
      <w:r w:rsidRPr="00D774C5">
        <w:rPr>
          <w:rFonts w:ascii="Times New Roman" w:hAnsi="Times New Roman" w:cs="Times New Roman"/>
          <w:sz w:val="28"/>
          <w:szCs w:val="28"/>
        </w:rPr>
        <w:t xml:space="preserve"> ранньослов’янської спільноти, якій відповідала зарубинецька культура. Йордан сповіщає, що у VІ ст. вже існувало три гілки слов’ян: </w:t>
      </w:r>
      <w:proofErr w:type="spellStart"/>
      <w:r w:rsidRPr="00EF2E66">
        <w:rPr>
          <w:rFonts w:ascii="Times New Roman" w:hAnsi="Times New Roman" w:cs="Times New Roman"/>
          <w:b/>
          <w:bCs/>
          <w:i/>
          <w:iCs/>
          <w:sz w:val="28"/>
          <w:szCs w:val="28"/>
        </w:rPr>
        <w:t>венеди</w:t>
      </w:r>
      <w:proofErr w:type="spellEnd"/>
      <w:r w:rsidRPr="00D774C5">
        <w:rPr>
          <w:rFonts w:ascii="Times New Roman" w:hAnsi="Times New Roman" w:cs="Times New Roman"/>
          <w:sz w:val="28"/>
          <w:szCs w:val="28"/>
        </w:rPr>
        <w:t xml:space="preserve"> (басейн Вісли), </w:t>
      </w:r>
      <w:r w:rsidRPr="00EF2E66">
        <w:rPr>
          <w:rFonts w:ascii="Times New Roman" w:hAnsi="Times New Roman" w:cs="Times New Roman"/>
          <w:b/>
          <w:bCs/>
          <w:i/>
          <w:iCs/>
          <w:sz w:val="28"/>
          <w:szCs w:val="28"/>
        </w:rPr>
        <w:t>анти</w:t>
      </w:r>
      <w:r w:rsidRPr="00D774C5">
        <w:rPr>
          <w:rFonts w:ascii="Times New Roman" w:hAnsi="Times New Roman" w:cs="Times New Roman"/>
          <w:sz w:val="28"/>
          <w:szCs w:val="28"/>
        </w:rPr>
        <w:t xml:space="preserve"> (Подніпров’я) і слов’яни, або </w:t>
      </w:r>
      <w:proofErr w:type="spellStart"/>
      <w:r w:rsidRPr="00EF2E66">
        <w:rPr>
          <w:rFonts w:ascii="Times New Roman" w:hAnsi="Times New Roman" w:cs="Times New Roman"/>
          <w:b/>
          <w:bCs/>
          <w:i/>
          <w:iCs/>
          <w:sz w:val="28"/>
          <w:szCs w:val="28"/>
        </w:rPr>
        <w:t>склавіни</w:t>
      </w:r>
      <w:proofErr w:type="spellEnd"/>
      <w:r w:rsidRPr="00D774C5">
        <w:rPr>
          <w:rFonts w:ascii="Times New Roman" w:hAnsi="Times New Roman" w:cs="Times New Roman"/>
          <w:sz w:val="28"/>
          <w:szCs w:val="28"/>
        </w:rPr>
        <w:t xml:space="preserve"> (Подунав’я).</w:t>
      </w:r>
    </w:p>
    <w:p w14:paraId="1AA1B98C" w14:textId="1BAA3C23"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На переломі двох ер завершився розподіл слов’ян на східних і західних. Східні слов’яни, що мешкали на території сучасної України, починаючи з ІV ст. н.е., об’єдналися в державну формацію антів. Держава антів </w:t>
      </w:r>
      <w:r w:rsidR="00EF2E66" w:rsidRPr="00D774C5">
        <w:rPr>
          <w:rFonts w:ascii="Times New Roman" w:hAnsi="Times New Roman" w:cs="Times New Roman"/>
          <w:sz w:val="28"/>
          <w:szCs w:val="28"/>
        </w:rPr>
        <w:t>простягалася</w:t>
      </w:r>
      <w:r w:rsidRPr="00D774C5">
        <w:rPr>
          <w:rFonts w:ascii="Times New Roman" w:hAnsi="Times New Roman" w:cs="Times New Roman"/>
          <w:sz w:val="28"/>
          <w:szCs w:val="28"/>
        </w:rPr>
        <w:t xml:space="preserve"> від Дністра до Азовського моря і Дону на північ до Чорного моря, об’єднувала слов’янські племена, а також ті, що заселяли простори України, – рештки готів, греків, іранців.</w:t>
      </w:r>
    </w:p>
    <w:p w14:paraId="4E768C5C" w14:textId="6540F26A"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Для </w:t>
      </w:r>
      <w:r w:rsidRPr="00EF2E66">
        <w:rPr>
          <w:rFonts w:ascii="Times New Roman" w:hAnsi="Times New Roman" w:cs="Times New Roman"/>
          <w:b/>
          <w:bCs/>
          <w:i/>
          <w:iCs/>
          <w:sz w:val="28"/>
          <w:szCs w:val="28"/>
        </w:rPr>
        <w:t>антського</w:t>
      </w:r>
      <w:r w:rsidRPr="00D774C5">
        <w:rPr>
          <w:rFonts w:ascii="Times New Roman" w:hAnsi="Times New Roman" w:cs="Times New Roman"/>
          <w:sz w:val="28"/>
          <w:szCs w:val="28"/>
        </w:rPr>
        <w:t xml:space="preserve"> суспільства початку н.е. була характерною територіальна община, що ґрунтувалася на общинному господарстві. Основу економіки становило орне хліборобство. Для обробки землі застосовували соху та залізний плуг. Поява цих знарядь праці сприяла виробленню надлишку продукції, а звідси – соціальному розшаруванню антського населення і зародженню державної структури. Інтенсивний розвиток економіки обумовив розклад общинного господарства. Орні землі, залишаючись у колективній власності общин, передаються наділами в індивідуальне користування окремих патріархальних сімей. Поступово відбувається диференціація су с </w:t>
      </w:r>
      <w:proofErr w:type="spellStart"/>
      <w:r w:rsidRPr="00D774C5">
        <w:rPr>
          <w:rFonts w:ascii="Times New Roman" w:hAnsi="Times New Roman" w:cs="Times New Roman"/>
          <w:sz w:val="28"/>
          <w:szCs w:val="28"/>
        </w:rPr>
        <w:t>пільства</w:t>
      </w:r>
      <w:proofErr w:type="spellEnd"/>
      <w:r w:rsidRPr="00D774C5">
        <w:rPr>
          <w:rFonts w:ascii="Times New Roman" w:hAnsi="Times New Roman" w:cs="Times New Roman"/>
          <w:sz w:val="28"/>
          <w:szCs w:val="28"/>
        </w:rPr>
        <w:t>. Багаточисленні грошові і речові скарби, які зустрічаються підчас розкопок на землях антів, підтверджують нагромадження значних індивідуальних багатств.</w:t>
      </w:r>
    </w:p>
    <w:p w14:paraId="7B1E4DC0" w14:textId="07A0B4BD"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Соціальне розшарування вимагало і нових форм політичної організації суспільства. У антів сформувалося політичне об’єднання, притаманне ладу військової демократії.</w:t>
      </w:r>
    </w:p>
    <w:p w14:paraId="2A9858DF" w14:textId="7BFD48C2"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На чолі антської держави стояли зверхники – царі, наприклад, </w:t>
      </w:r>
      <w:proofErr w:type="spellStart"/>
      <w:r w:rsidRPr="0067746A">
        <w:rPr>
          <w:rFonts w:ascii="Times New Roman" w:hAnsi="Times New Roman" w:cs="Times New Roman"/>
          <w:i/>
          <w:iCs/>
          <w:sz w:val="28"/>
          <w:szCs w:val="28"/>
        </w:rPr>
        <w:t>Бож</w:t>
      </w:r>
      <w:proofErr w:type="spellEnd"/>
      <w:r w:rsidRPr="0067746A">
        <w:rPr>
          <w:rFonts w:ascii="Times New Roman" w:hAnsi="Times New Roman" w:cs="Times New Roman"/>
          <w:i/>
          <w:iCs/>
          <w:sz w:val="28"/>
          <w:szCs w:val="28"/>
        </w:rPr>
        <w:t xml:space="preserve">, </w:t>
      </w:r>
      <w:proofErr w:type="spellStart"/>
      <w:r w:rsidRPr="0067746A">
        <w:rPr>
          <w:rFonts w:ascii="Times New Roman" w:hAnsi="Times New Roman" w:cs="Times New Roman"/>
          <w:i/>
          <w:iCs/>
          <w:sz w:val="28"/>
          <w:szCs w:val="28"/>
        </w:rPr>
        <w:t>Ардагаст</w:t>
      </w:r>
      <w:proofErr w:type="spellEnd"/>
      <w:r w:rsidRPr="0067746A">
        <w:rPr>
          <w:rFonts w:ascii="Times New Roman" w:hAnsi="Times New Roman" w:cs="Times New Roman"/>
          <w:i/>
          <w:iCs/>
          <w:sz w:val="28"/>
          <w:szCs w:val="28"/>
        </w:rPr>
        <w:t xml:space="preserve">, </w:t>
      </w:r>
      <w:proofErr w:type="spellStart"/>
      <w:r w:rsidRPr="0067746A">
        <w:rPr>
          <w:rFonts w:ascii="Times New Roman" w:hAnsi="Times New Roman" w:cs="Times New Roman"/>
          <w:i/>
          <w:iCs/>
          <w:sz w:val="28"/>
          <w:szCs w:val="28"/>
        </w:rPr>
        <w:t>Доброгаст</w:t>
      </w:r>
      <w:proofErr w:type="spellEnd"/>
      <w:r w:rsidRPr="0067746A">
        <w:rPr>
          <w:rFonts w:ascii="Times New Roman" w:hAnsi="Times New Roman" w:cs="Times New Roman"/>
          <w:i/>
          <w:iCs/>
          <w:sz w:val="28"/>
          <w:szCs w:val="28"/>
        </w:rPr>
        <w:t xml:space="preserve">, </w:t>
      </w:r>
      <w:proofErr w:type="spellStart"/>
      <w:r w:rsidRPr="0067746A">
        <w:rPr>
          <w:rFonts w:ascii="Times New Roman" w:hAnsi="Times New Roman" w:cs="Times New Roman"/>
          <w:i/>
          <w:iCs/>
          <w:sz w:val="28"/>
          <w:szCs w:val="28"/>
        </w:rPr>
        <w:t>Межимир</w:t>
      </w:r>
      <w:proofErr w:type="spellEnd"/>
      <w:r w:rsidRPr="00D774C5">
        <w:rPr>
          <w:rFonts w:ascii="Times New Roman" w:hAnsi="Times New Roman" w:cs="Times New Roman"/>
          <w:sz w:val="28"/>
          <w:szCs w:val="28"/>
        </w:rPr>
        <w:t xml:space="preserve">. Однак влада антських царів не була абсолютною. Давньогрецькі історики підкреслювали демократизм антів, які, за їхнім твердженням, “живуть у народоправстві”. Царську владу обмежували народні збори </w:t>
      </w:r>
      <w:r w:rsidRPr="0067746A">
        <w:rPr>
          <w:rFonts w:ascii="Times New Roman" w:hAnsi="Times New Roman" w:cs="Times New Roman"/>
          <w:i/>
          <w:iCs/>
          <w:sz w:val="28"/>
          <w:szCs w:val="28"/>
        </w:rPr>
        <w:t>– Віче</w:t>
      </w:r>
      <w:r w:rsidRPr="00D774C5">
        <w:rPr>
          <w:rFonts w:ascii="Times New Roman" w:hAnsi="Times New Roman" w:cs="Times New Roman"/>
          <w:sz w:val="28"/>
          <w:szCs w:val="28"/>
        </w:rPr>
        <w:t>. Ці демократичні традиції були перенесені в Київську Русь.</w:t>
      </w:r>
    </w:p>
    <w:p w14:paraId="4C552109" w14:textId="45C8C185"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Отже, слов’янство як самостійна етнічна спільнота вийшло на історичну сцену десь на початку нової ери. Це був динамічний і драматичний час великого переселення народів (ІІ–VІ ст.). Частиною цього процесу стало переміщення готів з Прибалтики у Причорномор’я. Наприкінці ІV ст., як нам відомо з свідчень </w:t>
      </w:r>
      <w:proofErr w:type="spellStart"/>
      <w:r w:rsidRPr="00D774C5">
        <w:rPr>
          <w:rFonts w:ascii="Times New Roman" w:hAnsi="Times New Roman" w:cs="Times New Roman"/>
          <w:sz w:val="28"/>
          <w:szCs w:val="28"/>
        </w:rPr>
        <w:t>Йордана</w:t>
      </w:r>
      <w:proofErr w:type="spellEnd"/>
      <w:r w:rsidRPr="00D774C5">
        <w:rPr>
          <w:rFonts w:ascii="Times New Roman" w:hAnsi="Times New Roman" w:cs="Times New Roman"/>
          <w:sz w:val="28"/>
          <w:szCs w:val="28"/>
        </w:rPr>
        <w:t xml:space="preserve">, анти зазнали жорстокої поразки від готів, яких очолював король </w:t>
      </w:r>
      <w:proofErr w:type="spellStart"/>
      <w:r w:rsidRPr="00D774C5">
        <w:rPr>
          <w:rFonts w:ascii="Times New Roman" w:hAnsi="Times New Roman" w:cs="Times New Roman"/>
          <w:sz w:val="28"/>
          <w:szCs w:val="28"/>
        </w:rPr>
        <w:t>Вінтарій</w:t>
      </w:r>
      <w:proofErr w:type="spellEnd"/>
      <w:r w:rsidRPr="00D774C5">
        <w:rPr>
          <w:rFonts w:ascii="Times New Roman" w:hAnsi="Times New Roman" w:cs="Times New Roman"/>
          <w:sz w:val="28"/>
          <w:szCs w:val="28"/>
        </w:rPr>
        <w:t xml:space="preserve">. Тоді було </w:t>
      </w:r>
      <w:proofErr w:type="spellStart"/>
      <w:r w:rsidRPr="00D774C5">
        <w:rPr>
          <w:rFonts w:ascii="Times New Roman" w:hAnsi="Times New Roman" w:cs="Times New Roman"/>
          <w:sz w:val="28"/>
          <w:szCs w:val="28"/>
        </w:rPr>
        <w:t>розп’ято</w:t>
      </w:r>
      <w:proofErr w:type="spellEnd"/>
      <w:r w:rsidRPr="00D774C5">
        <w:rPr>
          <w:rFonts w:ascii="Times New Roman" w:hAnsi="Times New Roman" w:cs="Times New Roman"/>
          <w:sz w:val="28"/>
          <w:szCs w:val="28"/>
        </w:rPr>
        <w:t xml:space="preserve"> короля антів </w:t>
      </w:r>
      <w:proofErr w:type="spellStart"/>
      <w:r w:rsidRPr="00D774C5">
        <w:rPr>
          <w:rFonts w:ascii="Times New Roman" w:hAnsi="Times New Roman" w:cs="Times New Roman"/>
          <w:sz w:val="28"/>
          <w:szCs w:val="28"/>
        </w:rPr>
        <w:t>Буса</w:t>
      </w:r>
      <w:proofErr w:type="spellEnd"/>
      <w:r w:rsidRPr="00D774C5">
        <w:rPr>
          <w:rFonts w:ascii="Times New Roman" w:hAnsi="Times New Roman" w:cs="Times New Roman"/>
          <w:sz w:val="28"/>
          <w:szCs w:val="28"/>
        </w:rPr>
        <w:t xml:space="preserve"> разом з синами і 70 ста рій шинами. Очевидно, це сталося в передісторичному Києві, де до цього часу </w:t>
      </w:r>
      <w:proofErr w:type="spellStart"/>
      <w:r w:rsidRPr="00D774C5">
        <w:rPr>
          <w:rFonts w:ascii="Times New Roman" w:hAnsi="Times New Roman" w:cs="Times New Roman"/>
          <w:sz w:val="28"/>
          <w:szCs w:val="28"/>
        </w:rPr>
        <w:t>збереглася</w:t>
      </w:r>
      <w:proofErr w:type="spellEnd"/>
      <w:r w:rsidRPr="00D774C5">
        <w:rPr>
          <w:rFonts w:ascii="Times New Roman" w:hAnsi="Times New Roman" w:cs="Times New Roman"/>
          <w:sz w:val="28"/>
          <w:szCs w:val="28"/>
        </w:rPr>
        <w:t xml:space="preserve"> </w:t>
      </w:r>
      <w:proofErr w:type="spellStart"/>
      <w:r w:rsidRPr="00D774C5">
        <w:rPr>
          <w:rFonts w:ascii="Times New Roman" w:hAnsi="Times New Roman" w:cs="Times New Roman"/>
          <w:sz w:val="28"/>
          <w:szCs w:val="28"/>
        </w:rPr>
        <w:t>Бусова</w:t>
      </w:r>
      <w:proofErr w:type="spellEnd"/>
      <w:r w:rsidRPr="00D774C5">
        <w:rPr>
          <w:rFonts w:ascii="Times New Roman" w:hAnsi="Times New Roman" w:cs="Times New Roman"/>
          <w:sz w:val="28"/>
          <w:szCs w:val="28"/>
        </w:rPr>
        <w:t xml:space="preserve"> гора. Однак ця перемога готів виявилася короткочасною. </w:t>
      </w:r>
      <w:proofErr w:type="spellStart"/>
      <w:r w:rsidRPr="00D774C5">
        <w:rPr>
          <w:rFonts w:ascii="Times New Roman" w:hAnsi="Times New Roman" w:cs="Times New Roman"/>
          <w:sz w:val="28"/>
          <w:szCs w:val="28"/>
        </w:rPr>
        <w:t>Вінтарій</w:t>
      </w:r>
      <w:proofErr w:type="spellEnd"/>
      <w:r w:rsidRPr="00D774C5">
        <w:rPr>
          <w:rFonts w:ascii="Times New Roman" w:hAnsi="Times New Roman" w:cs="Times New Roman"/>
          <w:sz w:val="28"/>
          <w:szCs w:val="28"/>
        </w:rPr>
        <w:t xml:space="preserve"> був переможцем “хіба </w:t>
      </w:r>
      <w:r w:rsidRPr="00D774C5">
        <w:rPr>
          <w:rFonts w:ascii="Times New Roman" w:hAnsi="Times New Roman" w:cs="Times New Roman"/>
          <w:sz w:val="28"/>
          <w:szCs w:val="28"/>
        </w:rPr>
        <w:lastRenderedPageBreak/>
        <w:t xml:space="preserve">що протягом одного року” (Йордан). У 375 р. готів перемогли гуни, частково їх підкоривши, частково витіснивши з Причорномор’я. Гуни створили між Доном і Карпатами могутню державу, на чолі якої став </w:t>
      </w:r>
      <w:proofErr w:type="spellStart"/>
      <w:r w:rsidRPr="00D774C5">
        <w:rPr>
          <w:rFonts w:ascii="Times New Roman" w:hAnsi="Times New Roman" w:cs="Times New Roman"/>
          <w:sz w:val="28"/>
          <w:szCs w:val="28"/>
        </w:rPr>
        <w:t>Аттіла</w:t>
      </w:r>
      <w:proofErr w:type="spellEnd"/>
      <w:r w:rsidRPr="00D774C5">
        <w:rPr>
          <w:rFonts w:ascii="Times New Roman" w:hAnsi="Times New Roman" w:cs="Times New Roman"/>
          <w:sz w:val="28"/>
          <w:szCs w:val="28"/>
        </w:rPr>
        <w:t xml:space="preserve">. Про силу цього утворення свідчать вдалі походи гунів у Галлію та на Східну Римську імперію. Але після кількох поразок від римлян та їхніх союзників, смерті у 475 р. </w:t>
      </w:r>
      <w:proofErr w:type="spellStart"/>
      <w:r w:rsidRPr="00D774C5">
        <w:rPr>
          <w:rFonts w:ascii="Times New Roman" w:hAnsi="Times New Roman" w:cs="Times New Roman"/>
          <w:sz w:val="28"/>
          <w:szCs w:val="28"/>
        </w:rPr>
        <w:t>Аттіли</w:t>
      </w:r>
      <w:proofErr w:type="spellEnd"/>
      <w:r w:rsidRPr="00D774C5">
        <w:rPr>
          <w:rFonts w:ascii="Times New Roman" w:hAnsi="Times New Roman" w:cs="Times New Roman"/>
          <w:sz w:val="28"/>
          <w:szCs w:val="28"/>
        </w:rPr>
        <w:t xml:space="preserve"> гунська держава поступово розпадається.</w:t>
      </w:r>
    </w:p>
    <w:p w14:paraId="74E7F258" w14:textId="41B4E621"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Ці історичні колізії суттєво вплинули на долю слов’янства. Як стверджує </w:t>
      </w:r>
      <w:proofErr w:type="spellStart"/>
      <w:r w:rsidRPr="00D774C5">
        <w:rPr>
          <w:rFonts w:ascii="Times New Roman" w:hAnsi="Times New Roman" w:cs="Times New Roman"/>
          <w:sz w:val="28"/>
          <w:szCs w:val="28"/>
        </w:rPr>
        <w:t>М.Брайчевський</w:t>
      </w:r>
      <w:proofErr w:type="spellEnd"/>
      <w:r w:rsidRPr="00D774C5">
        <w:rPr>
          <w:rFonts w:ascii="Times New Roman" w:hAnsi="Times New Roman" w:cs="Times New Roman"/>
          <w:sz w:val="28"/>
          <w:szCs w:val="28"/>
        </w:rPr>
        <w:t>, антська держава завдяки ліквідації Готського королівства в V–VІ ст. переживає піднесення. Вона навіть організовує регулярні походи на Візантійську імперію, в межі її балканських володінь.</w:t>
      </w:r>
    </w:p>
    <w:p w14:paraId="6D75109B" w14:textId="53ED5F85"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У другій половині VІ ст. політична ситуація значно ускладнилася у зв’язку з приходом у Східну Європу аварів, які заснували у Карпатській улоговині примітивну державу – аварський каганат, підкоривши переважно слов’янське місцеве населення. Почалися тяжкі </w:t>
      </w:r>
      <w:proofErr w:type="spellStart"/>
      <w:r w:rsidRPr="00D774C5">
        <w:rPr>
          <w:rFonts w:ascii="Times New Roman" w:hAnsi="Times New Roman" w:cs="Times New Roman"/>
          <w:sz w:val="28"/>
          <w:szCs w:val="28"/>
        </w:rPr>
        <w:t>анто</w:t>
      </w:r>
      <w:proofErr w:type="spellEnd"/>
      <w:r w:rsidRPr="00D774C5">
        <w:rPr>
          <w:rFonts w:ascii="Times New Roman" w:hAnsi="Times New Roman" w:cs="Times New Roman"/>
          <w:sz w:val="28"/>
          <w:szCs w:val="28"/>
        </w:rPr>
        <w:t>-аварські війни, які призвели наприкінці до занепаду Антської держави.</w:t>
      </w:r>
    </w:p>
    <w:p w14:paraId="253A8554" w14:textId="547661DC"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Фактично, починаючи з 602 р., анти в історичних джерелах не згадуються. Разом з тим </w:t>
      </w:r>
      <w:proofErr w:type="spellStart"/>
      <w:r w:rsidRPr="00D774C5">
        <w:rPr>
          <w:rFonts w:ascii="Times New Roman" w:hAnsi="Times New Roman" w:cs="Times New Roman"/>
          <w:sz w:val="28"/>
          <w:szCs w:val="28"/>
        </w:rPr>
        <w:t>склавіни</w:t>
      </w:r>
      <w:proofErr w:type="spellEnd"/>
      <w:r w:rsidRPr="00D774C5">
        <w:rPr>
          <w:rFonts w:ascii="Times New Roman" w:hAnsi="Times New Roman" w:cs="Times New Roman"/>
          <w:sz w:val="28"/>
          <w:szCs w:val="28"/>
        </w:rPr>
        <w:t xml:space="preserve"> фігурують у творах більшості європейських та східних авторів, що ведуть мову про етнічні угрупування, які проживали на території України у VІ–ІХ ст. Тому цілком закономірно, що етнонім “</w:t>
      </w:r>
      <w:proofErr w:type="spellStart"/>
      <w:r w:rsidRPr="00D774C5">
        <w:rPr>
          <w:rFonts w:ascii="Times New Roman" w:hAnsi="Times New Roman" w:cs="Times New Roman"/>
          <w:sz w:val="28"/>
          <w:szCs w:val="28"/>
        </w:rPr>
        <w:t>склавіни</w:t>
      </w:r>
      <w:proofErr w:type="spellEnd"/>
      <w:r w:rsidRPr="00D774C5">
        <w:rPr>
          <w:rFonts w:ascii="Times New Roman" w:hAnsi="Times New Roman" w:cs="Times New Roman"/>
          <w:sz w:val="28"/>
          <w:szCs w:val="28"/>
        </w:rPr>
        <w:t>” трансформувався у “слов’яни”.</w:t>
      </w:r>
    </w:p>
    <w:p w14:paraId="62808439" w14:textId="5C950804"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Незабаром на зміну антам приходить </w:t>
      </w:r>
      <w:proofErr w:type="spellStart"/>
      <w:r w:rsidRPr="00D774C5">
        <w:rPr>
          <w:rFonts w:ascii="Times New Roman" w:hAnsi="Times New Roman" w:cs="Times New Roman"/>
          <w:sz w:val="28"/>
          <w:szCs w:val="28"/>
        </w:rPr>
        <w:t>полянсько</w:t>
      </w:r>
      <w:proofErr w:type="spellEnd"/>
      <w:r w:rsidRPr="00D774C5">
        <w:rPr>
          <w:rFonts w:ascii="Times New Roman" w:hAnsi="Times New Roman" w:cs="Times New Roman"/>
          <w:sz w:val="28"/>
          <w:szCs w:val="28"/>
        </w:rPr>
        <w:t>-руський політичний союз з центром у Середньому Подніпров’ї, якому судилося стати колискою нового етапу розвитку населення України.</w:t>
      </w:r>
    </w:p>
    <w:p w14:paraId="551D4D62" w14:textId="5C616C26"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Отже, можна зробити висновок про </w:t>
      </w:r>
      <w:proofErr w:type="spellStart"/>
      <w:r w:rsidRPr="00D774C5">
        <w:rPr>
          <w:rFonts w:ascii="Times New Roman" w:hAnsi="Times New Roman" w:cs="Times New Roman"/>
          <w:sz w:val="28"/>
          <w:szCs w:val="28"/>
        </w:rPr>
        <w:t>автохтонність</w:t>
      </w:r>
      <w:proofErr w:type="spellEnd"/>
      <w:r w:rsidRPr="00D774C5">
        <w:rPr>
          <w:rFonts w:ascii="Times New Roman" w:hAnsi="Times New Roman" w:cs="Times New Roman"/>
          <w:sz w:val="28"/>
          <w:szCs w:val="28"/>
        </w:rPr>
        <w:t xml:space="preserve"> і споконвічність українського народу на його історичній землі. На всіх етапах формування про то українців колискою цього складного неоднозначного процесу виступало Подніпров’я, пов’язане невидимими нитками з цивілізацією Середземномор’я. Саме на цих землях в середині І тис. н.е. почалося оформлення державності Київської Русі.</w:t>
      </w:r>
    </w:p>
    <w:p w14:paraId="71F04A7F" w14:textId="207EE0D2"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У давнину землі східних слов’ян простягалися від далекого озера Ільмень на півночі і майже до Чорного моря на пів дні. В основі соціально-політичного життя тамтешнього населення лежала племінна організація. В результаті розселення слов’ян VІ–VІІ ст. на великій території Східної Європи виникають три групи слов’янських племен: західна, південна і східна. Східні слов’яни на той час заселяли більшу частину території України. У VІІІ ст. у них виникає цілий ряд союзів, про які повідомляє у “Повісті временних літ” літописець Нестор. Слід зауважити, що він називає найбільші </w:t>
      </w:r>
      <w:proofErr w:type="spellStart"/>
      <w:r w:rsidRPr="00D774C5">
        <w:rPr>
          <w:rFonts w:ascii="Times New Roman" w:hAnsi="Times New Roman" w:cs="Times New Roman"/>
          <w:sz w:val="28"/>
          <w:szCs w:val="28"/>
        </w:rPr>
        <w:t>племенні</w:t>
      </w:r>
      <w:proofErr w:type="spellEnd"/>
      <w:r w:rsidRPr="00D774C5">
        <w:rPr>
          <w:rFonts w:ascii="Times New Roman" w:hAnsi="Times New Roman" w:cs="Times New Roman"/>
          <w:sz w:val="28"/>
          <w:szCs w:val="28"/>
        </w:rPr>
        <w:t xml:space="preserve"> об’єднання, які налічували до десяти племен в своєму союзі. Історичним центром східного слов’янства здавна було Середнє Подніпров’я, де проживали поляни. Тут знаходились такі міста, як Чернігів, Переяслав, Київ.</w:t>
      </w:r>
    </w:p>
    <w:p w14:paraId="49C2D725" w14:textId="3E83AB29"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Сусідами полян були сіверяни (над Десною і Сеймом), древляни (над Прип’яттю), дуліби (над Бугом), тиверці (над Дністром), уличі (між Бугом і Дніпром), білі хорвати (на Прикарпатті).</w:t>
      </w:r>
    </w:p>
    <w:p w14:paraId="578E3AEC" w14:textId="1FAD57E1"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Північну групу слов’янських племен становили кривичі, половчани, словени новгородські та ін. Межі їхнього розселення охоплювали Верхнє Поволжя, простори Валдаю, узбережжя Західної Двіни та басейну Ільменя й Чудського озера. </w:t>
      </w:r>
      <w:r w:rsidRPr="00D774C5">
        <w:rPr>
          <w:rFonts w:ascii="Times New Roman" w:hAnsi="Times New Roman" w:cs="Times New Roman"/>
          <w:sz w:val="28"/>
          <w:szCs w:val="28"/>
        </w:rPr>
        <w:lastRenderedPageBreak/>
        <w:t>Серед північних союзів найбільш сильними були кривичі, які мали своє місто – Смоленськ.</w:t>
      </w:r>
    </w:p>
    <w:p w14:paraId="2AAA2E6D" w14:textId="1A5FCB42"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Археологічні дані, зібрані істориками, підтверджують повідомлення літописця щодо розселення східнослов’янських племен.</w:t>
      </w:r>
    </w:p>
    <w:p w14:paraId="3F376C02" w14:textId="2AB5C553"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 xml:space="preserve">Напередодні утворення Київської держави головною формою суспільної організації східних слов’ян були союзи племен та </w:t>
      </w:r>
      <w:proofErr w:type="spellStart"/>
      <w:r w:rsidRPr="00D774C5">
        <w:rPr>
          <w:rFonts w:ascii="Times New Roman" w:hAnsi="Times New Roman" w:cs="Times New Roman"/>
          <w:sz w:val="28"/>
          <w:szCs w:val="28"/>
        </w:rPr>
        <w:t>племенні</w:t>
      </w:r>
      <w:proofErr w:type="spellEnd"/>
      <w:r w:rsidRPr="00D774C5">
        <w:rPr>
          <w:rFonts w:ascii="Times New Roman" w:hAnsi="Times New Roman" w:cs="Times New Roman"/>
          <w:sz w:val="28"/>
          <w:szCs w:val="28"/>
        </w:rPr>
        <w:t xml:space="preserve"> княжіння. Кожне з цих утворень було окремою етнічною групою з визначеною територією, матеріальною культурою, побутом, звичаями. Сучасна наука вважає, що ці об’єднання мали зародки державності. Основу внутрішньої соціально-економічної системи племінних союзів становила сільська община. Вона складалась з одного–двох чи більше селищ – “гнізд”. У володінні общини перебував увесь земельний фонд. З розвитком господарської і політичної діяльності зароджується соціальна нерівність, виділяється привілейований прошарок, а з ним і племінна знать. Найбільш талановиті люди з цієї верхівки родоплемінної знаті приймали ім’я князя.</w:t>
      </w:r>
    </w:p>
    <w:p w14:paraId="0112A5C7" w14:textId="1C635B64"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Процеси соціального розшарування общини прискорювало також патріархальне рабство, наявність якого у східних слов’ян фіксується за джерелами принаймні вже в VІ–VІІ ст. Джерелами рабства були полонені. Праця рабів у землеробстві слов’янами не використовувалась, і сфера їх застосування була обмеженою.</w:t>
      </w:r>
    </w:p>
    <w:p w14:paraId="00564F2A" w14:textId="21C84DF4" w:rsidR="00D774C5"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Основою господарського життя східнослов’янських племен було землеробство, успішно розвивалось скотарство і сільські промисли. Велась жвава торгівля з чорноморськими містами-державами, з каспійськими і туркестанськими краями. З часом торгові інтереси протяглись далі за Дунай, до самої Візантії</w:t>
      </w:r>
    </w:p>
    <w:p w14:paraId="5151724B" w14:textId="58110A8F" w:rsidR="00186EE8" w:rsidRPr="00D774C5" w:rsidRDefault="00D774C5" w:rsidP="00E27880">
      <w:pPr>
        <w:spacing w:after="0" w:line="240" w:lineRule="auto"/>
        <w:ind w:firstLine="709"/>
        <w:jc w:val="both"/>
        <w:rPr>
          <w:rFonts w:ascii="Times New Roman" w:hAnsi="Times New Roman" w:cs="Times New Roman"/>
          <w:sz w:val="28"/>
          <w:szCs w:val="28"/>
        </w:rPr>
      </w:pPr>
      <w:r w:rsidRPr="00D774C5">
        <w:rPr>
          <w:rFonts w:ascii="Times New Roman" w:hAnsi="Times New Roman" w:cs="Times New Roman"/>
          <w:sz w:val="28"/>
          <w:szCs w:val="28"/>
        </w:rPr>
        <w:t>Активна торгівля сприяла розвиткові міст. На території сучасної України археологи знаходять залишки значної кількості давніх городищ. Найбільш розвинуті міста були центрами всього племені або союзу племен. Так, головним містом древлян був Іскоростень, уличів – Пересічень, полян – Київ. Географічне положення останнього було найбільш вигідним для розвитку торгівлі, сприяло його росту як економічного центру держави. Заснування Києва, одного з великих міст тодішньої Східної Європи, датується кінцем V ст. (у 1982 р. святкувалось 1500-річчя його заснування).</w:t>
      </w:r>
    </w:p>
    <w:sectPr w:rsidR="00186EE8" w:rsidRPr="00D774C5" w:rsidSect="00186EE8">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67E"/>
    <w:multiLevelType w:val="hybridMultilevel"/>
    <w:tmpl w:val="6A3A8EAC"/>
    <w:lvl w:ilvl="0" w:tplc="AD229360">
      <w:start w:val="1"/>
      <w:numFmt w:val="decimal"/>
      <w:lvlText w:val="%1."/>
      <w:lvlJc w:val="left"/>
      <w:pPr>
        <w:ind w:left="146" w:hanging="360"/>
      </w:pPr>
      <w:rPr>
        <w:rFonts w:hint="default"/>
      </w:rPr>
    </w:lvl>
    <w:lvl w:ilvl="1" w:tplc="04220019" w:tentative="1">
      <w:start w:val="1"/>
      <w:numFmt w:val="lowerLetter"/>
      <w:lvlText w:val="%2."/>
      <w:lvlJc w:val="left"/>
      <w:pPr>
        <w:ind w:left="1333" w:hanging="360"/>
      </w:pPr>
    </w:lvl>
    <w:lvl w:ilvl="2" w:tplc="0422001B" w:tentative="1">
      <w:start w:val="1"/>
      <w:numFmt w:val="lowerRoman"/>
      <w:lvlText w:val="%3."/>
      <w:lvlJc w:val="right"/>
      <w:pPr>
        <w:ind w:left="2053" w:hanging="180"/>
      </w:pPr>
    </w:lvl>
    <w:lvl w:ilvl="3" w:tplc="0422000F" w:tentative="1">
      <w:start w:val="1"/>
      <w:numFmt w:val="decimal"/>
      <w:lvlText w:val="%4."/>
      <w:lvlJc w:val="left"/>
      <w:pPr>
        <w:ind w:left="2773" w:hanging="360"/>
      </w:pPr>
    </w:lvl>
    <w:lvl w:ilvl="4" w:tplc="04220019" w:tentative="1">
      <w:start w:val="1"/>
      <w:numFmt w:val="lowerLetter"/>
      <w:lvlText w:val="%5."/>
      <w:lvlJc w:val="left"/>
      <w:pPr>
        <w:ind w:left="3493" w:hanging="360"/>
      </w:pPr>
    </w:lvl>
    <w:lvl w:ilvl="5" w:tplc="0422001B" w:tentative="1">
      <w:start w:val="1"/>
      <w:numFmt w:val="lowerRoman"/>
      <w:lvlText w:val="%6."/>
      <w:lvlJc w:val="right"/>
      <w:pPr>
        <w:ind w:left="4213" w:hanging="180"/>
      </w:pPr>
    </w:lvl>
    <w:lvl w:ilvl="6" w:tplc="0422000F" w:tentative="1">
      <w:start w:val="1"/>
      <w:numFmt w:val="decimal"/>
      <w:lvlText w:val="%7."/>
      <w:lvlJc w:val="left"/>
      <w:pPr>
        <w:ind w:left="4933" w:hanging="360"/>
      </w:pPr>
    </w:lvl>
    <w:lvl w:ilvl="7" w:tplc="04220019" w:tentative="1">
      <w:start w:val="1"/>
      <w:numFmt w:val="lowerLetter"/>
      <w:lvlText w:val="%8."/>
      <w:lvlJc w:val="left"/>
      <w:pPr>
        <w:ind w:left="5653" w:hanging="360"/>
      </w:pPr>
    </w:lvl>
    <w:lvl w:ilvl="8" w:tplc="0422001B" w:tentative="1">
      <w:start w:val="1"/>
      <w:numFmt w:val="lowerRoman"/>
      <w:lvlText w:val="%9."/>
      <w:lvlJc w:val="right"/>
      <w:pPr>
        <w:ind w:left="6373" w:hanging="180"/>
      </w:pPr>
    </w:lvl>
  </w:abstractNum>
  <w:abstractNum w:abstractNumId="1" w15:restartNumberingAfterBreak="0">
    <w:nsid w:val="0B5C09D0"/>
    <w:multiLevelType w:val="hybridMultilevel"/>
    <w:tmpl w:val="70C82CB0"/>
    <w:lvl w:ilvl="0" w:tplc="AD229360">
      <w:start w:val="1"/>
      <w:numFmt w:val="decimal"/>
      <w:lvlText w:val="%1."/>
      <w:lvlJc w:val="left"/>
      <w:pPr>
        <w:ind w:left="253" w:hanging="360"/>
      </w:pPr>
      <w:rPr>
        <w:rFonts w:hint="default"/>
      </w:rPr>
    </w:lvl>
    <w:lvl w:ilvl="1" w:tplc="04220019">
      <w:start w:val="1"/>
      <w:numFmt w:val="lowerLetter"/>
      <w:lvlText w:val="%2."/>
      <w:lvlJc w:val="left"/>
      <w:pPr>
        <w:ind w:left="973" w:hanging="360"/>
      </w:pPr>
    </w:lvl>
    <w:lvl w:ilvl="2" w:tplc="0422001B" w:tentative="1">
      <w:start w:val="1"/>
      <w:numFmt w:val="lowerRoman"/>
      <w:lvlText w:val="%3."/>
      <w:lvlJc w:val="right"/>
      <w:pPr>
        <w:ind w:left="1693" w:hanging="180"/>
      </w:pPr>
    </w:lvl>
    <w:lvl w:ilvl="3" w:tplc="0422000F" w:tentative="1">
      <w:start w:val="1"/>
      <w:numFmt w:val="decimal"/>
      <w:lvlText w:val="%4."/>
      <w:lvlJc w:val="left"/>
      <w:pPr>
        <w:ind w:left="2413" w:hanging="360"/>
      </w:pPr>
    </w:lvl>
    <w:lvl w:ilvl="4" w:tplc="04220019" w:tentative="1">
      <w:start w:val="1"/>
      <w:numFmt w:val="lowerLetter"/>
      <w:lvlText w:val="%5."/>
      <w:lvlJc w:val="left"/>
      <w:pPr>
        <w:ind w:left="3133" w:hanging="360"/>
      </w:pPr>
    </w:lvl>
    <w:lvl w:ilvl="5" w:tplc="0422001B" w:tentative="1">
      <w:start w:val="1"/>
      <w:numFmt w:val="lowerRoman"/>
      <w:lvlText w:val="%6."/>
      <w:lvlJc w:val="right"/>
      <w:pPr>
        <w:ind w:left="3853" w:hanging="180"/>
      </w:pPr>
    </w:lvl>
    <w:lvl w:ilvl="6" w:tplc="0422000F" w:tentative="1">
      <w:start w:val="1"/>
      <w:numFmt w:val="decimal"/>
      <w:lvlText w:val="%7."/>
      <w:lvlJc w:val="left"/>
      <w:pPr>
        <w:ind w:left="4573" w:hanging="360"/>
      </w:pPr>
    </w:lvl>
    <w:lvl w:ilvl="7" w:tplc="04220019" w:tentative="1">
      <w:start w:val="1"/>
      <w:numFmt w:val="lowerLetter"/>
      <w:lvlText w:val="%8."/>
      <w:lvlJc w:val="left"/>
      <w:pPr>
        <w:ind w:left="5293" w:hanging="360"/>
      </w:pPr>
    </w:lvl>
    <w:lvl w:ilvl="8" w:tplc="0422001B" w:tentative="1">
      <w:start w:val="1"/>
      <w:numFmt w:val="lowerRoman"/>
      <w:lvlText w:val="%9."/>
      <w:lvlJc w:val="right"/>
      <w:pPr>
        <w:ind w:left="6013" w:hanging="180"/>
      </w:pPr>
    </w:lvl>
  </w:abstractNum>
  <w:abstractNum w:abstractNumId="2" w15:restartNumberingAfterBreak="0">
    <w:nsid w:val="3380627D"/>
    <w:multiLevelType w:val="hybridMultilevel"/>
    <w:tmpl w:val="0486D7BC"/>
    <w:lvl w:ilvl="0" w:tplc="AD229360">
      <w:start w:val="1"/>
      <w:numFmt w:val="decimal"/>
      <w:lvlText w:val="%1."/>
      <w:lvlJc w:val="left"/>
      <w:pPr>
        <w:ind w:left="253" w:hanging="360"/>
      </w:pPr>
      <w:rPr>
        <w:rFonts w:hint="default"/>
      </w:rPr>
    </w:lvl>
    <w:lvl w:ilvl="1" w:tplc="04220019" w:tentative="1">
      <w:start w:val="1"/>
      <w:numFmt w:val="lowerLetter"/>
      <w:lvlText w:val="%2."/>
      <w:lvlJc w:val="left"/>
      <w:pPr>
        <w:ind w:left="973" w:hanging="360"/>
      </w:pPr>
    </w:lvl>
    <w:lvl w:ilvl="2" w:tplc="0422001B" w:tentative="1">
      <w:start w:val="1"/>
      <w:numFmt w:val="lowerRoman"/>
      <w:lvlText w:val="%3."/>
      <w:lvlJc w:val="right"/>
      <w:pPr>
        <w:ind w:left="1693" w:hanging="180"/>
      </w:pPr>
    </w:lvl>
    <w:lvl w:ilvl="3" w:tplc="0422000F" w:tentative="1">
      <w:start w:val="1"/>
      <w:numFmt w:val="decimal"/>
      <w:lvlText w:val="%4."/>
      <w:lvlJc w:val="left"/>
      <w:pPr>
        <w:ind w:left="2413" w:hanging="360"/>
      </w:pPr>
    </w:lvl>
    <w:lvl w:ilvl="4" w:tplc="04220019" w:tentative="1">
      <w:start w:val="1"/>
      <w:numFmt w:val="lowerLetter"/>
      <w:lvlText w:val="%5."/>
      <w:lvlJc w:val="left"/>
      <w:pPr>
        <w:ind w:left="3133" w:hanging="360"/>
      </w:pPr>
    </w:lvl>
    <w:lvl w:ilvl="5" w:tplc="0422001B" w:tentative="1">
      <w:start w:val="1"/>
      <w:numFmt w:val="lowerRoman"/>
      <w:lvlText w:val="%6."/>
      <w:lvlJc w:val="right"/>
      <w:pPr>
        <w:ind w:left="3853" w:hanging="180"/>
      </w:pPr>
    </w:lvl>
    <w:lvl w:ilvl="6" w:tplc="0422000F" w:tentative="1">
      <w:start w:val="1"/>
      <w:numFmt w:val="decimal"/>
      <w:lvlText w:val="%7."/>
      <w:lvlJc w:val="left"/>
      <w:pPr>
        <w:ind w:left="4573" w:hanging="360"/>
      </w:pPr>
    </w:lvl>
    <w:lvl w:ilvl="7" w:tplc="04220019" w:tentative="1">
      <w:start w:val="1"/>
      <w:numFmt w:val="lowerLetter"/>
      <w:lvlText w:val="%8."/>
      <w:lvlJc w:val="left"/>
      <w:pPr>
        <w:ind w:left="5293" w:hanging="360"/>
      </w:pPr>
    </w:lvl>
    <w:lvl w:ilvl="8" w:tplc="0422001B" w:tentative="1">
      <w:start w:val="1"/>
      <w:numFmt w:val="lowerRoman"/>
      <w:lvlText w:val="%9."/>
      <w:lvlJc w:val="right"/>
      <w:pPr>
        <w:ind w:left="601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C7"/>
    <w:rsid w:val="00143EC7"/>
    <w:rsid w:val="00186EE8"/>
    <w:rsid w:val="002B7EBE"/>
    <w:rsid w:val="0036668E"/>
    <w:rsid w:val="003C1946"/>
    <w:rsid w:val="00484995"/>
    <w:rsid w:val="004D052B"/>
    <w:rsid w:val="00534364"/>
    <w:rsid w:val="005C68CA"/>
    <w:rsid w:val="0067746A"/>
    <w:rsid w:val="006D677F"/>
    <w:rsid w:val="00752236"/>
    <w:rsid w:val="007A69B9"/>
    <w:rsid w:val="00A55C41"/>
    <w:rsid w:val="00AB4FF6"/>
    <w:rsid w:val="00B4280B"/>
    <w:rsid w:val="00B716F2"/>
    <w:rsid w:val="00B9262A"/>
    <w:rsid w:val="00D774C5"/>
    <w:rsid w:val="00E27880"/>
    <w:rsid w:val="00EF2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6049"/>
  <w15:chartTrackingRefBased/>
  <w15:docId w15:val="{FC6289EF-B94C-46C7-865C-C227DC23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86E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186EE8"/>
    <w:pPr>
      <w:ind w:left="622"/>
      <w:jc w:val="both"/>
    </w:pPr>
    <w:rPr>
      <w:rFonts w:eastAsia="Times New Roman" w:cs="Times New Roman"/>
    </w:r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186EE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19814</Words>
  <Characters>11295</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9</cp:revision>
  <dcterms:created xsi:type="dcterms:W3CDTF">2022-12-12T06:45:00Z</dcterms:created>
  <dcterms:modified xsi:type="dcterms:W3CDTF">2022-12-29T08:59:00Z</dcterms:modified>
</cp:coreProperties>
</file>