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2E" w:rsidRPr="007C462E" w:rsidRDefault="007C462E" w:rsidP="000215C8">
      <w:pPr>
        <w:pStyle w:val="a6"/>
        <w:jc w:val="center"/>
        <w:rPr>
          <w:b/>
          <w:sz w:val="22"/>
          <w:szCs w:val="22"/>
          <w:lang w:val="uk-UA"/>
        </w:rPr>
      </w:pPr>
      <w:r w:rsidRPr="007C462E">
        <w:rPr>
          <w:rFonts w:eastAsia="TimesNewRomanPSMT"/>
          <w:b/>
          <w:sz w:val="22"/>
          <w:szCs w:val="22"/>
          <w:lang w:val="uk-UA"/>
        </w:rPr>
        <w:t xml:space="preserve">Практичне заняття 9. Розрахунок </w:t>
      </w:r>
      <w:r w:rsidRPr="007C462E">
        <w:rPr>
          <w:b/>
          <w:sz w:val="22"/>
          <w:szCs w:val="22"/>
          <w:lang w:val="uk-UA"/>
        </w:rPr>
        <w:t>механічних характери</w:t>
      </w:r>
      <w:r w:rsidRPr="007C462E">
        <w:rPr>
          <w:b/>
          <w:sz w:val="22"/>
          <w:szCs w:val="22"/>
        </w:rPr>
        <w:softHyphen/>
        <w:t>с</w:t>
      </w:r>
      <w:r w:rsidRPr="007C462E">
        <w:rPr>
          <w:b/>
          <w:sz w:val="22"/>
          <w:szCs w:val="22"/>
          <w:lang w:val="uk-UA"/>
        </w:rPr>
        <w:t>тик електроприводів змінного струму.</w:t>
      </w:r>
    </w:p>
    <w:p w:rsidR="000215C8" w:rsidRPr="005677C6" w:rsidRDefault="000215C8" w:rsidP="000215C8">
      <w:pPr>
        <w:pStyle w:val="a6"/>
        <w:jc w:val="center"/>
        <w:rPr>
          <w:b/>
          <w:i/>
          <w:sz w:val="22"/>
          <w:szCs w:val="22"/>
        </w:rPr>
      </w:pPr>
      <w:r w:rsidRPr="005677C6">
        <w:rPr>
          <w:b/>
          <w:i/>
          <w:sz w:val="22"/>
          <w:szCs w:val="22"/>
        </w:rPr>
        <w:t xml:space="preserve">Задача </w:t>
      </w:r>
      <w:r w:rsidR="007C462E">
        <w:rPr>
          <w:b/>
          <w:i/>
          <w:sz w:val="22"/>
          <w:szCs w:val="22"/>
          <w:lang w:val="uk-UA"/>
        </w:rPr>
        <w:t>9</w:t>
      </w:r>
      <w:r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  <w:lang w:val="uk-UA"/>
        </w:rPr>
        <w:t>1</w:t>
      </w:r>
      <w:r w:rsidRPr="005677C6">
        <w:rPr>
          <w:b/>
          <w:i/>
          <w:sz w:val="22"/>
          <w:szCs w:val="22"/>
        </w:rPr>
        <w:t>.</w:t>
      </w:r>
    </w:p>
    <w:p w:rsidR="007C462E" w:rsidRPr="008B3851" w:rsidRDefault="007C462E" w:rsidP="007C462E">
      <w:pPr>
        <w:widowControl/>
        <w:tabs>
          <w:tab w:val="left" w:pos="540"/>
        </w:tabs>
        <w:spacing w:before="120"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Трифазний асинхронний двигун має обмотку статора, що підключається до трифазної мережі змінного струму з напругою </w:t>
      </w:r>
      <w:r w:rsidRPr="008B3851">
        <w:rPr>
          <w:position w:val="-12"/>
          <w:sz w:val="22"/>
          <w:szCs w:val="22"/>
          <w:lang w:val="uk-UA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8.15pt" o:ole="">
            <v:imagedata r:id="rId5" o:title=""/>
          </v:shape>
          <o:OLEObject Type="Embed" ProgID="Equation.DSMT4" ShapeID="_x0000_i1025" DrawAspect="Content" ObjectID="_1652095102" r:id="rId6"/>
        </w:object>
      </w:r>
      <w:r w:rsidRPr="008B3851">
        <w:rPr>
          <w:sz w:val="22"/>
          <w:szCs w:val="22"/>
          <w:lang w:val="uk-UA"/>
        </w:rPr>
        <w:t xml:space="preserve"> та частотою </w:t>
      </w:r>
      <w:r w:rsidRPr="008B3851">
        <w:rPr>
          <w:position w:val="-12"/>
          <w:sz w:val="22"/>
          <w:szCs w:val="22"/>
          <w:lang w:val="uk-UA"/>
        </w:rPr>
        <w:object w:dxaOrig="240" w:dyaOrig="360">
          <v:shape id="_x0000_i1026" type="#_x0000_t75" style="width:11.9pt;height:18.15pt" o:ole="">
            <v:imagedata r:id="rId7" o:title=""/>
          </v:shape>
          <o:OLEObject Type="Embed" ProgID="Equation.DSMT4" ShapeID="_x0000_i1026" DrawAspect="Content" ObjectID="_1652095103" r:id="rId8"/>
        </w:object>
      </w:r>
      <w:r w:rsidRPr="008B3851">
        <w:rPr>
          <w:sz w:val="22"/>
          <w:szCs w:val="22"/>
          <w:lang w:val="uk-UA"/>
        </w:rPr>
        <w:t>, й обмотку ротора, яка може бути виконана за двома варіантами: з фазним або з короткозамкненим ротором.</w:t>
      </w:r>
    </w:p>
    <w:p w:rsidR="007C462E" w:rsidRPr="008B3851" w:rsidRDefault="007C462E" w:rsidP="007C462E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Електромеханічна характеристика асинхронного двигуна </w:t>
      </w:r>
      <w:r w:rsidRPr="008B3851">
        <w:rPr>
          <w:position w:val="-14"/>
          <w:sz w:val="22"/>
          <w:szCs w:val="22"/>
          <w:lang w:val="uk-UA"/>
        </w:rPr>
        <w:object w:dxaOrig="600" w:dyaOrig="400">
          <v:shape id="_x0000_i1027" type="#_x0000_t75" style="width:27.55pt;height:18.15pt" o:ole="">
            <v:imagedata r:id="rId9" o:title=""/>
          </v:shape>
          <o:OLEObject Type="Embed" ProgID="Equation.DSMT4" ShapeID="_x0000_i1027" DrawAspect="Content" ObjectID="_1652095104" r:id="rId10"/>
        </w:object>
      </w:r>
      <w:r w:rsidRPr="008B3851">
        <w:rPr>
          <w:sz w:val="22"/>
          <w:szCs w:val="22"/>
          <w:lang w:val="uk-UA"/>
        </w:rPr>
        <w:t>може бути подана у вигляді</w:t>
      </w:r>
    </w:p>
    <w:p w:rsidR="007C462E" w:rsidRPr="008B3851" w:rsidRDefault="007C462E" w:rsidP="007C462E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position w:val="-72"/>
          <w:sz w:val="22"/>
          <w:szCs w:val="22"/>
          <w:lang w:val="uk-UA"/>
        </w:rPr>
        <w:object w:dxaOrig="2240" w:dyaOrig="1100">
          <v:shape id="_x0000_i1028" type="#_x0000_t75" style="width:107.05pt;height:52.6pt" o:ole="">
            <v:imagedata r:id="rId11" o:title=""/>
          </v:shape>
          <o:OLEObject Type="Embed" ProgID="Equation.DSMT4" ShapeID="_x0000_i1028" DrawAspect="Content" ObjectID="_1652095105" r:id="rId12"/>
        </w:object>
      </w:r>
      <w:r w:rsidRPr="008B3851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                       (9.</w:t>
      </w:r>
      <w:r w:rsidRPr="008B3851">
        <w:rPr>
          <w:sz w:val="22"/>
          <w:szCs w:val="22"/>
          <w:lang w:val="uk-UA"/>
        </w:rPr>
        <w:t>1)</w:t>
      </w:r>
    </w:p>
    <w:p w:rsidR="007C462E" w:rsidRPr="008B3851" w:rsidRDefault="007C462E" w:rsidP="007C462E">
      <w:pPr>
        <w:widowControl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де </w:t>
      </w:r>
      <w:r w:rsidRPr="008B3851">
        <w:rPr>
          <w:position w:val="-12"/>
          <w:sz w:val="22"/>
          <w:szCs w:val="22"/>
          <w:lang w:val="uk-UA"/>
        </w:rPr>
        <w:object w:dxaOrig="1160" w:dyaOrig="360">
          <v:shape id="_x0000_i1029" type="#_x0000_t75" style="width:54.45pt;height:16.9pt" o:ole="">
            <v:imagedata r:id="rId13" o:title=""/>
          </v:shape>
          <o:OLEObject Type="Embed" ProgID="Equation.DSMT4" ShapeID="_x0000_i1029" DrawAspect="Content" ObjectID="_1652095106" r:id="rId14"/>
        </w:object>
      </w:r>
      <w:r w:rsidRPr="008B3851">
        <w:rPr>
          <w:sz w:val="22"/>
          <w:szCs w:val="22"/>
          <w:lang w:val="uk-UA"/>
        </w:rPr>
        <w:t xml:space="preserve"> - індуктивний фазний опір </w:t>
      </w:r>
      <w:r>
        <w:rPr>
          <w:sz w:val="22"/>
          <w:szCs w:val="22"/>
          <w:lang w:val="uk-UA"/>
        </w:rPr>
        <w:t xml:space="preserve">фази при </w:t>
      </w:r>
      <w:r w:rsidRPr="008B3851">
        <w:rPr>
          <w:sz w:val="22"/>
          <w:szCs w:val="22"/>
          <w:lang w:val="uk-UA"/>
        </w:rPr>
        <w:t>коротко</w:t>
      </w:r>
      <w:r>
        <w:rPr>
          <w:sz w:val="22"/>
          <w:szCs w:val="22"/>
          <w:lang w:val="uk-UA"/>
        </w:rPr>
        <w:t>му замиканні</w:t>
      </w:r>
      <w:r w:rsidRPr="008B3851">
        <w:rPr>
          <w:sz w:val="22"/>
          <w:szCs w:val="22"/>
          <w:lang w:val="uk-UA"/>
        </w:rPr>
        <w:t xml:space="preserve">; </w:t>
      </w:r>
      <w:r w:rsidRPr="008B3851">
        <w:rPr>
          <w:position w:val="-12"/>
          <w:sz w:val="22"/>
          <w:szCs w:val="22"/>
          <w:lang w:val="uk-UA"/>
        </w:rPr>
        <w:object w:dxaOrig="360" w:dyaOrig="360">
          <v:shape id="_x0000_i1030" type="#_x0000_t75" style="width:15.65pt;height:15.65pt" o:ole="">
            <v:imagedata r:id="rId15" o:title=""/>
          </v:shape>
          <o:OLEObject Type="Embed" ProgID="Equation.DSMT4" ShapeID="_x0000_i1030" DrawAspect="Content" ObjectID="_1652095107" r:id="rId16"/>
        </w:object>
      </w:r>
      <w:r w:rsidRPr="008B3851">
        <w:rPr>
          <w:sz w:val="22"/>
          <w:szCs w:val="22"/>
          <w:lang w:val="uk-UA"/>
        </w:rPr>
        <w:t xml:space="preserve"> - фазна напруга; </w:t>
      </w:r>
      <w:r w:rsidRPr="008B3851">
        <w:rPr>
          <w:position w:val="-30"/>
          <w:sz w:val="22"/>
          <w:szCs w:val="22"/>
          <w:lang w:val="uk-UA"/>
        </w:rPr>
        <w:object w:dxaOrig="1900" w:dyaOrig="680">
          <v:shape id="_x0000_i1031" type="#_x0000_t75" style="width:90.15pt;height:31.95pt" o:ole="">
            <v:imagedata r:id="rId17" o:title=""/>
          </v:shape>
          <o:OLEObject Type="Embed" ProgID="Equation.DSMT4" ShapeID="_x0000_i1031" DrawAspect="Content" ObjectID="_1652095108" r:id="rId18"/>
        </w:object>
      </w:r>
      <w:r w:rsidRPr="008B3851">
        <w:rPr>
          <w:sz w:val="22"/>
          <w:szCs w:val="22"/>
          <w:lang w:val="uk-UA"/>
        </w:rPr>
        <w:t xml:space="preserve"> -</w:t>
      </w:r>
      <w:r>
        <w:rPr>
          <w:sz w:val="22"/>
          <w:szCs w:val="22"/>
          <w:lang w:val="uk-UA"/>
        </w:rPr>
        <w:t xml:space="preserve"> </w:t>
      </w:r>
      <w:r w:rsidRPr="008B3851">
        <w:rPr>
          <w:sz w:val="22"/>
          <w:szCs w:val="22"/>
          <w:lang w:val="uk-UA"/>
        </w:rPr>
        <w:t>ковзання.</w:t>
      </w:r>
    </w:p>
    <w:p w:rsidR="007C462E" w:rsidRPr="008B3851" w:rsidRDefault="007C462E" w:rsidP="007C462E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На підставі закону енергетичного балан</w:t>
      </w:r>
      <w:r>
        <w:rPr>
          <w:sz w:val="22"/>
          <w:szCs w:val="22"/>
          <w:lang w:val="uk-UA"/>
        </w:rPr>
        <w:t>су та з врахуванням формули (9.</w:t>
      </w:r>
      <w:r w:rsidRPr="008B3851">
        <w:rPr>
          <w:sz w:val="22"/>
          <w:szCs w:val="22"/>
          <w:lang w:val="uk-UA"/>
        </w:rPr>
        <w:t>1) можна отримати механічну характеристику асин</w:t>
      </w:r>
      <w:r>
        <w:rPr>
          <w:sz w:val="22"/>
          <w:szCs w:val="22"/>
          <w:lang w:val="uk-UA"/>
        </w:rPr>
        <w:softHyphen/>
      </w:r>
      <w:r w:rsidRPr="008B3851">
        <w:rPr>
          <w:sz w:val="22"/>
          <w:szCs w:val="22"/>
          <w:lang w:val="uk-UA"/>
        </w:rPr>
        <w:t>хрон</w:t>
      </w:r>
      <w:r>
        <w:rPr>
          <w:sz w:val="22"/>
          <w:szCs w:val="22"/>
          <w:lang w:val="uk-UA"/>
        </w:rPr>
        <w:softHyphen/>
      </w:r>
      <w:r w:rsidRPr="008B3851">
        <w:rPr>
          <w:sz w:val="22"/>
          <w:szCs w:val="22"/>
          <w:lang w:val="uk-UA"/>
        </w:rPr>
        <w:t xml:space="preserve">ного двигуна </w:t>
      </w:r>
      <w:r w:rsidRPr="008B3851">
        <w:rPr>
          <w:position w:val="-14"/>
          <w:sz w:val="22"/>
          <w:szCs w:val="22"/>
          <w:lang w:val="uk-UA"/>
        </w:rPr>
        <w:object w:dxaOrig="639" w:dyaOrig="400">
          <v:shape id="_x0000_i1032" type="#_x0000_t75" style="width:30.7pt;height:19.4pt" o:ole="">
            <v:imagedata r:id="rId19" o:title=""/>
          </v:shape>
          <o:OLEObject Type="Embed" ProgID="Equation.DSMT4" ShapeID="_x0000_i1032" DrawAspect="Content" ObjectID="_1652095109" r:id="rId20"/>
        </w:object>
      </w:r>
      <w:r w:rsidRPr="008B3851">
        <w:rPr>
          <w:sz w:val="22"/>
          <w:szCs w:val="22"/>
          <w:lang w:val="uk-UA"/>
        </w:rPr>
        <w:t>:</w:t>
      </w:r>
    </w:p>
    <w:p w:rsidR="007C462E" w:rsidRPr="008B3851" w:rsidRDefault="007C462E" w:rsidP="007C462E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position w:val="-74"/>
          <w:sz w:val="22"/>
          <w:szCs w:val="22"/>
          <w:lang w:val="uk-UA"/>
        </w:rPr>
        <w:object w:dxaOrig="2700" w:dyaOrig="1160">
          <v:shape id="_x0000_i1033" type="#_x0000_t75" style="width:123.95pt;height:52.6pt" o:ole="">
            <v:imagedata r:id="rId21" o:title=""/>
          </v:shape>
          <o:OLEObject Type="Embed" ProgID="Equation.DSMT4" ShapeID="_x0000_i1033" DrawAspect="Content" ObjectID="_1652095110" r:id="rId22"/>
        </w:object>
      </w:r>
      <w:r>
        <w:rPr>
          <w:sz w:val="22"/>
          <w:szCs w:val="22"/>
          <w:lang w:val="uk-UA"/>
        </w:rPr>
        <w:t>.                        (9.</w:t>
      </w:r>
      <w:r w:rsidRPr="008B3851">
        <w:rPr>
          <w:sz w:val="22"/>
          <w:szCs w:val="22"/>
          <w:lang w:val="uk-UA"/>
        </w:rPr>
        <w:t>2)</w:t>
      </w:r>
    </w:p>
    <w:p w:rsidR="007C462E" w:rsidRPr="008B3851" w:rsidRDefault="007C462E" w:rsidP="007C462E">
      <w:pPr>
        <w:widowControl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Дослідження залежності (3.</w:t>
      </w:r>
      <w:r w:rsidRPr="008B3851">
        <w:rPr>
          <w:sz w:val="22"/>
          <w:szCs w:val="22"/>
          <w:lang w:val="uk-UA"/>
        </w:rPr>
        <w:t>2) на екстремум свідчить про наявність двох екстремальних точок:</w:t>
      </w:r>
    </w:p>
    <w:p w:rsidR="007C462E" w:rsidRPr="008B3851" w:rsidRDefault="007C462E" w:rsidP="007C462E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position w:val="-46"/>
          <w:sz w:val="22"/>
          <w:szCs w:val="22"/>
          <w:lang w:val="uk-UA"/>
        </w:rPr>
        <w:object w:dxaOrig="2640" w:dyaOrig="880">
          <v:shape id="_x0000_i1034" type="#_x0000_t75" style="width:126.45pt;height:42.55pt" o:ole="">
            <v:imagedata r:id="rId23" o:title=""/>
          </v:shape>
          <o:OLEObject Type="Embed" ProgID="Equation.DSMT4" ShapeID="_x0000_i1034" DrawAspect="Content" ObjectID="_1652095111" r:id="rId24"/>
        </w:object>
      </w:r>
      <w:r>
        <w:rPr>
          <w:sz w:val="22"/>
          <w:szCs w:val="22"/>
          <w:lang w:val="uk-UA"/>
        </w:rPr>
        <w:t>,                         (9.</w:t>
      </w:r>
      <w:r w:rsidRPr="008B3851">
        <w:rPr>
          <w:sz w:val="22"/>
          <w:szCs w:val="22"/>
          <w:lang w:val="uk-UA"/>
        </w:rPr>
        <w:t>3)</w:t>
      </w:r>
    </w:p>
    <w:p w:rsidR="007C462E" w:rsidRPr="008B3851" w:rsidRDefault="007C462E" w:rsidP="007C462E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position w:val="-36"/>
          <w:sz w:val="22"/>
          <w:szCs w:val="22"/>
          <w:lang w:val="uk-UA"/>
        </w:rPr>
        <w:object w:dxaOrig="1680" w:dyaOrig="740">
          <v:shape id="_x0000_i1035" type="#_x0000_t75" style="width:81.4pt;height:35.7pt" o:ole="">
            <v:imagedata r:id="rId25" o:title=""/>
          </v:shape>
          <o:OLEObject Type="Embed" ProgID="Equation.DSMT4" ShapeID="_x0000_i1035" DrawAspect="Content" ObjectID="_1652095112" r:id="rId26"/>
        </w:object>
      </w:r>
      <w:r w:rsidRPr="008B3851">
        <w:rPr>
          <w:sz w:val="22"/>
          <w:szCs w:val="22"/>
          <w:lang w:val="uk-UA"/>
        </w:rPr>
        <w:t xml:space="preserve">,  </w:t>
      </w:r>
      <w:r>
        <w:rPr>
          <w:sz w:val="22"/>
          <w:szCs w:val="22"/>
          <w:lang w:val="uk-UA"/>
        </w:rPr>
        <w:t xml:space="preserve">                              (9.</w:t>
      </w:r>
      <w:r w:rsidRPr="008B3851">
        <w:rPr>
          <w:sz w:val="22"/>
          <w:szCs w:val="22"/>
          <w:lang w:val="uk-UA"/>
        </w:rPr>
        <w:t>4)</w:t>
      </w:r>
    </w:p>
    <w:p w:rsidR="007C462E" w:rsidRPr="008B3851" w:rsidRDefault="007C462E" w:rsidP="007C462E">
      <w:pPr>
        <w:widowControl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причому знак «+» в (9.3) та (9.</w:t>
      </w:r>
      <w:r w:rsidRPr="008B3851">
        <w:rPr>
          <w:sz w:val="22"/>
          <w:szCs w:val="22"/>
          <w:lang w:val="uk-UA"/>
        </w:rPr>
        <w:t xml:space="preserve">4) відноситься до області ковзання </w:t>
      </w:r>
      <w:r w:rsidRPr="008B3851">
        <w:rPr>
          <w:position w:val="-6"/>
          <w:sz w:val="22"/>
          <w:szCs w:val="22"/>
          <w:lang w:val="uk-UA"/>
        </w:rPr>
        <w:object w:dxaOrig="540" w:dyaOrig="279">
          <v:shape id="_x0000_i1036" type="#_x0000_t75" style="width:26.9pt;height:13.75pt" o:ole="">
            <v:imagedata r:id="rId27" o:title=""/>
          </v:shape>
          <o:OLEObject Type="Embed" ProgID="Equation.DSMT4" ShapeID="_x0000_i1036" DrawAspect="Content" ObjectID="_1652095113" r:id="rId28"/>
        </w:object>
      </w:r>
      <w:r w:rsidRPr="008B3851">
        <w:rPr>
          <w:sz w:val="22"/>
          <w:szCs w:val="22"/>
          <w:lang w:val="uk-UA"/>
        </w:rPr>
        <w:t xml:space="preserve">, а знак «-» - до </w:t>
      </w:r>
      <w:r w:rsidRPr="008B3851">
        <w:rPr>
          <w:position w:val="-6"/>
          <w:sz w:val="22"/>
          <w:szCs w:val="22"/>
          <w:lang w:val="uk-UA"/>
        </w:rPr>
        <w:object w:dxaOrig="540" w:dyaOrig="279">
          <v:shape id="_x0000_i1037" type="#_x0000_t75" style="width:26.9pt;height:13.75pt" o:ole="">
            <v:imagedata r:id="rId29" o:title=""/>
          </v:shape>
          <o:OLEObject Type="Embed" ProgID="Equation.DSMT4" ShapeID="_x0000_i1037" DrawAspect="Content" ObjectID="_1652095114" r:id="rId30"/>
        </w:object>
      </w:r>
      <w:r w:rsidRPr="008B3851">
        <w:rPr>
          <w:sz w:val="22"/>
          <w:szCs w:val="22"/>
          <w:lang w:val="uk-UA"/>
        </w:rPr>
        <w:t>.</w:t>
      </w:r>
    </w:p>
    <w:p w:rsidR="007C462E" w:rsidRPr="008B3851" w:rsidRDefault="007C462E" w:rsidP="007C462E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lastRenderedPageBreak/>
        <w:t xml:space="preserve">Механічну характеристику можна подати </w:t>
      </w:r>
      <w:r>
        <w:rPr>
          <w:sz w:val="22"/>
          <w:szCs w:val="22"/>
          <w:lang w:val="uk-UA"/>
        </w:rPr>
        <w:t>по-</w:t>
      </w:r>
      <w:r w:rsidRPr="008B3851">
        <w:rPr>
          <w:sz w:val="22"/>
          <w:szCs w:val="22"/>
          <w:lang w:val="uk-UA"/>
        </w:rPr>
        <w:t>інш</w:t>
      </w:r>
      <w:r>
        <w:rPr>
          <w:sz w:val="22"/>
          <w:szCs w:val="22"/>
          <w:lang w:val="uk-UA"/>
        </w:rPr>
        <w:t>ому</w:t>
      </w:r>
      <w:r w:rsidRPr="008B3851">
        <w:rPr>
          <w:sz w:val="22"/>
          <w:szCs w:val="22"/>
          <w:lang w:val="uk-UA"/>
        </w:rPr>
        <w:t>, а саме</w:t>
      </w:r>
    </w:p>
    <w:p w:rsidR="007C462E" w:rsidRPr="008B3851" w:rsidRDefault="007C462E" w:rsidP="007C462E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position w:val="-60"/>
          <w:sz w:val="22"/>
          <w:szCs w:val="22"/>
          <w:lang w:val="uk-UA"/>
        </w:rPr>
        <w:object w:dxaOrig="2040" w:dyaOrig="1020">
          <v:shape id="_x0000_i1038" type="#_x0000_t75" style="width:98.9pt;height:48.85pt" o:ole="">
            <v:imagedata r:id="rId31" o:title=""/>
          </v:shape>
          <o:OLEObject Type="Embed" ProgID="Equation.DSMT4" ShapeID="_x0000_i1038" DrawAspect="Content" ObjectID="_1652095115" r:id="rId32"/>
        </w:object>
      </w:r>
      <w:r w:rsidRPr="008B3851">
        <w:rPr>
          <w:sz w:val="22"/>
          <w:szCs w:val="22"/>
          <w:lang w:val="uk-UA"/>
        </w:rPr>
        <w:t xml:space="preserve">,                </w:t>
      </w:r>
      <w:r>
        <w:rPr>
          <w:sz w:val="22"/>
          <w:szCs w:val="22"/>
          <w:lang w:val="uk-UA"/>
        </w:rPr>
        <w:t xml:space="preserve">          (9.</w:t>
      </w:r>
      <w:r w:rsidRPr="008B3851">
        <w:rPr>
          <w:sz w:val="22"/>
          <w:szCs w:val="22"/>
          <w:lang w:val="uk-UA"/>
        </w:rPr>
        <w:t>5)</w:t>
      </w:r>
    </w:p>
    <w:p w:rsidR="007C462E" w:rsidRPr="008B3851" w:rsidRDefault="007C462E" w:rsidP="007C462E">
      <w:pPr>
        <w:widowControl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де </w:t>
      </w:r>
      <w:r w:rsidRPr="008B3851">
        <w:rPr>
          <w:position w:val="-30"/>
          <w:sz w:val="22"/>
          <w:szCs w:val="22"/>
          <w:lang w:val="uk-UA"/>
        </w:rPr>
        <w:object w:dxaOrig="720" w:dyaOrig="680">
          <v:shape id="_x0000_i1039" type="#_x0000_t75" style="width:34.45pt;height:31.95pt" o:ole="">
            <v:imagedata r:id="rId33" o:title=""/>
          </v:shape>
          <o:OLEObject Type="Embed" ProgID="Equation.DSMT4" ShapeID="_x0000_i1039" DrawAspect="Content" ObjectID="_1652095116" r:id="rId34"/>
        </w:object>
      </w:r>
      <w:r w:rsidRPr="008B3851">
        <w:rPr>
          <w:sz w:val="22"/>
          <w:szCs w:val="22"/>
          <w:lang w:val="uk-UA"/>
        </w:rPr>
        <w:t>.</w:t>
      </w:r>
    </w:p>
    <w:p w:rsidR="007C462E" w:rsidRPr="008B3851" w:rsidRDefault="007C462E" w:rsidP="007C462E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У деяких випадках при побудові механічної характеристики використовують наближені формули. В цьому випадку нехтують активним опором статора. Тоді вира</w:t>
      </w:r>
      <w:r>
        <w:rPr>
          <w:sz w:val="22"/>
          <w:szCs w:val="22"/>
          <w:lang w:val="uk-UA"/>
        </w:rPr>
        <w:t>зи (9.5), (9.3) та (9.</w:t>
      </w:r>
      <w:r w:rsidRPr="008B3851">
        <w:rPr>
          <w:sz w:val="22"/>
          <w:szCs w:val="22"/>
          <w:lang w:val="uk-UA"/>
        </w:rPr>
        <w:t>4) набувають вигляду</w:t>
      </w:r>
    </w:p>
    <w:p w:rsidR="007C462E" w:rsidRPr="008B3851" w:rsidRDefault="007C462E" w:rsidP="007C462E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position w:val="-60"/>
          <w:sz w:val="22"/>
          <w:szCs w:val="22"/>
          <w:lang w:val="uk-UA"/>
        </w:rPr>
        <w:object w:dxaOrig="1359" w:dyaOrig="980">
          <v:shape id="_x0000_i1040" type="#_x0000_t75" style="width:63.85pt;height:45.7pt" o:ole="">
            <v:imagedata r:id="rId35" o:title=""/>
          </v:shape>
          <o:OLEObject Type="Embed" ProgID="Equation.DSMT4" ShapeID="_x0000_i1040" DrawAspect="Content" ObjectID="_1652095117" r:id="rId36"/>
        </w:object>
      </w:r>
      <w:r w:rsidRPr="008B3851">
        <w:rPr>
          <w:sz w:val="22"/>
          <w:szCs w:val="22"/>
          <w:lang w:val="uk-UA"/>
        </w:rPr>
        <w:t xml:space="preserve">,                             </w:t>
      </w:r>
      <w:r>
        <w:rPr>
          <w:sz w:val="22"/>
          <w:szCs w:val="22"/>
          <w:lang w:val="uk-UA"/>
        </w:rPr>
        <w:t xml:space="preserve">     (9.</w:t>
      </w:r>
      <w:r w:rsidRPr="008B3851">
        <w:rPr>
          <w:sz w:val="22"/>
          <w:szCs w:val="22"/>
          <w:lang w:val="uk-UA"/>
        </w:rPr>
        <w:t>6)</w:t>
      </w:r>
    </w:p>
    <w:p w:rsidR="007C462E" w:rsidRPr="008B3851" w:rsidRDefault="007C462E" w:rsidP="007C462E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position w:val="-30"/>
          <w:sz w:val="22"/>
          <w:szCs w:val="22"/>
          <w:lang w:val="uk-UA"/>
        </w:rPr>
        <w:object w:dxaOrig="1340" w:dyaOrig="720">
          <v:shape id="_x0000_i1041" type="#_x0000_t75" style="width:62.6pt;height:33.8pt" o:ole="">
            <v:imagedata r:id="rId37" o:title=""/>
          </v:shape>
          <o:OLEObject Type="Embed" ProgID="Equation.DSMT4" ShapeID="_x0000_i1041" DrawAspect="Content" ObjectID="_1652095118" r:id="rId38"/>
        </w:object>
      </w:r>
      <w:r w:rsidRPr="008B3851">
        <w:rPr>
          <w:sz w:val="22"/>
          <w:szCs w:val="22"/>
          <w:lang w:val="uk-UA"/>
        </w:rPr>
        <w:t xml:space="preserve">,                           </w:t>
      </w:r>
      <w:r>
        <w:rPr>
          <w:sz w:val="22"/>
          <w:szCs w:val="22"/>
          <w:lang w:val="uk-UA"/>
        </w:rPr>
        <w:t xml:space="preserve">       (9.</w:t>
      </w:r>
      <w:r w:rsidRPr="008B3851">
        <w:rPr>
          <w:sz w:val="22"/>
          <w:szCs w:val="22"/>
          <w:lang w:val="uk-UA"/>
        </w:rPr>
        <w:t>7)</w:t>
      </w:r>
    </w:p>
    <w:p w:rsidR="007C462E" w:rsidRPr="008B3851" w:rsidRDefault="007C462E" w:rsidP="007C462E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position w:val="-30"/>
          <w:sz w:val="22"/>
          <w:szCs w:val="22"/>
          <w:lang w:val="uk-UA"/>
        </w:rPr>
        <w:object w:dxaOrig="1020" w:dyaOrig="680">
          <v:shape id="_x0000_i1042" type="#_x0000_t75" style="width:45.1pt;height:30.05pt" o:ole="">
            <v:imagedata r:id="rId39" o:title=""/>
          </v:shape>
          <o:OLEObject Type="Embed" ProgID="Equation.DSMT4" ShapeID="_x0000_i1042" DrawAspect="Content" ObjectID="_1652095119" r:id="rId40"/>
        </w:object>
      </w:r>
      <w:r w:rsidRPr="008B3851">
        <w:rPr>
          <w:sz w:val="22"/>
          <w:szCs w:val="22"/>
          <w:lang w:val="uk-UA"/>
        </w:rPr>
        <w:t xml:space="preserve">.                                </w:t>
      </w:r>
      <w:r>
        <w:rPr>
          <w:sz w:val="22"/>
          <w:szCs w:val="22"/>
          <w:lang w:val="uk-UA"/>
        </w:rPr>
        <w:t xml:space="preserve">      (9.</w:t>
      </w:r>
      <w:r w:rsidRPr="008B3851">
        <w:rPr>
          <w:sz w:val="22"/>
          <w:szCs w:val="22"/>
          <w:lang w:val="uk-UA"/>
        </w:rPr>
        <w:t>8)</w:t>
      </w:r>
    </w:p>
    <w:p w:rsidR="007C462E" w:rsidRPr="008B3851" w:rsidRDefault="007C462E" w:rsidP="007C462E">
      <w:pPr>
        <w:widowControl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Якщо в (9.</w:t>
      </w:r>
      <w:r w:rsidRPr="008B3851">
        <w:rPr>
          <w:sz w:val="22"/>
          <w:szCs w:val="22"/>
          <w:lang w:val="uk-UA"/>
        </w:rPr>
        <w:t xml:space="preserve">6) підставити </w:t>
      </w:r>
      <w:r w:rsidRPr="008B3851">
        <w:rPr>
          <w:position w:val="-12"/>
          <w:sz w:val="22"/>
          <w:szCs w:val="22"/>
          <w:lang w:val="uk-UA"/>
        </w:rPr>
        <w:object w:dxaOrig="920" w:dyaOrig="360">
          <v:shape id="_x0000_i1043" type="#_x0000_t75" style="width:40.7pt;height:16.3pt" o:ole="">
            <v:imagedata r:id="rId41" o:title=""/>
          </v:shape>
          <o:OLEObject Type="Embed" ProgID="Equation.DSMT4" ShapeID="_x0000_i1043" DrawAspect="Content" ObjectID="_1652095120" r:id="rId42"/>
        </w:object>
      </w:r>
      <w:r w:rsidRPr="008B3851">
        <w:rPr>
          <w:sz w:val="22"/>
          <w:szCs w:val="22"/>
          <w:lang w:val="uk-UA"/>
        </w:rPr>
        <w:t xml:space="preserve"> й </w:t>
      </w:r>
      <w:r w:rsidRPr="008B3851">
        <w:rPr>
          <w:position w:val="-12"/>
          <w:sz w:val="22"/>
          <w:szCs w:val="22"/>
          <w:lang w:val="uk-UA"/>
        </w:rPr>
        <w:object w:dxaOrig="639" w:dyaOrig="360">
          <v:shape id="_x0000_i1044" type="#_x0000_t75" style="width:29.45pt;height:16.9pt" o:ole="">
            <v:imagedata r:id="rId43" o:title=""/>
          </v:shape>
          <o:OLEObject Type="Embed" ProgID="Equation.DSMT4" ShapeID="_x0000_i1044" DrawAspect="Content" ObjectID="_1652095121" r:id="rId44"/>
        </w:object>
      </w:r>
      <w:r w:rsidRPr="008B3851">
        <w:rPr>
          <w:sz w:val="22"/>
          <w:szCs w:val="22"/>
          <w:lang w:val="uk-UA"/>
        </w:rPr>
        <w:t xml:space="preserve"> та позначити кратність максимального </w:t>
      </w:r>
      <w:proofErr w:type="spellStart"/>
      <w:r w:rsidRPr="008B3851">
        <w:rPr>
          <w:sz w:val="22"/>
          <w:szCs w:val="22"/>
          <w:lang w:val="uk-UA"/>
        </w:rPr>
        <w:t>момента</w:t>
      </w:r>
      <w:proofErr w:type="spellEnd"/>
      <w:r w:rsidRPr="008B3851">
        <w:rPr>
          <w:sz w:val="22"/>
          <w:szCs w:val="22"/>
          <w:lang w:val="uk-UA"/>
        </w:rPr>
        <w:t xml:space="preserve"> </w:t>
      </w:r>
      <w:r w:rsidRPr="008B3851">
        <w:rPr>
          <w:position w:val="-30"/>
          <w:sz w:val="22"/>
          <w:szCs w:val="22"/>
          <w:lang w:val="uk-UA"/>
        </w:rPr>
        <w:object w:dxaOrig="1020" w:dyaOrig="680">
          <v:shape id="_x0000_i1045" type="#_x0000_t75" style="width:45.1pt;height:30.05pt" o:ole="">
            <v:imagedata r:id="rId45" o:title=""/>
          </v:shape>
          <o:OLEObject Type="Embed" ProgID="Equation.DSMT4" ShapeID="_x0000_i1045" DrawAspect="Content" ObjectID="_1652095122" r:id="rId46"/>
        </w:object>
      </w:r>
      <w:r w:rsidRPr="008B3851">
        <w:rPr>
          <w:sz w:val="22"/>
          <w:szCs w:val="22"/>
          <w:lang w:val="uk-UA"/>
        </w:rPr>
        <w:t>, то критичне ковзання можна знайти за формулою</w:t>
      </w:r>
    </w:p>
    <w:p w:rsidR="007C462E" w:rsidRPr="008B3851" w:rsidRDefault="007C462E" w:rsidP="007C462E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position w:val="-22"/>
          <w:sz w:val="22"/>
          <w:szCs w:val="22"/>
          <w:lang w:val="uk-UA"/>
        </w:rPr>
        <w:object w:dxaOrig="2280" w:dyaOrig="560">
          <v:shape id="_x0000_i1046" type="#_x0000_t75" style="width:113.95pt;height:28.15pt" o:ole="">
            <v:imagedata r:id="rId47" o:title=""/>
          </v:shape>
          <o:OLEObject Type="Embed" ProgID="Equation.DSMT4" ShapeID="_x0000_i1046" DrawAspect="Content" ObjectID="_1652095123" r:id="rId48"/>
        </w:object>
      </w:r>
      <w:r w:rsidRPr="008B3851">
        <w:rPr>
          <w:sz w:val="22"/>
          <w:szCs w:val="22"/>
          <w:lang w:val="uk-UA"/>
        </w:rPr>
        <w:t xml:space="preserve">.                        </w:t>
      </w:r>
      <w:r>
        <w:rPr>
          <w:sz w:val="22"/>
          <w:szCs w:val="22"/>
          <w:lang w:val="uk-UA"/>
        </w:rPr>
        <w:t>(9.</w:t>
      </w:r>
      <w:r w:rsidRPr="008B3851">
        <w:rPr>
          <w:sz w:val="22"/>
          <w:szCs w:val="22"/>
          <w:lang w:val="uk-UA"/>
        </w:rPr>
        <w:t>9)</w:t>
      </w:r>
    </w:p>
    <w:p w:rsidR="007C462E" w:rsidRPr="008B3851" w:rsidRDefault="007C462E" w:rsidP="007C462E">
      <w:pPr>
        <w:widowControl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Формулу (9.</w:t>
      </w:r>
      <w:r w:rsidRPr="008B3851">
        <w:rPr>
          <w:sz w:val="22"/>
          <w:szCs w:val="22"/>
          <w:lang w:val="uk-UA"/>
        </w:rPr>
        <w:t xml:space="preserve">9) можна використовувати при визначенні </w:t>
      </w:r>
      <w:r w:rsidRPr="008B3851">
        <w:rPr>
          <w:position w:val="-12"/>
          <w:sz w:val="22"/>
          <w:szCs w:val="22"/>
          <w:lang w:val="uk-UA"/>
        </w:rPr>
        <w:object w:dxaOrig="279" w:dyaOrig="360">
          <v:shape id="_x0000_i1047" type="#_x0000_t75" style="width:13.75pt;height:18.15pt" o:ole="">
            <v:imagedata r:id="rId49" o:title=""/>
          </v:shape>
          <o:OLEObject Type="Embed" ProgID="Equation.DSMT4" ShapeID="_x0000_i1047" DrawAspect="Content" ObjectID="_1652095124" r:id="rId50"/>
        </w:object>
      </w:r>
      <w:r w:rsidRPr="008B3851">
        <w:rPr>
          <w:sz w:val="22"/>
          <w:szCs w:val="22"/>
          <w:lang w:val="uk-UA"/>
        </w:rPr>
        <w:t xml:space="preserve"> за каталожними (паспортними) даними асинхронного двигуна. </w:t>
      </w:r>
    </w:p>
    <w:p w:rsidR="007C462E" w:rsidRDefault="007C462E" w:rsidP="007C462E">
      <w:pPr>
        <w:tabs>
          <w:tab w:val="left" w:pos="540"/>
        </w:tabs>
        <w:ind w:left="114" w:firstLine="567"/>
        <w:jc w:val="both"/>
        <w:rPr>
          <w:b/>
          <w:i/>
          <w:sz w:val="22"/>
          <w:szCs w:val="22"/>
          <w:lang w:val="uk-UA"/>
        </w:rPr>
      </w:pPr>
    </w:p>
    <w:p w:rsidR="007C462E" w:rsidRDefault="007C462E" w:rsidP="007C462E">
      <w:pPr>
        <w:tabs>
          <w:tab w:val="left" w:pos="540"/>
        </w:tabs>
        <w:ind w:left="114" w:firstLine="567"/>
        <w:jc w:val="both"/>
        <w:rPr>
          <w:b/>
          <w:i/>
          <w:sz w:val="22"/>
          <w:szCs w:val="22"/>
          <w:lang w:val="uk-UA"/>
        </w:rPr>
      </w:pPr>
    </w:p>
    <w:p w:rsidR="007C462E" w:rsidRDefault="007C462E" w:rsidP="007C462E">
      <w:pPr>
        <w:tabs>
          <w:tab w:val="left" w:pos="540"/>
        </w:tabs>
        <w:ind w:left="114" w:firstLine="567"/>
        <w:jc w:val="center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Задача 9.</w:t>
      </w:r>
      <w:r w:rsidRPr="008B3851">
        <w:rPr>
          <w:b/>
          <w:i/>
          <w:sz w:val="22"/>
          <w:szCs w:val="22"/>
          <w:lang w:val="uk-UA"/>
        </w:rPr>
        <w:t>1.</w:t>
      </w:r>
    </w:p>
    <w:p w:rsidR="007C462E" w:rsidRPr="008B3851" w:rsidRDefault="007C462E" w:rsidP="007C462E">
      <w:pPr>
        <w:tabs>
          <w:tab w:val="left" w:pos="540"/>
        </w:tabs>
        <w:ind w:left="114"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Асинхронний </w:t>
      </w:r>
      <w:proofErr w:type="spellStart"/>
      <w:r w:rsidRPr="008B3851">
        <w:rPr>
          <w:sz w:val="22"/>
          <w:szCs w:val="22"/>
        </w:rPr>
        <w:t>двигун</w:t>
      </w:r>
      <w:proofErr w:type="spellEnd"/>
      <w:r w:rsidRPr="008B3851">
        <w:rPr>
          <w:sz w:val="22"/>
          <w:szCs w:val="22"/>
        </w:rPr>
        <w:t xml:space="preserve"> типу МТ</w:t>
      </w:r>
      <w:r w:rsidRPr="008B3851">
        <w:rPr>
          <w:sz w:val="22"/>
          <w:szCs w:val="22"/>
          <w:lang w:val="uk-UA"/>
        </w:rPr>
        <w:t>Н</w:t>
      </w:r>
      <w:r w:rsidRPr="008B3851">
        <w:rPr>
          <w:sz w:val="22"/>
          <w:szCs w:val="22"/>
        </w:rPr>
        <w:t>-</w:t>
      </w:r>
      <w:r w:rsidRPr="008B3851">
        <w:rPr>
          <w:sz w:val="22"/>
          <w:szCs w:val="22"/>
          <w:lang w:val="uk-UA"/>
        </w:rPr>
        <w:t>312</w:t>
      </w:r>
      <w:r w:rsidRPr="008B3851">
        <w:rPr>
          <w:sz w:val="22"/>
          <w:szCs w:val="22"/>
        </w:rPr>
        <w:t>-</w:t>
      </w:r>
      <w:r w:rsidRPr="008B3851">
        <w:rPr>
          <w:sz w:val="22"/>
          <w:szCs w:val="22"/>
          <w:lang w:val="uk-UA"/>
        </w:rPr>
        <w:t>6</w:t>
      </w:r>
      <w:r>
        <w:rPr>
          <w:sz w:val="22"/>
          <w:szCs w:val="22"/>
          <w:lang w:val="uk-UA"/>
        </w:rPr>
        <w:t xml:space="preserve"> має</w:t>
      </w:r>
      <w:r w:rsidRPr="008B3851">
        <w:rPr>
          <w:sz w:val="22"/>
          <w:szCs w:val="22"/>
        </w:rPr>
        <w:t xml:space="preserve"> </w:t>
      </w:r>
      <w:r w:rsidRPr="008B3851">
        <w:rPr>
          <w:sz w:val="22"/>
          <w:szCs w:val="22"/>
          <w:lang w:val="uk-UA"/>
        </w:rPr>
        <w:t xml:space="preserve">такі </w:t>
      </w:r>
      <w:proofErr w:type="spellStart"/>
      <w:r>
        <w:rPr>
          <w:sz w:val="22"/>
          <w:szCs w:val="22"/>
        </w:rPr>
        <w:t>паспортні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дані</w:t>
      </w:r>
      <w:proofErr w:type="spellEnd"/>
      <w:r w:rsidRPr="008B3851">
        <w:rPr>
          <w:sz w:val="22"/>
          <w:szCs w:val="22"/>
        </w:rPr>
        <w:t xml:space="preserve">: </w:t>
      </w:r>
      <w:r w:rsidRPr="008B3851">
        <w:rPr>
          <w:position w:val="-12"/>
          <w:sz w:val="22"/>
          <w:szCs w:val="22"/>
        </w:rPr>
        <w:object w:dxaOrig="1460" w:dyaOrig="360">
          <v:shape id="_x0000_i1048" type="#_x0000_t75" style="width:68.85pt;height:16.9pt" o:ole="">
            <v:imagedata r:id="rId51" o:title=""/>
          </v:shape>
          <o:OLEObject Type="Embed" ProgID="Equation.DSMT4" ShapeID="_x0000_i1048" DrawAspect="Content" ObjectID="_1652095125" r:id="rId52"/>
        </w:object>
      </w:r>
      <w:r w:rsidRPr="008B3851">
        <w:rPr>
          <w:sz w:val="22"/>
          <w:szCs w:val="22"/>
          <w:lang w:val="uk-UA"/>
        </w:rPr>
        <w:t xml:space="preserve">, </w:t>
      </w:r>
      <w:r w:rsidRPr="008B3851">
        <w:rPr>
          <w:position w:val="-12"/>
          <w:sz w:val="22"/>
          <w:szCs w:val="22"/>
          <w:lang w:val="uk-UA"/>
        </w:rPr>
        <w:object w:dxaOrig="1200" w:dyaOrig="360">
          <v:shape id="_x0000_i1049" type="#_x0000_t75" style="width:56.35pt;height:16.9pt" o:ole="">
            <v:imagedata r:id="rId53" o:title=""/>
          </v:shape>
          <o:OLEObject Type="Embed" ProgID="Equation.DSMT4" ShapeID="_x0000_i1049" DrawAspect="Content" ObjectID="_1652095126" r:id="rId54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540" w:dyaOrig="360">
          <v:shape id="_x0000_i1050" type="#_x0000_t75" style="width:71.35pt;height:16.9pt" o:ole="">
            <v:imagedata r:id="rId55" o:title=""/>
          </v:shape>
          <o:OLEObject Type="Embed" ProgID="Equation.DSMT4" ShapeID="_x0000_i1050" DrawAspect="Content" ObjectID="_1652095127" r:id="rId56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160" w:dyaOrig="360">
          <v:shape id="_x0000_i1051" type="#_x0000_t75" style="width:53.2pt;height:16.9pt" o:ole="">
            <v:imagedata r:id="rId57" o:title=""/>
          </v:shape>
          <o:OLEObject Type="Embed" ProgID="Equation.DSMT4" ShapeID="_x0000_i1051" DrawAspect="Content" ObjectID="_1652095128" r:id="rId58"/>
        </w:object>
      </w:r>
      <w:r w:rsidRPr="008B3851">
        <w:rPr>
          <w:sz w:val="22"/>
          <w:szCs w:val="22"/>
          <w:lang w:val="uk-UA"/>
        </w:rPr>
        <w:t xml:space="preserve">; </w:t>
      </w:r>
      <w:r w:rsidRPr="008B3851">
        <w:rPr>
          <w:position w:val="-12"/>
          <w:sz w:val="22"/>
          <w:szCs w:val="22"/>
        </w:rPr>
        <w:object w:dxaOrig="1020" w:dyaOrig="360">
          <v:shape id="_x0000_i1052" type="#_x0000_t75" style="width:48.85pt;height:17.55pt" o:ole="">
            <v:imagedata r:id="rId59" o:title=""/>
          </v:shape>
          <o:OLEObject Type="Embed" ProgID="Equation.DSMT4" ShapeID="_x0000_i1052" DrawAspect="Content" ObjectID="_1652095129" r:id="rId60"/>
        </w:object>
      </w:r>
      <w:r w:rsidRPr="008B3851">
        <w:rPr>
          <w:sz w:val="22"/>
          <w:szCs w:val="22"/>
          <w:lang w:val="uk-UA"/>
        </w:rPr>
        <w:t>;</w:t>
      </w:r>
      <w:r w:rsidRPr="008B3851">
        <w:rPr>
          <w:sz w:val="22"/>
          <w:szCs w:val="22"/>
        </w:rPr>
        <w:t xml:space="preserve"> </w:t>
      </w:r>
      <w:r w:rsidRPr="008B3851">
        <w:rPr>
          <w:position w:val="-12"/>
          <w:sz w:val="22"/>
          <w:szCs w:val="22"/>
        </w:rPr>
        <w:object w:dxaOrig="1300" w:dyaOrig="360">
          <v:shape id="_x0000_i1053" type="#_x0000_t75" style="width:56.95pt;height:17.55pt" o:ole="">
            <v:imagedata r:id="rId61" o:title=""/>
          </v:shape>
          <o:OLEObject Type="Embed" ProgID="Equation.DSMT4" ShapeID="_x0000_i1053" DrawAspect="Content" ObjectID="_1652095130" r:id="rId62"/>
        </w:object>
      </w:r>
      <w:r w:rsidRPr="008B3851">
        <w:rPr>
          <w:sz w:val="22"/>
          <w:szCs w:val="22"/>
          <w:lang w:val="uk-UA"/>
        </w:rPr>
        <w:t xml:space="preserve">; </w:t>
      </w:r>
      <w:r w:rsidRPr="008B3851">
        <w:rPr>
          <w:position w:val="-12"/>
          <w:sz w:val="22"/>
          <w:szCs w:val="22"/>
        </w:rPr>
        <w:object w:dxaOrig="1260" w:dyaOrig="360">
          <v:shape id="_x0000_i1054" type="#_x0000_t75" style="width:53.2pt;height:16.3pt" o:ole="">
            <v:imagedata r:id="rId63" o:title=""/>
          </v:shape>
          <o:OLEObject Type="Embed" ProgID="Equation.DSMT4" ShapeID="_x0000_i1054" DrawAspect="Content" ObjectID="_1652095131" r:id="rId64"/>
        </w:object>
      </w:r>
      <w:r w:rsidRPr="008B3851">
        <w:rPr>
          <w:sz w:val="22"/>
          <w:szCs w:val="22"/>
          <w:lang w:val="uk-UA"/>
        </w:rPr>
        <w:t xml:space="preserve">; </w:t>
      </w:r>
      <w:r w:rsidRPr="008B3851">
        <w:rPr>
          <w:position w:val="-12"/>
          <w:sz w:val="22"/>
          <w:szCs w:val="22"/>
        </w:rPr>
        <w:object w:dxaOrig="1300" w:dyaOrig="360">
          <v:shape id="_x0000_i1055" type="#_x0000_t75" style="width:55.7pt;height:17.55pt" o:ole="">
            <v:imagedata r:id="rId65" o:title=""/>
          </v:shape>
          <o:OLEObject Type="Embed" ProgID="Equation.DSMT4" ShapeID="_x0000_i1055" DrawAspect="Content" ObjectID="_1652095132" r:id="rId66"/>
        </w:object>
      </w:r>
      <w:r w:rsidRPr="008B3851">
        <w:rPr>
          <w:sz w:val="22"/>
          <w:szCs w:val="22"/>
          <w:lang w:val="uk-UA"/>
        </w:rPr>
        <w:t xml:space="preserve">; </w:t>
      </w:r>
      <w:r w:rsidRPr="008B3851">
        <w:rPr>
          <w:position w:val="-12"/>
          <w:sz w:val="22"/>
          <w:szCs w:val="22"/>
        </w:rPr>
        <w:object w:dxaOrig="1300" w:dyaOrig="360">
          <v:shape id="_x0000_i1056" type="#_x0000_t75" style="width:56.35pt;height:16.9pt" o:ole="">
            <v:imagedata r:id="rId67" o:title=""/>
          </v:shape>
          <o:OLEObject Type="Embed" ProgID="Equation.DSMT4" ShapeID="_x0000_i1056" DrawAspect="Content" ObjectID="_1652095133" r:id="rId68"/>
        </w:object>
      </w:r>
      <w:r w:rsidRPr="008B3851">
        <w:rPr>
          <w:sz w:val="22"/>
          <w:szCs w:val="22"/>
          <w:lang w:val="uk-UA"/>
        </w:rPr>
        <w:t xml:space="preserve">; </w:t>
      </w:r>
      <w:r w:rsidRPr="008B3851">
        <w:rPr>
          <w:position w:val="-10"/>
          <w:sz w:val="22"/>
          <w:szCs w:val="22"/>
        </w:rPr>
        <w:object w:dxaOrig="880" w:dyaOrig="320">
          <v:shape id="_x0000_i1057" type="#_x0000_t75" style="width:40.7pt;height:14.4pt" o:ole="">
            <v:imagedata r:id="rId69" o:title=""/>
          </v:shape>
          <o:OLEObject Type="Embed" ProgID="Equation.DSMT4" ShapeID="_x0000_i1057" DrawAspect="Content" ObjectID="_1652095134" r:id="rId70"/>
        </w:object>
      </w:r>
      <w:r w:rsidRPr="008B3851">
        <w:rPr>
          <w:sz w:val="22"/>
          <w:szCs w:val="22"/>
          <w:lang w:val="uk-UA"/>
        </w:rPr>
        <w:t>.</w:t>
      </w:r>
      <w:r w:rsidRPr="008B3851">
        <w:rPr>
          <w:sz w:val="22"/>
          <w:szCs w:val="22"/>
        </w:rPr>
        <w:t xml:space="preserve">  </w:t>
      </w:r>
    </w:p>
    <w:p w:rsidR="007C462E" w:rsidRPr="008B3851" w:rsidRDefault="007C462E" w:rsidP="007C462E">
      <w:pPr>
        <w:ind w:left="114" w:firstLine="567"/>
        <w:jc w:val="both"/>
        <w:rPr>
          <w:sz w:val="22"/>
          <w:szCs w:val="22"/>
        </w:rPr>
      </w:pPr>
      <w:r w:rsidRPr="008B3851">
        <w:rPr>
          <w:sz w:val="22"/>
          <w:szCs w:val="22"/>
          <w:lang w:val="uk-UA"/>
        </w:rPr>
        <w:t>Розрахувати та побудувати природні електромеханічну та механічну характеристики двигуна.</w:t>
      </w:r>
    </w:p>
    <w:p w:rsidR="007C462E" w:rsidRDefault="007C462E" w:rsidP="007C462E">
      <w:pPr>
        <w:ind w:firstLine="567"/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</w:rPr>
        <w:t>Розв</w:t>
      </w:r>
      <w:r w:rsidRPr="007C462E">
        <w:rPr>
          <w:b/>
          <w:i/>
          <w:sz w:val="22"/>
          <w:szCs w:val="22"/>
        </w:rPr>
        <w:t>’</w:t>
      </w:r>
      <w:r w:rsidRPr="008B3851">
        <w:rPr>
          <w:b/>
          <w:i/>
          <w:sz w:val="22"/>
          <w:szCs w:val="22"/>
        </w:rPr>
        <w:t>язок</w:t>
      </w:r>
      <w:proofErr w:type="spellEnd"/>
      <w:r w:rsidRPr="008B3851">
        <w:rPr>
          <w:b/>
          <w:sz w:val="22"/>
          <w:szCs w:val="22"/>
        </w:rPr>
        <w:t>.</w:t>
      </w:r>
    </w:p>
    <w:p w:rsidR="007C462E" w:rsidRPr="008B3851" w:rsidRDefault="007C462E" w:rsidP="007C462E">
      <w:pPr>
        <w:ind w:firstLine="567"/>
        <w:jc w:val="both"/>
        <w:rPr>
          <w:sz w:val="22"/>
          <w:szCs w:val="22"/>
        </w:rPr>
      </w:pPr>
      <w:r w:rsidRPr="008B3851">
        <w:rPr>
          <w:sz w:val="22"/>
          <w:szCs w:val="22"/>
        </w:rPr>
        <w:t xml:space="preserve">Синхронна </w:t>
      </w:r>
      <w:proofErr w:type="spellStart"/>
      <w:r w:rsidRPr="008B3851">
        <w:rPr>
          <w:sz w:val="22"/>
          <w:szCs w:val="22"/>
        </w:rPr>
        <w:t>швидкість</w:t>
      </w:r>
      <w:proofErr w:type="spellEnd"/>
      <w:r w:rsidRPr="008B3851">
        <w:rPr>
          <w:sz w:val="22"/>
          <w:szCs w:val="22"/>
        </w:rPr>
        <w:t xml:space="preserve">: </w:t>
      </w:r>
    </w:p>
    <w:p w:rsidR="007C462E" w:rsidRPr="008B3851" w:rsidRDefault="007C462E" w:rsidP="007C462E">
      <w:pPr>
        <w:ind w:firstLine="567"/>
        <w:jc w:val="center"/>
        <w:rPr>
          <w:sz w:val="22"/>
          <w:szCs w:val="22"/>
        </w:rPr>
      </w:pPr>
      <w:r w:rsidRPr="008B3851">
        <w:rPr>
          <w:position w:val="-28"/>
          <w:sz w:val="22"/>
          <w:szCs w:val="22"/>
        </w:rPr>
        <w:object w:dxaOrig="3140" w:dyaOrig="660">
          <v:shape id="_x0000_i1058" type="#_x0000_t75" style="width:147.75pt;height:31.3pt" o:ole="">
            <v:imagedata r:id="rId71" o:title=""/>
          </v:shape>
          <o:OLEObject Type="Embed" ProgID="Equation.DSMT4" ShapeID="_x0000_i1058" DrawAspect="Content" ObjectID="_1652095135" r:id="rId72"/>
        </w:object>
      </w:r>
      <w:r w:rsidRPr="008B3851">
        <w:rPr>
          <w:sz w:val="22"/>
          <w:szCs w:val="22"/>
        </w:rPr>
        <w:t>.</w:t>
      </w:r>
    </w:p>
    <w:p w:rsidR="007C462E" w:rsidRPr="008B3851" w:rsidRDefault="007C462E" w:rsidP="007C462E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</w:rPr>
        <w:t xml:space="preserve">   </w:t>
      </w:r>
      <w:r w:rsidRPr="008B3851">
        <w:rPr>
          <w:sz w:val="22"/>
          <w:szCs w:val="22"/>
          <w:lang w:val="uk-UA"/>
        </w:rPr>
        <w:t xml:space="preserve">       Приведені до статора значення індуктивного та активного опорів обмотки ротора й індуктивний опір короткого замикання:</w:t>
      </w:r>
    </w:p>
    <w:p w:rsidR="007C462E" w:rsidRPr="008B3851" w:rsidRDefault="007C462E" w:rsidP="007C462E">
      <w:pPr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12"/>
          <w:sz w:val="22"/>
          <w:szCs w:val="22"/>
          <w:lang w:val="uk-UA"/>
        </w:rPr>
        <w:object w:dxaOrig="3440" w:dyaOrig="380">
          <v:shape id="_x0000_i1059" type="#_x0000_t75" style="width:164.05pt;height:18.15pt" o:ole="">
            <v:imagedata r:id="rId73" o:title=""/>
          </v:shape>
          <o:OLEObject Type="Embed" ProgID="Equation.DSMT4" ShapeID="_x0000_i1059" DrawAspect="Content" ObjectID="_1652095136" r:id="rId74"/>
        </w:object>
      </w:r>
      <w:r w:rsidRPr="008B3851">
        <w:rPr>
          <w:sz w:val="22"/>
          <w:szCs w:val="22"/>
          <w:lang w:val="uk-UA"/>
        </w:rPr>
        <w:t>;</w:t>
      </w:r>
    </w:p>
    <w:p w:rsidR="007C462E" w:rsidRPr="008B3851" w:rsidRDefault="007C462E" w:rsidP="007C462E">
      <w:pPr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12"/>
          <w:sz w:val="22"/>
          <w:szCs w:val="22"/>
          <w:lang w:val="uk-UA"/>
        </w:rPr>
        <w:object w:dxaOrig="3519" w:dyaOrig="380">
          <v:shape id="_x0000_i1060" type="#_x0000_t75" style="width:169.05pt;height:18.15pt" o:ole="">
            <v:imagedata r:id="rId75" o:title=""/>
          </v:shape>
          <o:OLEObject Type="Embed" ProgID="Equation.DSMT4" ShapeID="_x0000_i1060" DrawAspect="Content" ObjectID="_1652095137" r:id="rId76"/>
        </w:object>
      </w:r>
      <w:r w:rsidRPr="008B3851">
        <w:rPr>
          <w:sz w:val="22"/>
          <w:szCs w:val="22"/>
          <w:lang w:val="uk-UA"/>
        </w:rPr>
        <w:t>;</w:t>
      </w:r>
    </w:p>
    <w:p w:rsidR="007C462E" w:rsidRPr="008B3851" w:rsidRDefault="007C462E" w:rsidP="007C462E">
      <w:pPr>
        <w:ind w:firstLine="567"/>
        <w:jc w:val="center"/>
        <w:rPr>
          <w:sz w:val="22"/>
          <w:szCs w:val="22"/>
        </w:rPr>
      </w:pPr>
      <w:r w:rsidRPr="008B3851">
        <w:rPr>
          <w:position w:val="-12"/>
          <w:sz w:val="22"/>
          <w:szCs w:val="22"/>
          <w:lang w:val="uk-UA"/>
        </w:rPr>
        <w:object w:dxaOrig="3760" w:dyaOrig="360">
          <v:shape id="_x0000_i1061" type="#_x0000_t75" style="width:180.95pt;height:17.55pt" o:ole="">
            <v:imagedata r:id="rId77" o:title=""/>
          </v:shape>
          <o:OLEObject Type="Embed" ProgID="Equation.DSMT4" ShapeID="_x0000_i1061" DrawAspect="Content" ObjectID="_1652095138" r:id="rId78"/>
        </w:object>
      </w:r>
      <w:r w:rsidRPr="008B3851">
        <w:rPr>
          <w:sz w:val="22"/>
          <w:szCs w:val="22"/>
          <w:lang w:val="uk-UA"/>
        </w:rPr>
        <w:t>.</w:t>
      </w:r>
    </w:p>
    <w:p w:rsidR="007C462E" w:rsidRPr="008B3851" w:rsidRDefault="007C462E" w:rsidP="007C462E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Для розрахунку електромеханічної характеристики </w:t>
      </w:r>
      <w:r w:rsidRPr="008B3851">
        <w:rPr>
          <w:position w:val="-14"/>
          <w:sz w:val="22"/>
          <w:szCs w:val="22"/>
          <w:lang w:val="uk-UA"/>
        </w:rPr>
        <w:object w:dxaOrig="600" w:dyaOrig="400">
          <v:shape id="_x0000_i1062" type="#_x0000_t75" style="width:26.9pt;height:18.15pt" o:ole="">
            <v:imagedata r:id="rId9" o:title=""/>
          </v:shape>
          <o:OLEObject Type="Embed" ProgID="Equation.DSMT4" ShapeID="_x0000_i1062" DrawAspect="Content" ObjectID="_1652095139" r:id="rId79"/>
        </w:object>
      </w:r>
      <w:r w:rsidRPr="008B3851">
        <w:rPr>
          <w:sz w:val="22"/>
          <w:szCs w:val="22"/>
          <w:lang w:val="uk-UA"/>
        </w:rPr>
        <w:t xml:space="preserve"> застосуємо формулу (2.11):</w:t>
      </w:r>
    </w:p>
    <w:p w:rsidR="007C462E" w:rsidRPr="008B3851" w:rsidRDefault="007C462E" w:rsidP="007C462E">
      <w:pPr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72"/>
          <w:sz w:val="22"/>
          <w:szCs w:val="22"/>
          <w:lang w:val="uk-UA"/>
        </w:rPr>
        <w:object w:dxaOrig="5140" w:dyaOrig="1100">
          <v:shape id="_x0000_i1063" type="#_x0000_t75" style="width:243.55pt;height:51.95pt" o:ole="">
            <v:imagedata r:id="rId80" o:title=""/>
          </v:shape>
          <o:OLEObject Type="Embed" ProgID="Equation.DSMT4" ShapeID="_x0000_i1063" DrawAspect="Content" ObjectID="_1652095140" r:id="rId81"/>
        </w:object>
      </w:r>
      <w:r w:rsidRPr="008B3851">
        <w:rPr>
          <w:sz w:val="22"/>
          <w:szCs w:val="22"/>
          <w:lang w:val="uk-UA"/>
        </w:rPr>
        <w:t>.</w:t>
      </w:r>
    </w:p>
    <w:p w:rsidR="007C462E" w:rsidRPr="008B3851" w:rsidRDefault="007C462E" w:rsidP="007C462E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Критичний момент та критичне </w:t>
      </w:r>
      <w:r>
        <w:rPr>
          <w:sz w:val="22"/>
          <w:szCs w:val="22"/>
          <w:lang w:val="uk-UA"/>
        </w:rPr>
        <w:t>ковзання двигуна за форму</w:t>
      </w:r>
      <w:r>
        <w:rPr>
          <w:sz w:val="22"/>
          <w:szCs w:val="22"/>
          <w:lang w:val="uk-UA"/>
        </w:rPr>
        <w:softHyphen/>
        <w:t>лами (3.3) та (3.</w:t>
      </w:r>
      <w:r w:rsidRPr="008B3851">
        <w:rPr>
          <w:sz w:val="22"/>
          <w:szCs w:val="22"/>
          <w:lang w:val="uk-UA"/>
        </w:rPr>
        <w:t>4)</w:t>
      </w:r>
    </w:p>
    <w:p w:rsidR="007C462E" w:rsidRPr="008B3851" w:rsidRDefault="007C462E" w:rsidP="007C462E">
      <w:pPr>
        <w:rPr>
          <w:sz w:val="22"/>
          <w:szCs w:val="22"/>
          <w:lang w:val="uk-UA"/>
        </w:rPr>
      </w:pPr>
      <w:r w:rsidRPr="001146D0">
        <w:rPr>
          <w:position w:val="-46"/>
          <w:sz w:val="22"/>
          <w:szCs w:val="22"/>
          <w:lang w:val="uk-UA"/>
        </w:rPr>
        <w:object w:dxaOrig="7220" w:dyaOrig="880">
          <v:shape id="_x0000_i1064" type="#_x0000_t75" style="width:324.3pt;height:39.45pt" o:ole="">
            <v:imagedata r:id="rId82" o:title=""/>
          </v:shape>
          <o:OLEObject Type="Embed" ProgID="Equation.DSMT4" ShapeID="_x0000_i1064" DrawAspect="Content" ObjectID="_1652095141" r:id="rId83"/>
        </w:object>
      </w:r>
      <w:r w:rsidRPr="008B3851">
        <w:rPr>
          <w:position w:val="-36"/>
          <w:sz w:val="22"/>
          <w:szCs w:val="22"/>
          <w:lang w:val="uk-UA"/>
        </w:rPr>
        <w:object w:dxaOrig="4140" w:dyaOrig="740">
          <v:shape id="_x0000_i1065" type="#_x0000_t75" style="width:193.45pt;height:34.45pt" o:ole="">
            <v:imagedata r:id="rId84" o:title=""/>
          </v:shape>
          <o:OLEObject Type="Embed" ProgID="Equation.DSMT4" ShapeID="_x0000_i1065" DrawAspect="Content" ObjectID="_1652095142" r:id="rId85"/>
        </w:object>
      </w:r>
      <w:r w:rsidRPr="008B3851">
        <w:rPr>
          <w:sz w:val="22"/>
          <w:szCs w:val="22"/>
          <w:lang w:val="uk-UA"/>
        </w:rPr>
        <w:t>.</w:t>
      </w:r>
    </w:p>
    <w:p w:rsidR="007C462E" w:rsidRPr="008B3851" w:rsidRDefault="007C462E" w:rsidP="007C462E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Розрахунок механічної характеристи</w:t>
      </w:r>
      <w:r>
        <w:rPr>
          <w:sz w:val="22"/>
          <w:szCs w:val="22"/>
          <w:lang w:val="uk-UA"/>
        </w:rPr>
        <w:t>ки доцільно вести за формулою (3.</w:t>
      </w:r>
      <w:r w:rsidRPr="008B3851">
        <w:rPr>
          <w:sz w:val="22"/>
          <w:szCs w:val="22"/>
          <w:lang w:val="uk-UA"/>
        </w:rPr>
        <w:t>2)</w:t>
      </w:r>
    </w:p>
    <w:p w:rsidR="007C462E" w:rsidRPr="008B3851" w:rsidRDefault="007C462E" w:rsidP="007C462E">
      <w:pPr>
        <w:jc w:val="center"/>
        <w:rPr>
          <w:sz w:val="22"/>
          <w:szCs w:val="22"/>
          <w:lang w:val="uk-UA"/>
        </w:rPr>
      </w:pPr>
      <w:r w:rsidRPr="008B3851">
        <w:rPr>
          <w:position w:val="-74"/>
          <w:sz w:val="22"/>
          <w:szCs w:val="22"/>
          <w:lang w:val="uk-UA"/>
        </w:rPr>
        <w:object w:dxaOrig="5400" w:dyaOrig="1160">
          <v:shape id="_x0000_i1066" type="#_x0000_t75" style="width:242.3pt;height:51.95pt" o:ole="">
            <v:imagedata r:id="rId86" o:title=""/>
          </v:shape>
          <o:OLEObject Type="Embed" ProgID="Equation.DSMT4" ShapeID="_x0000_i1066" DrawAspect="Content" ObjectID="_1652095143" r:id="rId87"/>
        </w:object>
      </w:r>
      <w:r w:rsidRPr="008B3851">
        <w:rPr>
          <w:sz w:val="22"/>
          <w:szCs w:val="22"/>
          <w:lang w:val="uk-UA"/>
        </w:rPr>
        <w:t>.</w:t>
      </w:r>
    </w:p>
    <w:p w:rsidR="007C462E" w:rsidRDefault="007C462E" w:rsidP="007C462E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Результати розрахунку електромеханічної та механічної ха</w:t>
      </w:r>
      <w:r>
        <w:rPr>
          <w:sz w:val="22"/>
          <w:szCs w:val="22"/>
          <w:lang w:val="uk-UA"/>
        </w:rPr>
        <w:t>рактеристики зведені у таблицю 9.1</w:t>
      </w:r>
      <w:r w:rsidRPr="008B3851">
        <w:rPr>
          <w:sz w:val="22"/>
          <w:szCs w:val="22"/>
          <w:lang w:val="uk-UA"/>
        </w:rPr>
        <w:t>.</w:t>
      </w:r>
    </w:p>
    <w:p w:rsidR="007C462E" w:rsidRDefault="007C462E" w:rsidP="007C462E">
      <w:pPr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Таблиця 9.1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8"/>
        <w:gridCol w:w="709"/>
        <w:gridCol w:w="709"/>
        <w:gridCol w:w="850"/>
        <w:gridCol w:w="851"/>
        <w:gridCol w:w="760"/>
        <w:gridCol w:w="900"/>
      </w:tblGrid>
      <w:tr w:rsidR="007C462E" w:rsidRPr="008F378E" w:rsidTr="00FB5793">
        <w:tc>
          <w:tcPr>
            <w:tcW w:w="993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position w:val="-6"/>
                <w:lang w:val="uk-UA"/>
              </w:rPr>
              <w:object w:dxaOrig="180" w:dyaOrig="220">
                <v:shape id="_x0000_i1067" type="#_x0000_t75" style="width:8.75pt;height:11.25pt" o:ole="">
                  <v:imagedata r:id="rId88" o:title=""/>
                </v:shape>
                <o:OLEObject Type="Embed" ProgID="Equation.DSMT4" ShapeID="_x0000_i1067" DrawAspect="Content" ObjectID="_1652095144" r:id="rId89"/>
              </w:object>
            </w:r>
          </w:p>
        </w:tc>
        <w:tc>
          <w:tcPr>
            <w:tcW w:w="708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-2,6</w:t>
            </w:r>
          </w:p>
        </w:tc>
        <w:tc>
          <w:tcPr>
            <w:tcW w:w="709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-0,5</w:t>
            </w:r>
          </w:p>
        </w:tc>
        <w:tc>
          <w:tcPr>
            <w:tcW w:w="709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0,055</w:t>
            </w:r>
          </w:p>
        </w:tc>
        <w:tc>
          <w:tcPr>
            <w:tcW w:w="851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0,382</w:t>
            </w:r>
          </w:p>
        </w:tc>
        <w:tc>
          <w:tcPr>
            <w:tcW w:w="76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1,5</w:t>
            </w:r>
          </w:p>
        </w:tc>
      </w:tr>
      <w:tr w:rsidR="007C462E" w:rsidRPr="008F378E" w:rsidTr="00FB5793">
        <w:tc>
          <w:tcPr>
            <w:tcW w:w="993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position w:val="-10"/>
                <w:lang w:val="uk-UA"/>
              </w:rPr>
              <w:object w:dxaOrig="580" w:dyaOrig="360">
                <v:shape id="_x0000_i1068" type="#_x0000_t75" style="width:28.8pt;height:18.15pt" o:ole="">
                  <v:imagedata r:id="rId90" o:title=""/>
                </v:shape>
                <o:OLEObject Type="Embed" ProgID="Equation.DSMT4" ShapeID="_x0000_i1068" DrawAspect="Content" ObjectID="_1652095145" r:id="rId91"/>
              </w:object>
            </w:r>
          </w:p>
        </w:tc>
        <w:tc>
          <w:tcPr>
            <w:tcW w:w="708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376,9</w:t>
            </w:r>
          </w:p>
        </w:tc>
        <w:tc>
          <w:tcPr>
            <w:tcW w:w="709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157,1</w:t>
            </w:r>
          </w:p>
        </w:tc>
        <w:tc>
          <w:tcPr>
            <w:tcW w:w="709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104,7</w:t>
            </w:r>
          </w:p>
        </w:tc>
        <w:tc>
          <w:tcPr>
            <w:tcW w:w="85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98,9</w:t>
            </w:r>
          </w:p>
        </w:tc>
        <w:tc>
          <w:tcPr>
            <w:tcW w:w="851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64,7</w:t>
            </w:r>
          </w:p>
        </w:tc>
        <w:tc>
          <w:tcPr>
            <w:tcW w:w="76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-52,4</w:t>
            </w:r>
          </w:p>
        </w:tc>
      </w:tr>
      <w:tr w:rsidR="007C462E" w:rsidRPr="008F378E" w:rsidTr="00FB5793">
        <w:tc>
          <w:tcPr>
            <w:tcW w:w="993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position w:val="-12"/>
                <w:lang w:val="uk-UA"/>
              </w:rPr>
              <w:object w:dxaOrig="520" w:dyaOrig="360">
                <v:shape id="_x0000_i1069" type="#_x0000_t75" style="width:26.3pt;height:18.15pt" o:ole="">
                  <v:imagedata r:id="rId92" o:title=""/>
                </v:shape>
                <o:OLEObject Type="Embed" ProgID="Equation.DSMT4" ShapeID="_x0000_i1069" DrawAspect="Content" ObjectID="_1652095146" r:id="rId93"/>
              </w:object>
            </w:r>
          </w:p>
        </w:tc>
        <w:tc>
          <w:tcPr>
            <w:tcW w:w="708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85,1</w:t>
            </w:r>
          </w:p>
        </w:tc>
        <w:tc>
          <w:tcPr>
            <w:tcW w:w="709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13,8</w:t>
            </w:r>
          </w:p>
        </w:tc>
        <w:tc>
          <w:tcPr>
            <w:tcW w:w="851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65,2</w:t>
            </w:r>
          </w:p>
        </w:tc>
        <w:tc>
          <w:tcPr>
            <w:tcW w:w="76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88</w:t>
            </w:r>
          </w:p>
        </w:tc>
        <w:tc>
          <w:tcPr>
            <w:tcW w:w="90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92,5</w:t>
            </w:r>
          </w:p>
        </w:tc>
      </w:tr>
      <w:tr w:rsidR="007C462E" w:rsidRPr="008F378E" w:rsidTr="00FB5793">
        <w:trPr>
          <w:trHeight w:val="207"/>
        </w:trPr>
        <w:tc>
          <w:tcPr>
            <w:tcW w:w="993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position w:val="-10"/>
                <w:lang w:val="uk-UA"/>
              </w:rPr>
              <w:object w:dxaOrig="740" w:dyaOrig="320">
                <v:shape id="_x0000_i1070" type="#_x0000_t75" style="width:36.95pt;height:16.3pt" o:ole="">
                  <v:imagedata r:id="rId94" o:title=""/>
                </v:shape>
                <o:OLEObject Type="Embed" ProgID="Equation.DSMT4" ShapeID="_x0000_i1070" DrawAspect="Content" ObjectID="_1652095147" r:id="rId95"/>
              </w:object>
            </w:r>
          </w:p>
        </w:tc>
        <w:tc>
          <w:tcPr>
            <w:tcW w:w="708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-93,6</w:t>
            </w:r>
          </w:p>
        </w:tc>
        <w:tc>
          <w:tcPr>
            <w:tcW w:w="709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-353</w:t>
            </w:r>
          </w:p>
        </w:tc>
        <w:tc>
          <w:tcPr>
            <w:tcW w:w="709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84,4</w:t>
            </w:r>
          </w:p>
        </w:tc>
        <w:tc>
          <w:tcPr>
            <w:tcW w:w="851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270</w:t>
            </w:r>
          </w:p>
        </w:tc>
        <w:tc>
          <w:tcPr>
            <w:tcW w:w="76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188,4</w:t>
            </w:r>
          </w:p>
        </w:tc>
        <w:tc>
          <w:tcPr>
            <w:tcW w:w="900" w:type="dxa"/>
          </w:tcPr>
          <w:p w:rsidR="007C462E" w:rsidRPr="008F378E" w:rsidRDefault="007C462E" w:rsidP="00FB5793">
            <w:pPr>
              <w:jc w:val="center"/>
              <w:rPr>
                <w:lang w:val="uk-UA"/>
              </w:rPr>
            </w:pPr>
            <w:r w:rsidRPr="008F378E">
              <w:rPr>
                <w:lang w:val="uk-UA"/>
              </w:rPr>
              <w:t>138,8</w:t>
            </w:r>
          </w:p>
        </w:tc>
      </w:tr>
    </w:tbl>
    <w:p w:rsidR="007C462E" w:rsidRPr="008B3851" w:rsidRDefault="007C462E" w:rsidP="007C462E">
      <w:pPr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 даними таблиці 9.1</w:t>
      </w:r>
      <w:r w:rsidRPr="008B3851">
        <w:rPr>
          <w:sz w:val="22"/>
          <w:szCs w:val="22"/>
          <w:lang w:val="uk-UA"/>
        </w:rPr>
        <w:t xml:space="preserve"> будуємо природні електромеханічну 1 та м</w:t>
      </w:r>
      <w:r>
        <w:rPr>
          <w:sz w:val="22"/>
          <w:szCs w:val="22"/>
          <w:lang w:val="uk-UA"/>
        </w:rPr>
        <w:t>еханічну 2 характеристики (рис.9.1</w:t>
      </w:r>
      <w:r w:rsidRPr="008B3851">
        <w:rPr>
          <w:sz w:val="22"/>
          <w:szCs w:val="22"/>
          <w:lang w:val="uk-UA"/>
        </w:rPr>
        <w:t>)</w:t>
      </w:r>
    </w:p>
    <w:p w:rsidR="007C462E" w:rsidRPr="008B3851" w:rsidRDefault="007C462E" w:rsidP="007C462E">
      <w:pPr>
        <w:ind w:firstLine="567"/>
        <w:jc w:val="center"/>
        <w:rPr>
          <w:sz w:val="22"/>
          <w:szCs w:val="22"/>
          <w:lang w:val="uk-UA"/>
        </w:rPr>
      </w:pPr>
      <w:r w:rsidRPr="008B3851">
        <w:rPr>
          <w:sz w:val="22"/>
          <w:szCs w:val="22"/>
        </w:rPr>
        <w:object w:dxaOrig="8075" w:dyaOrig="13164">
          <v:shape id="_x0000_i1071" type="#_x0000_t75" style="width:212.85pt;height:321.8pt" o:ole="">
            <v:imagedata r:id="rId96" o:title=""/>
          </v:shape>
          <o:OLEObject Type="Embed" ProgID="Visio.Drawing.11" ShapeID="_x0000_i1071" DrawAspect="Content" ObjectID="_1652095148" r:id="rId97"/>
        </w:object>
      </w:r>
    </w:p>
    <w:p w:rsidR="007C462E" w:rsidRPr="001146D0" w:rsidRDefault="007C462E" w:rsidP="007C462E">
      <w:pPr>
        <w:ind w:firstLine="567"/>
        <w:jc w:val="center"/>
      </w:pPr>
      <w:r>
        <w:rPr>
          <w:lang w:val="uk-UA"/>
        </w:rPr>
        <w:t>Рис.9.1</w:t>
      </w:r>
      <w:r w:rsidRPr="001146D0">
        <w:rPr>
          <w:lang w:val="uk-UA"/>
        </w:rPr>
        <w:t xml:space="preserve">. Електромеханічна та механічна характеристики асинхронного двигуна </w:t>
      </w:r>
      <w:r w:rsidRPr="001146D0">
        <w:t>МТ</w:t>
      </w:r>
      <w:r w:rsidRPr="001146D0">
        <w:rPr>
          <w:lang w:val="uk-UA"/>
        </w:rPr>
        <w:t>Н</w:t>
      </w:r>
      <w:r w:rsidRPr="001146D0">
        <w:t>-</w:t>
      </w:r>
      <w:r w:rsidRPr="001146D0">
        <w:rPr>
          <w:lang w:val="uk-UA"/>
        </w:rPr>
        <w:t>312</w:t>
      </w:r>
      <w:r w:rsidRPr="001146D0">
        <w:t>-</w:t>
      </w:r>
      <w:r w:rsidRPr="001146D0">
        <w:rPr>
          <w:lang w:val="uk-UA"/>
        </w:rPr>
        <w:t>6.</w:t>
      </w:r>
    </w:p>
    <w:p w:rsidR="000215C8" w:rsidRPr="007C462E" w:rsidRDefault="000215C8" w:rsidP="000215C8">
      <w:pPr>
        <w:rPr>
          <w:szCs w:val="22"/>
        </w:rPr>
      </w:pPr>
    </w:p>
    <w:sectPr w:rsidR="000215C8" w:rsidRPr="007C462E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210DF0"/>
    <w:rsid w:val="004D6776"/>
    <w:rsid w:val="005C19C0"/>
    <w:rsid w:val="006C4FDC"/>
    <w:rsid w:val="00794D59"/>
    <w:rsid w:val="007B2001"/>
    <w:rsid w:val="007C462E"/>
    <w:rsid w:val="008421ED"/>
    <w:rsid w:val="00983608"/>
    <w:rsid w:val="00B17FEF"/>
    <w:rsid w:val="00C25F78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97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2020-05-27T11:25:00Z</dcterms:created>
  <dcterms:modified xsi:type="dcterms:W3CDTF">2020-05-27T11:25:00Z</dcterms:modified>
</cp:coreProperties>
</file>