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C" w:rsidRPr="004F46FC" w:rsidRDefault="004F46FC" w:rsidP="004F46FC">
      <w:pPr>
        <w:jc w:val="center"/>
        <w:rPr>
          <w:b/>
          <w:position w:val="-10"/>
          <w:sz w:val="22"/>
          <w:szCs w:val="22"/>
          <w:lang w:val="uk-UA"/>
        </w:rPr>
      </w:pPr>
      <w:r w:rsidRPr="004F46FC">
        <w:rPr>
          <w:b/>
          <w:position w:val="-10"/>
          <w:sz w:val="22"/>
          <w:szCs w:val="22"/>
          <w:lang w:val="uk-UA"/>
        </w:rPr>
        <w:t>Практичне заняття №15</w:t>
      </w:r>
    </w:p>
    <w:p w:rsidR="004F46FC" w:rsidRPr="004F46FC" w:rsidRDefault="004F46FC" w:rsidP="004F46FC">
      <w:pPr>
        <w:jc w:val="center"/>
        <w:rPr>
          <w:b/>
          <w:position w:val="-10"/>
          <w:sz w:val="22"/>
          <w:szCs w:val="22"/>
          <w:lang w:val="uk-UA"/>
        </w:rPr>
      </w:pPr>
      <w:r w:rsidRPr="004F46FC">
        <w:rPr>
          <w:b/>
          <w:sz w:val="22"/>
          <w:szCs w:val="22"/>
          <w:lang w:val="uk-UA"/>
        </w:rPr>
        <w:t>Регулювання кутової швидкості електроприводів.</w:t>
      </w:r>
    </w:p>
    <w:p w:rsidR="004F46FC" w:rsidRPr="004F46FC" w:rsidRDefault="004F46FC" w:rsidP="004F46FC">
      <w:pPr>
        <w:ind w:firstLine="567"/>
        <w:jc w:val="both"/>
        <w:rPr>
          <w:sz w:val="22"/>
          <w:szCs w:val="22"/>
          <w:lang w:val="uk-UA"/>
        </w:rPr>
      </w:pPr>
      <w:r w:rsidRPr="004F46FC">
        <w:rPr>
          <w:sz w:val="22"/>
          <w:szCs w:val="22"/>
          <w:lang w:val="uk-UA"/>
        </w:rPr>
        <w:t xml:space="preserve">У розімкнених системах регулювання через значний перепад кутової швидкості при зміні навантаження на валу двигуна не можна отримати значний діапазон регулювання швидкості та забезпечити високу точність регулювання. У розімкненій системі при заданому сигналі на вході вихідна величина – кутова швидкість визначається параметрами двигуна та навантаженням на його валу, тому її зміна не компенсується при різних збуреннях, які практично </w:t>
      </w:r>
      <w:proofErr w:type="spellStart"/>
      <w:r w:rsidRPr="004F46FC">
        <w:rPr>
          <w:sz w:val="22"/>
          <w:szCs w:val="22"/>
          <w:lang w:val="uk-UA"/>
        </w:rPr>
        <w:t>завжді</w:t>
      </w:r>
      <w:proofErr w:type="spellEnd"/>
      <w:r w:rsidRPr="004F46FC">
        <w:rPr>
          <w:sz w:val="22"/>
          <w:szCs w:val="22"/>
          <w:lang w:val="uk-UA"/>
        </w:rPr>
        <w:t xml:space="preserve"> існують. Для розширення діапазону регулювання та підвищення точності використовуються замкнені системи регулювання. Ідея замкнених систем регулювання полягає у тому, що в системі автоматично компенсується вплив </w:t>
      </w:r>
      <w:proofErr w:type="spellStart"/>
      <w:r w:rsidRPr="004F46FC">
        <w:rPr>
          <w:sz w:val="22"/>
          <w:szCs w:val="22"/>
          <w:lang w:val="uk-UA"/>
        </w:rPr>
        <w:t>збурюючих</w:t>
      </w:r>
      <w:proofErr w:type="spellEnd"/>
      <w:r w:rsidRPr="004F46FC">
        <w:rPr>
          <w:sz w:val="22"/>
          <w:szCs w:val="22"/>
          <w:lang w:val="uk-UA"/>
        </w:rPr>
        <w:t xml:space="preserve"> факторів й кутова швидкість або момент двигуна можуть з великою точністю підтримуватись на потрібному рівні. Система автоматичного регулювання, в якій коло впливів замикається, характеризується наявністю зворотних зв`язків; вона має, по крайній мірі, один зворотний зв`язок, що з`єднує вихід системи з її входом. Крім того, можуть бути, так звані локальні зворотні </w:t>
      </w:r>
      <w:proofErr w:type="spellStart"/>
      <w:r w:rsidRPr="004F46FC">
        <w:rPr>
          <w:sz w:val="22"/>
          <w:szCs w:val="22"/>
          <w:lang w:val="uk-UA"/>
        </w:rPr>
        <w:t>зв`язкі</w:t>
      </w:r>
      <w:proofErr w:type="spellEnd"/>
      <w:r w:rsidRPr="004F46FC">
        <w:rPr>
          <w:sz w:val="22"/>
          <w:szCs w:val="22"/>
          <w:lang w:val="uk-UA"/>
        </w:rPr>
        <w:t>, що з`єднають вихід та вхід окремих елементів системи автоматичного регулювання (САР).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 У системах </w:t>
      </w:r>
      <w:proofErr w:type="spellStart"/>
      <w:r w:rsidRPr="004F46FC">
        <w:rPr>
          <w:sz w:val="22"/>
          <w:szCs w:val="22"/>
        </w:rPr>
        <w:t>автоматичної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стабілізації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частоти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обертання</w:t>
      </w:r>
      <w:proofErr w:type="spellEnd"/>
      <w:r w:rsidRPr="004F46FC">
        <w:rPr>
          <w:sz w:val="22"/>
          <w:szCs w:val="22"/>
        </w:rPr>
        <w:t xml:space="preserve"> (рис.</w:t>
      </w:r>
      <w:r w:rsidRPr="004F46FC">
        <w:rPr>
          <w:sz w:val="22"/>
          <w:szCs w:val="22"/>
          <w:lang w:val="uk-UA"/>
        </w:rPr>
        <w:t>15</w:t>
      </w:r>
      <w:r w:rsidRPr="004F46FC">
        <w:rPr>
          <w:sz w:val="22"/>
          <w:szCs w:val="22"/>
        </w:rPr>
        <w:t xml:space="preserve">.1) </w:t>
      </w:r>
      <w:proofErr w:type="spellStart"/>
      <w:r w:rsidRPr="004F46FC">
        <w:rPr>
          <w:sz w:val="22"/>
          <w:szCs w:val="22"/>
        </w:rPr>
        <w:t>двигун</w:t>
      </w:r>
      <w:proofErr w:type="spellEnd"/>
      <w:proofErr w:type="gramStart"/>
      <w:r w:rsidRPr="004F46FC">
        <w:rPr>
          <w:sz w:val="22"/>
          <w:szCs w:val="22"/>
        </w:rPr>
        <w:t xml:space="preserve"> Д</w:t>
      </w:r>
      <w:proofErr w:type="gramEnd"/>
      <w:r w:rsidRPr="004F46FC">
        <w:rPr>
          <w:sz w:val="22"/>
          <w:szCs w:val="22"/>
        </w:rPr>
        <w:t xml:space="preserve"> живиться </w:t>
      </w:r>
      <w:proofErr w:type="spellStart"/>
      <w:r w:rsidRPr="004F46FC">
        <w:rPr>
          <w:sz w:val="22"/>
          <w:szCs w:val="22"/>
        </w:rPr>
        <w:t>від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керованого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П.</w:t>
      </w:r>
    </w:p>
    <w:p w:rsidR="004F46FC" w:rsidRPr="004F46FC" w:rsidRDefault="004F46FC" w:rsidP="004F46FC">
      <w:pPr>
        <w:pStyle w:val="21"/>
        <w:jc w:val="center"/>
        <w:rPr>
          <w:sz w:val="22"/>
          <w:szCs w:val="22"/>
        </w:rPr>
      </w:pPr>
      <w:r w:rsidRPr="004F46FC">
        <w:rPr>
          <w:noProof/>
          <w:sz w:val="22"/>
          <w:szCs w:val="22"/>
          <w:lang w:val="ru-RU"/>
        </w:rPr>
        <w:drawing>
          <wp:inline distT="0" distB="0" distL="0" distR="0">
            <wp:extent cx="3873500" cy="1587500"/>
            <wp:effectExtent l="19050" t="0" r="0" b="0"/>
            <wp:docPr id="121" name="Рисунок 121" descr="R_2_1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R_2_1_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FC" w:rsidRPr="004F46FC" w:rsidRDefault="004F46FC" w:rsidP="004F46FC">
      <w:pPr>
        <w:pStyle w:val="21"/>
        <w:rPr>
          <w:spacing w:val="-2"/>
          <w:sz w:val="22"/>
          <w:szCs w:val="22"/>
        </w:rPr>
      </w:pPr>
      <w:r w:rsidRPr="004F46FC">
        <w:rPr>
          <w:spacing w:val="-2"/>
          <w:sz w:val="22"/>
          <w:szCs w:val="22"/>
        </w:rPr>
        <w:t>Рис</w:t>
      </w:r>
      <w:r w:rsidRPr="004F46FC">
        <w:rPr>
          <w:spacing w:val="-2"/>
          <w:sz w:val="22"/>
          <w:szCs w:val="22"/>
          <w:lang w:val="ru-RU"/>
        </w:rPr>
        <w:t>.1</w:t>
      </w:r>
      <w:r w:rsidRPr="004F46FC">
        <w:rPr>
          <w:spacing w:val="-2"/>
          <w:sz w:val="22"/>
          <w:szCs w:val="22"/>
        </w:rPr>
        <w:t>5.1. Принципова схема замкненої системи керування електроприводом.</w:t>
      </w:r>
    </w:p>
    <w:p w:rsidR="004F46FC" w:rsidRPr="004F46FC" w:rsidRDefault="004F46FC" w:rsidP="004F46FC">
      <w:pPr>
        <w:pStyle w:val="21"/>
        <w:ind w:firstLine="567"/>
        <w:rPr>
          <w:sz w:val="22"/>
          <w:szCs w:val="22"/>
          <w:lang w:val="ru-RU"/>
        </w:rPr>
      </w:pPr>
    </w:p>
    <w:p w:rsidR="004F46FC" w:rsidRPr="004F46FC" w:rsidRDefault="004F46FC" w:rsidP="004F46FC">
      <w:pPr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Основною характеристикою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є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sz w:val="22"/>
          <w:szCs w:val="22"/>
        </w:rPr>
        <w:lastRenderedPageBreak/>
        <w:t xml:space="preserve">характеристика </w:t>
      </w:r>
      <w:proofErr w:type="spellStart"/>
      <w:r w:rsidRPr="004F46FC">
        <w:rPr>
          <w:sz w:val="22"/>
          <w:szCs w:val="22"/>
        </w:rPr>
        <w:t>неробочого</w:t>
      </w:r>
      <w:proofErr w:type="spellEnd"/>
      <w:r w:rsidRPr="004F46FC">
        <w:rPr>
          <w:sz w:val="22"/>
          <w:szCs w:val="22"/>
        </w:rPr>
        <w:t xml:space="preserve"> ходу, а </w:t>
      </w:r>
      <w:proofErr w:type="spellStart"/>
      <w:r w:rsidRPr="004F46FC">
        <w:rPr>
          <w:sz w:val="22"/>
          <w:szCs w:val="22"/>
        </w:rPr>
        <w:t>саме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залежність</w:t>
      </w:r>
      <w:proofErr w:type="spellEnd"/>
      <w:r w:rsidRPr="004F46FC">
        <w:rPr>
          <w:sz w:val="22"/>
          <w:szCs w:val="22"/>
        </w:rPr>
        <w:t xml:space="preserve"> е.р.с.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8.15pt" o:ole="" fillcolor="window">
            <v:imagedata r:id="rId6" o:title=""/>
          </v:shape>
          <o:OLEObject Type="Embed" ProgID="Equation.DSMT4" ShapeID="_x0000_i1025" DrawAspect="Content" ObjectID="_1652097401" r:id="rId7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від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напруги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керування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360" w:dyaOrig="360">
          <v:shape id="_x0000_i1026" type="#_x0000_t75" style="width:16.3pt;height:16.3pt" o:ole="" fillcolor="window">
            <v:imagedata r:id="rId8" o:title=""/>
          </v:shape>
          <o:OLEObject Type="Embed" ProgID="Equation.DSMT4" ShapeID="_x0000_i1026" DrawAspect="Content" ObjectID="_1652097402" r:id="rId9"/>
        </w:object>
      </w:r>
      <w:r w:rsidRPr="004F46FC">
        <w:rPr>
          <w:sz w:val="22"/>
          <w:szCs w:val="22"/>
        </w:rPr>
        <w:t xml:space="preserve">. </w:t>
      </w:r>
      <w:proofErr w:type="spellStart"/>
      <w:r w:rsidRPr="004F46FC">
        <w:rPr>
          <w:sz w:val="22"/>
          <w:szCs w:val="22"/>
        </w:rPr>
        <w:t>Розрахунок</w:t>
      </w:r>
      <w:proofErr w:type="spellEnd"/>
      <w:r w:rsidRPr="004F46FC">
        <w:rPr>
          <w:sz w:val="22"/>
          <w:szCs w:val="22"/>
        </w:rPr>
        <w:t xml:space="preserve"> характеристики </w:t>
      </w:r>
      <w:r w:rsidRPr="004F46FC">
        <w:rPr>
          <w:position w:val="-12"/>
          <w:sz w:val="22"/>
          <w:szCs w:val="22"/>
        </w:rPr>
        <w:object w:dxaOrig="1260" w:dyaOrig="360">
          <v:shape id="_x0000_i1027" type="#_x0000_t75" style="width:55.1pt;height:15.65pt" o:ole="" fillcolor="window">
            <v:imagedata r:id="rId10" o:title=""/>
          </v:shape>
          <o:OLEObject Type="Embed" ProgID="Equation.DSMT4" ShapeID="_x0000_i1027" DrawAspect="Content" ObjectID="_1652097403" r:id="rId11"/>
        </w:object>
      </w:r>
      <w:r w:rsidRPr="004F46FC">
        <w:rPr>
          <w:sz w:val="22"/>
          <w:szCs w:val="22"/>
          <w:lang w:val="uk-UA"/>
        </w:rPr>
        <w:t xml:space="preserve"> </w:t>
      </w:r>
      <w:proofErr w:type="spellStart"/>
      <w:r w:rsidRPr="004F46FC">
        <w:rPr>
          <w:sz w:val="22"/>
          <w:szCs w:val="22"/>
        </w:rPr>
        <w:t>виконується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аналітичним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або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графічним</w:t>
      </w:r>
      <w:proofErr w:type="spellEnd"/>
      <w:r w:rsidRPr="004F46FC">
        <w:rPr>
          <w:sz w:val="22"/>
          <w:szCs w:val="22"/>
        </w:rPr>
        <w:t xml:space="preserve"> методом за </w:t>
      </w:r>
      <w:proofErr w:type="spellStart"/>
      <w:r w:rsidRPr="004F46FC">
        <w:rPr>
          <w:sz w:val="22"/>
          <w:szCs w:val="22"/>
        </w:rPr>
        <w:t>відомими</w:t>
      </w:r>
      <w:proofErr w:type="spellEnd"/>
      <w:r w:rsidRPr="004F46FC">
        <w:rPr>
          <w:sz w:val="22"/>
          <w:szCs w:val="22"/>
        </w:rPr>
        <w:t xml:space="preserve"> характеристиками </w:t>
      </w:r>
      <w:proofErr w:type="spellStart"/>
      <w:r w:rsidRPr="004F46FC">
        <w:rPr>
          <w:sz w:val="22"/>
          <w:szCs w:val="22"/>
        </w:rPr>
        <w:t>окремих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елементів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врахуванням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їх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нелінійностей</w:t>
      </w:r>
      <w:proofErr w:type="spellEnd"/>
      <w:r w:rsidRPr="004F46FC">
        <w:rPr>
          <w:sz w:val="22"/>
          <w:szCs w:val="22"/>
        </w:rPr>
        <w:t>.</w:t>
      </w:r>
      <w:r w:rsidRPr="004F46FC">
        <w:rPr>
          <w:sz w:val="22"/>
          <w:szCs w:val="22"/>
          <w:lang w:val="uk-UA"/>
        </w:rPr>
        <w:t xml:space="preserve"> </w:t>
      </w:r>
      <w:r w:rsidRPr="004F46FC">
        <w:rPr>
          <w:sz w:val="22"/>
          <w:szCs w:val="22"/>
        </w:rPr>
        <w:t xml:space="preserve">При </w:t>
      </w:r>
      <w:proofErr w:type="spellStart"/>
      <w:r w:rsidRPr="004F46FC">
        <w:rPr>
          <w:sz w:val="22"/>
          <w:szCs w:val="22"/>
        </w:rPr>
        <w:t>цьому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середнє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</w:t>
      </w:r>
      <w:proofErr w:type="spellEnd"/>
      <w:r w:rsidRPr="004F46FC">
        <w:rPr>
          <w:sz w:val="22"/>
          <w:szCs w:val="22"/>
        </w:rPr>
        <w:t xml:space="preserve"> е.р.с. </w:t>
      </w:r>
      <w:proofErr w:type="spellStart"/>
      <w:r w:rsidRPr="004F46FC">
        <w:rPr>
          <w:sz w:val="22"/>
          <w:szCs w:val="22"/>
        </w:rPr>
        <w:t>тиристорного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визначається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залежно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від</w:t>
      </w:r>
      <w:proofErr w:type="spellEnd"/>
      <w:r w:rsidRPr="004F46FC">
        <w:rPr>
          <w:sz w:val="22"/>
          <w:szCs w:val="22"/>
        </w:rPr>
        <w:t xml:space="preserve"> кута </w:t>
      </w:r>
      <w:proofErr w:type="spellStart"/>
      <w:r w:rsidRPr="004F46FC">
        <w:rPr>
          <w:sz w:val="22"/>
          <w:szCs w:val="22"/>
        </w:rPr>
        <w:t>керування</w:t>
      </w:r>
      <w:proofErr w:type="spellEnd"/>
      <w:r w:rsidRPr="004F46FC">
        <w:rPr>
          <w:sz w:val="22"/>
          <w:szCs w:val="22"/>
        </w:rPr>
        <w:t>:</w:t>
      </w:r>
    </w:p>
    <w:p w:rsidR="004F46FC" w:rsidRPr="004F46FC" w:rsidRDefault="004F46FC" w:rsidP="004F46FC">
      <w:pPr>
        <w:ind w:firstLine="567"/>
        <w:jc w:val="right"/>
        <w:rPr>
          <w:sz w:val="22"/>
          <w:szCs w:val="22"/>
        </w:rPr>
      </w:pPr>
      <w:r w:rsidRPr="004F46FC">
        <w:rPr>
          <w:position w:val="-24"/>
          <w:sz w:val="22"/>
          <w:szCs w:val="22"/>
        </w:rPr>
        <w:object w:dxaOrig="3780" w:dyaOrig="620">
          <v:shape id="_x0000_i1028" type="#_x0000_t75" style="width:183.45pt;height:30.05pt" o:ole="" fillcolor="window">
            <v:imagedata r:id="rId12" o:title=""/>
          </v:shape>
          <o:OLEObject Type="Embed" ProgID="Equation.DSMT4" ShapeID="_x0000_i1028" DrawAspect="Content" ObjectID="_1652097404" r:id="rId13"/>
        </w:object>
      </w:r>
      <w:r w:rsidRPr="004F46FC">
        <w:rPr>
          <w:sz w:val="22"/>
          <w:szCs w:val="22"/>
          <w:lang w:val="uk-UA"/>
        </w:rPr>
        <w:t xml:space="preserve">                          </w:t>
      </w:r>
      <w:r w:rsidRPr="004F46FC">
        <w:rPr>
          <w:sz w:val="22"/>
          <w:szCs w:val="22"/>
        </w:rPr>
        <w:tab/>
        <w:t>(</w:t>
      </w:r>
      <w:r w:rsidRPr="004F46FC">
        <w:rPr>
          <w:sz w:val="22"/>
          <w:szCs w:val="22"/>
          <w:lang w:val="uk-UA"/>
        </w:rPr>
        <w:t>15</w:t>
      </w:r>
      <w:r w:rsidRPr="004F46FC">
        <w:rPr>
          <w:sz w:val="22"/>
          <w:szCs w:val="22"/>
        </w:rPr>
        <w:t>.1)</w:t>
      </w:r>
    </w:p>
    <w:p w:rsidR="004F46FC" w:rsidRPr="004F46FC" w:rsidRDefault="004F46FC" w:rsidP="004F46FC">
      <w:pPr>
        <w:jc w:val="both"/>
        <w:rPr>
          <w:sz w:val="22"/>
          <w:szCs w:val="22"/>
        </w:rPr>
      </w:pPr>
      <w:r w:rsidRPr="004F46FC">
        <w:rPr>
          <w:sz w:val="22"/>
          <w:szCs w:val="22"/>
        </w:rPr>
        <w:t>де</w:t>
      </w:r>
      <w:r w:rsidRPr="004F46FC">
        <w:rPr>
          <w:position w:val="-12"/>
          <w:sz w:val="22"/>
          <w:szCs w:val="22"/>
        </w:rPr>
        <w:object w:dxaOrig="400" w:dyaOrig="360">
          <v:shape id="_x0000_i1029" type="#_x0000_t75" style="width:18.15pt;height:16.9pt" o:ole="" fillcolor="window">
            <v:imagedata r:id="rId14" o:title=""/>
          </v:shape>
          <o:OLEObject Type="Embed" ProgID="Equation.DSMT4" ShapeID="_x0000_i1029" DrawAspect="Content" ObjectID="_1652097405" r:id="rId15"/>
        </w:object>
      </w:r>
      <w:r w:rsidRPr="004F46FC">
        <w:rPr>
          <w:sz w:val="22"/>
          <w:szCs w:val="22"/>
        </w:rPr>
        <w:t xml:space="preserve"> – </w:t>
      </w:r>
      <w:proofErr w:type="spellStart"/>
      <w:r w:rsidRPr="004F46FC">
        <w:rPr>
          <w:sz w:val="22"/>
          <w:szCs w:val="22"/>
        </w:rPr>
        <w:t>вторинна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фазова</w:t>
      </w:r>
      <w:proofErr w:type="spellEnd"/>
      <w:r w:rsidRPr="004F46FC">
        <w:rPr>
          <w:sz w:val="22"/>
          <w:szCs w:val="22"/>
        </w:rPr>
        <w:t xml:space="preserve"> е.р.с. трансформатора;</w:t>
      </w:r>
      <w:r w:rsidRPr="004F46FC">
        <w:rPr>
          <w:position w:val="-6"/>
          <w:sz w:val="22"/>
          <w:szCs w:val="22"/>
        </w:rPr>
        <w:object w:dxaOrig="260" w:dyaOrig="220">
          <v:shape id="_x0000_i1030" type="#_x0000_t75" style="width:13.15pt;height:10.65pt" o:ole="" fillcolor="window">
            <v:imagedata r:id="rId16" o:title=""/>
          </v:shape>
          <o:OLEObject Type="Embed" ProgID="Equation.DSMT4" ShapeID="_x0000_i1030" DrawAspect="Content" ObjectID="_1652097406" r:id="rId17"/>
        </w:object>
      </w:r>
      <w:r w:rsidRPr="004F46FC">
        <w:rPr>
          <w:sz w:val="22"/>
          <w:szCs w:val="22"/>
        </w:rPr>
        <w:t xml:space="preserve"> – </w:t>
      </w:r>
      <w:proofErr w:type="spellStart"/>
      <w:r w:rsidRPr="004F46FC">
        <w:rPr>
          <w:sz w:val="22"/>
          <w:szCs w:val="22"/>
        </w:rPr>
        <w:t>кількість</w:t>
      </w:r>
      <w:proofErr w:type="spellEnd"/>
      <w:r w:rsidRPr="004F46FC">
        <w:rPr>
          <w:sz w:val="22"/>
          <w:szCs w:val="22"/>
        </w:rPr>
        <w:t xml:space="preserve"> фаз </w:t>
      </w:r>
      <w:proofErr w:type="spellStart"/>
      <w:r w:rsidRPr="004F46FC">
        <w:rPr>
          <w:sz w:val="22"/>
          <w:szCs w:val="22"/>
        </w:rPr>
        <w:t>випрямлення</w:t>
      </w:r>
      <w:proofErr w:type="spellEnd"/>
      <w:r w:rsidRPr="004F46FC">
        <w:rPr>
          <w:sz w:val="22"/>
          <w:szCs w:val="22"/>
        </w:rPr>
        <w:t xml:space="preserve">; </w:t>
      </w:r>
      <w:r w:rsidRPr="004F46FC">
        <w:rPr>
          <w:position w:val="-6"/>
          <w:sz w:val="22"/>
          <w:szCs w:val="22"/>
        </w:rPr>
        <w:object w:dxaOrig="240" w:dyaOrig="220">
          <v:shape id="_x0000_i1031" type="#_x0000_t75" style="width:12.5pt;height:10.65pt" o:ole="" fillcolor="window">
            <v:imagedata r:id="rId18" o:title=""/>
          </v:shape>
          <o:OLEObject Type="Embed" ProgID="Equation.DSMT4" ShapeID="_x0000_i1031" DrawAspect="Content" ObjectID="_1652097407" r:id="rId19"/>
        </w:object>
      </w:r>
      <w:r w:rsidRPr="004F46FC">
        <w:rPr>
          <w:sz w:val="22"/>
          <w:szCs w:val="22"/>
        </w:rPr>
        <w:t xml:space="preserve"> – кут </w:t>
      </w:r>
      <w:proofErr w:type="spellStart"/>
      <w:r w:rsidRPr="004F46FC">
        <w:rPr>
          <w:sz w:val="22"/>
          <w:szCs w:val="22"/>
        </w:rPr>
        <w:t>керування</w:t>
      </w:r>
      <w:proofErr w:type="spell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  <w:lang w:val="uk-UA"/>
        </w:rPr>
        <w:t>З</w:t>
      </w:r>
      <w:proofErr w:type="spellStart"/>
      <w:r w:rsidRPr="004F46FC">
        <w:rPr>
          <w:sz w:val="22"/>
          <w:szCs w:val="22"/>
        </w:rPr>
        <w:t>алежність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1260" w:dyaOrig="360">
          <v:shape id="_x0000_i1032" type="#_x0000_t75" style="width:59.5pt;height:16.9pt" o:ole="" fillcolor="window">
            <v:imagedata r:id="rId20" o:title=""/>
          </v:shape>
          <o:OLEObject Type="Embed" ProgID="Equation.DSMT4" ShapeID="_x0000_i1032" DrawAspect="Content" ObjectID="_1652097408" r:id="rId21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можна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також</w:t>
      </w:r>
      <w:proofErr w:type="spellEnd"/>
      <w:r w:rsidRPr="004F46FC">
        <w:rPr>
          <w:sz w:val="22"/>
          <w:szCs w:val="22"/>
        </w:rPr>
        <w:t xml:space="preserve"> подати як</w:t>
      </w:r>
    </w:p>
    <w:p w:rsidR="004F46FC" w:rsidRPr="004F46FC" w:rsidRDefault="004F46FC" w:rsidP="004F46FC">
      <w:pPr>
        <w:ind w:firstLine="567"/>
        <w:jc w:val="right"/>
        <w:rPr>
          <w:sz w:val="22"/>
          <w:szCs w:val="22"/>
        </w:rPr>
      </w:pPr>
      <w:r w:rsidRPr="004F46FC">
        <w:rPr>
          <w:position w:val="-12"/>
          <w:sz w:val="22"/>
          <w:szCs w:val="22"/>
        </w:rPr>
        <w:object w:dxaOrig="1900" w:dyaOrig="360">
          <v:shape id="_x0000_i1033" type="#_x0000_t75" style="width:91.4pt;height:17.55pt" o:ole="" fillcolor="window">
            <v:imagedata r:id="rId22" o:title=""/>
          </v:shape>
          <o:OLEObject Type="Embed" ProgID="Equation.DSMT4" ShapeID="_x0000_i1033" DrawAspect="Content" ObjectID="_1652097409" r:id="rId23"/>
        </w:objec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 xml:space="preserve">                   </w: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 xml:space="preserve">        </w: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>(15</w:t>
      </w:r>
      <w:r w:rsidRPr="004F46FC">
        <w:rPr>
          <w:sz w:val="22"/>
          <w:szCs w:val="22"/>
        </w:rPr>
        <w:t>.2.)</w:t>
      </w:r>
    </w:p>
    <w:p w:rsidR="004F46FC" w:rsidRPr="004F46FC" w:rsidRDefault="004F46FC" w:rsidP="004F46FC">
      <w:pPr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де </w:t>
      </w:r>
      <w:r w:rsidRPr="004F46FC">
        <w:rPr>
          <w:position w:val="-12"/>
          <w:sz w:val="22"/>
          <w:szCs w:val="22"/>
        </w:rPr>
        <w:object w:dxaOrig="880" w:dyaOrig="360">
          <v:shape id="_x0000_i1034" type="#_x0000_t75" style="width:40.05pt;height:16.3pt" o:ole="" fillcolor="window">
            <v:imagedata r:id="rId24" o:title=""/>
          </v:shape>
          <o:OLEObject Type="Embed" ProgID="Equation.DSMT4" ShapeID="_x0000_i1034" DrawAspect="Content" ObjectID="_1652097410" r:id="rId25"/>
        </w:object>
      </w:r>
      <w:r w:rsidRPr="004F46FC">
        <w:rPr>
          <w:sz w:val="22"/>
          <w:szCs w:val="22"/>
        </w:rPr>
        <w:t xml:space="preserve"> – </w:t>
      </w:r>
      <w:proofErr w:type="spellStart"/>
      <w:r w:rsidRPr="004F46FC">
        <w:rPr>
          <w:sz w:val="22"/>
          <w:szCs w:val="22"/>
        </w:rPr>
        <w:t>коефіцієнт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передачі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напругою</w:t>
      </w:r>
      <w:proofErr w:type="spell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pStyle w:val="23"/>
        <w:spacing w:after="0" w:line="240" w:lineRule="auto"/>
        <w:ind w:left="0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Залежно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від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proofErr w:type="gramStart"/>
      <w:r w:rsidRPr="004F46FC">
        <w:rPr>
          <w:sz w:val="22"/>
          <w:szCs w:val="22"/>
        </w:rPr>
        <w:t>д</w:t>
      </w:r>
      <w:proofErr w:type="gramEnd"/>
      <w:r w:rsidRPr="004F46FC">
        <w:rPr>
          <w:sz w:val="22"/>
          <w:szCs w:val="22"/>
        </w:rPr>
        <w:t>іапазону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регулювання</w:t>
      </w:r>
      <w:proofErr w:type="spellEnd"/>
      <w:r w:rsidRPr="004F46FC">
        <w:rPr>
          <w:sz w:val="22"/>
          <w:szCs w:val="22"/>
        </w:rPr>
        <w:t xml:space="preserve"> та </w:t>
      </w:r>
      <w:proofErr w:type="spellStart"/>
      <w:r w:rsidRPr="004F46FC">
        <w:rPr>
          <w:sz w:val="22"/>
          <w:szCs w:val="22"/>
        </w:rPr>
        <w:t>необхідної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точності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підтримання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швидкості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обертання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 при </w:t>
      </w:r>
      <w:proofErr w:type="spellStart"/>
      <w:r w:rsidRPr="004F46FC">
        <w:rPr>
          <w:sz w:val="22"/>
          <w:szCs w:val="22"/>
        </w:rPr>
        <w:t>зміні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його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навантаження</w:t>
      </w:r>
      <w:proofErr w:type="spellEnd"/>
      <w:r w:rsidRPr="004F46FC">
        <w:rPr>
          <w:sz w:val="22"/>
          <w:szCs w:val="22"/>
        </w:rPr>
        <w:t xml:space="preserve"> в системах «</w:t>
      </w:r>
      <w:proofErr w:type="spellStart"/>
      <w:r w:rsidRPr="004F46FC">
        <w:rPr>
          <w:sz w:val="22"/>
          <w:szCs w:val="22"/>
        </w:rPr>
        <w:t>перетворювач-двигун</w:t>
      </w:r>
      <w:proofErr w:type="spellEnd"/>
      <w:r w:rsidRPr="004F46FC">
        <w:rPr>
          <w:sz w:val="22"/>
          <w:szCs w:val="22"/>
        </w:rPr>
        <w:t xml:space="preserve">» </w:t>
      </w:r>
      <w:proofErr w:type="spellStart"/>
      <w:r w:rsidRPr="004F46FC">
        <w:rPr>
          <w:sz w:val="22"/>
          <w:szCs w:val="22"/>
        </w:rPr>
        <w:t>викори</w:t>
      </w:r>
      <w:r w:rsidRPr="004F46FC">
        <w:rPr>
          <w:sz w:val="22"/>
          <w:szCs w:val="22"/>
        </w:rPr>
        <w:softHyphen/>
        <w:t>стовуються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жорсткі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зворотні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зв’язки</w:t>
      </w:r>
      <w:proofErr w:type="spellEnd"/>
      <w:r w:rsidRPr="004F46FC">
        <w:rPr>
          <w:sz w:val="22"/>
          <w:szCs w:val="22"/>
        </w:rPr>
        <w:t xml:space="preserve">: </w:t>
      </w:r>
      <w:proofErr w:type="spellStart"/>
      <w:r w:rsidRPr="004F46FC">
        <w:rPr>
          <w:sz w:val="22"/>
          <w:szCs w:val="22"/>
        </w:rPr>
        <w:t>від’ємні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зв’язки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швидкістю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або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напругою</w:t>
      </w:r>
      <w:proofErr w:type="spellEnd"/>
      <w:r w:rsidRPr="004F46FC">
        <w:rPr>
          <w:sz w:val="22"/>
          <w:szCs w:val="22"/>
        </w:rPr>
        <w:t xml:space="preserve"> та </w:t>
      </w:r>
      <w:proofErr w:type="spellStart"/>
      <w:r w:rsidRPr="004F46FC">
        <w:rPr>
          <w:sz w:val="22"/>
          <w:szCs w:val="22"/>
        </w:rPr>
        <w:t>їх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комбінації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позитивним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зв’язком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струмом</w:t>
      </w:r>
      <w:proofErr w:type="spell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pStyle w:val="23"/>
        <w:spacing w:after="0" w:line="240" w:lineRule="auto"/>
        <w:ind w:left="0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Вираз</w:t>
      </w:r>
      <w:proofErr w:type="spellEnd"/>
      <w:r w:rsidRPr="004F46FC">
        <w:rPr>
          <w:sz w:val="22"/>
          <w:szCs w:val="22"/>
        </w:rPr>
        <w:t xml:space="preserve"> </w:t>
      </w:r>
      <w:proofErr w:type="gramStart"/>
      <w:r w:rsidRPr="004F46FC">
        <w:rPr>
          <w:sz w:val="22"/>
          <w:szCs w:val="22"/>
        </w:rPr>
        <w:t>для</w:t>
      </w:r>
      <w:proofErr w:type="gramEnd"/>
      <w:r w:rsidRPr="004F46FC">
        <w:rPr>
          <w:sz w:val="22"/>
          <w:szCs w:val="22"/>
        </w:rPr>
        <w:t xml:space="preserve"> сигналу на </w:t>
      </w:r>
      <w:proofErr w:type="spellStart"/>
      <w:r w:rsidRPr="004F46FC">
        <w:rPr>
          <w:sz w:val="22"/>
          <w:szCs w:val="22"/>
        </w:rPr>
        <w:t>вході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можна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записати</w:t>
      </w:r>
      <w:proofErr w:type="spellEnd"/>
      <w:r w:rsidRPr="004F46FC">
        <w:rPr>
          <w:sz w:val="22"/>
          <w:szCs w:val="22"/>
        </w:rPr>
        <w:t xml:space="preserve">  таким чином</w:t>
      </w:r>
    </w:p>
    <w:p w:rsidR="004F46FC" w:rsidRPr="004F46FC" w:rsidRDefault="004F46FC" w:rsidP="004F46FC">
      <w:pPr>
        <w:ind w:firstLine="567"/>
        <w:jc w:val="right"/>
        <w:rPr>
          <w:sz w:val="22"/>
          <w:szCs w:val="22"/>
          <w:lang w:val="uk-UA"/>
        </w:rPr>
      </w:pPr>
      <w:r w:rsidRPr="004F46FC">
        <w:rPr>
          <w:sz w:val="22"/>
          <w:szCs w:val="22"/>
          <w:lang w:val="uk-UA"/>
        </w:rPr>
        <w:t xml:space="preserve"> </w:t>
      </w:r>
      <w:r w:rsidRPr="004F46FC">
        <w:rPr>
          <w:position w:val="-14"/>
          <w:sz w:val="22"/>
          <w:szCs w:val="22"/>
        </w:rPr>
        <w:object w:dxaOrig="3100" w:dyaOrig="380">
          <v:shape id="_x0000_i1035" type="#_x0000_t75" style="width:152.15pt;height:18.15pt" o:ole="" fillcolor="window">
            <v:imagedata r:id="rId26" o:title=""/>
          </v:shape>
          <o:OLEObject Type="Embed" ProgID="Equation.DSMT4" ShapeID="_x0000_i1035" DrawAspect="Content" ObjectID="_1652097411" r:id="rId27"/>
        </w:object>
      </w:r>
      <w:r w:rsidRPr="004F46FC">
        <w:rPr>
          <w:sz w:val="22"/>
          <w:szCs w:val="22"/>
          <w:lang w:val="uk-UA"/>
        </w:rPr>
        <w:t>,</w:t>
      </w:r>
      <w:r w:rsidRPr="004F46FC">
        <w:rPr>
          <w:sz w:val="22"/>
          <w:szCs w:val="22"/>
          <w:lang w:val="uk-UA"/>
        </w:rPr>
        <w:tab/>
        <w:t xml:space="preserve">           </w:t>
      </w:r>
      <w:r w:rsidRPr="004F46FC">
        <w:rPr>
          <w:sz w:val="22"/>
          <w:szCs w:val="22"/>
          <w:lang w:val="uk-UA"/>
        </w:rPr>
        <w:tab/>
        <w:t>(15.3)</w:t>
      </w:r>
    </w:p>
    <w:p w:rsidR="004F46FC" w:rsidRPr="004F46FC" w:rsidRDefault="004F46FC" w:rsidP="004F46FC">
      <w:pPr>
        <w:jc w:val="both"/>
        <w:rPr>
          <w:sz w:val="22"/>
          <w:szCs w:val="22"/>
          <w:lang w:val="uk-UA"/>
        </w:rPr>
      </w:pPr>
      <w:r w:rsidRPr="004F46FC">
        <w:rPr>
          <w:sz w:val="22"/>
          <w:szCs w:val="22"/>
          <w:lang w:val="uk-UA"/>
        </w:rPr>
        <w:t xml:space="preserve">де </w:t>
      </w:r>
      <w:r w:rsidRPr="004F46FC">
        <w:rPr>
          <w:position w:val="-6"/>
          <w:sz w:val="22"/>
          <w:szCs w:val="22"/>
        </w:rPr>
        <w:object w:dxaOrig="240" w:dyaOrig="220">
          <v:shape id="_x0000_i1036" type="#_x0000_t75" style="width:12.5pt;height:10.65pt" o:ole="" fillcolor="window">
            <v:imagedata r:id="rId28" o:title=""/>
          </v:shape>
          <o:OLEObject Type="Embed" ProgID="Equation.DSMT4" ShapeID="_x0000_i1036" DrawAspect="Content" ObjectID="_1652097412" r:id="rId29"/>
        </w:object>
      </w:r>
      <w:r w:rsidRPr="004F46FC">
        <w:rPr>
          <w:sz w:val="22"/>
          <w:szCs w:val="22"/>
          <w:lang w:val="uk-UA"/>
        </w:rPr>
        <w:t>,</w:t>
      </w:r>
      <w:r w:rsidRPr="004F46FC">
        <w:rPr>
          <w:position w:val="-14"/>
          <w:sz w:val="22"/>
          <w:szCs w:val="22"/>
        </w:rPr>
        <w:object w:dxaOrig="380" w:dyaOrig="380">
          <v:shape id="_x0000_i1037" type="#_x0000_t75" style="width:18.8pt;height:18.8pt" o:ole="" fillcolor="window">
            <v:imagedata r:id="rId30" o:title=""/>
          </v:shape>
          <o:OLEObject Type="Embed" ProgID="Equation.DSMT4" ShapeID="_x0000_i1037" DrawAspect="Content" ObjectID="_1652097413" r:id="rId31"/>
        </w:object>
      </w:r>
      <w:r w:rsidRPr="004F46FC">
        <w:rPr>
          <w:sz w:val="22"/>
          <w:szCs w:val="22"/>
          <w:lang w:val="uk-UA"/>
        </w:rPr>
        <w:t>,</w:t>
      </w:r>
      <w:r w:rsidRPr="004F46FC">
        <w:rPr>
          <w:position w:val="-4"/>
          <w:sz w:val="22"/>
          <w:szCs w:val="22"/>
        </w:rPr>
        <w:object w:dxaOrig="200" w:dyaOrig="260">
          <v:shape id="_x0000_i1038" type="#_x0000_t75" style="width:10pt;height:13.15pt" o:ole="" fillcolor="window">
            <v:imagedata r:id="rId32" o:title=""/>
          </v:shape>
          <o:OLEObject Type="Embed" ProgID="Equation.DSMT4" ShapeID="_x0000_i1038" DrawAspect="Content" ObjectID="_1652097414" r:id="rId33"/>
        </w:object>
      </w:r>
      <w:r w:rsidRPr="004F46FC">
        <w:rPr>
          <w:sz w:val="22"/>
          <w:szCs w:val="22"/>
          <w:lang w:val="uk-UA"/>
        </w:rPr>
        <w:t xml:space="preserve"> – швидкість, напруга та струм двигуна; </w:t>
      </w:r>
      <w:r w:rsidRPr="004F46FC">
        <w:rPr>
          <w:position w:val="-4"/>
          <w:sz w:val="22"/>
          <w:szCs w:val="22"/>
        </w:rPr>
        <w:object w:dxaOrig="240" w:dyaOrig="260">
          <v:shape id="_x0000_i1039" type="#_x0000_t75" style="width:12.5pt;height:13.15pt" o:ole="" fillcolor="window">
            <v:imagedata r:id="rId34" o:title=""/>
          </v:shape>
          <o:OLEObject Type="Embed" ProgID="Equation.DSMT4" ShapeID="_x0000_i1039" DrawAspect="Content" ObjectID="_1652097415" r:id="rId35"/>
        </w:object>
      </w:r>
      <w:r w:rsidRPr="004F46FC">
        <w:rPr>
          <w:sz w:val="22"/>
          <w:szCs w:val="22"/>
          <w:lang w:val="uk-UA"/>
        </w:rPr>
        <w:t xml:space="preserve"> – повний опір кола перетворювач-двигун; </w:t>
      </w:r>
      <w:r w:rsidRPr="004F46FC">
        <w:rPr>
          <w:position w:val="-12"/>
          <w:sz w:val="22"/>
          <w:szCs w:val="22"/>
        </w:rPr>
        <w:object w:dxaOrig="360" w:dyaOrig="360">
          <v:shape id="_x0000_i1040" type="#_x0000_t75" style="width:18.15pt;height:18.15pt" o:ole="" fillcolor="window">
            <v:imagedata r:id="rId36" o:title=""/>
          </v:shape>
          <o:OLEObject Type="Embed" ProgID="Equation.DSMT4" ShapeID="_x0000_i1040" DrawAspect="Content" ObjectID="_1652097416" r:id="rId37"/>
        </w:object>
      </w:r>
      <w:r w:rsidRPr="004F46FC">
        <w:rPr>
          <w:sz w:val="22"/>
          <w:szCs w:val="22"/>
          <w:lang w:val="uk-UA"/>
        </w:rPr>
        <w:t>,</w:t>
      </w:r>
      <w:r w:rsidRPr="004F46FC">
        <w:rPr>
          <w:position w:val="-12"/>
          <w:sz w:val="22"/>
          <w:szCs w:val="22"/>
        </w:rPr>
        <w:object w:dxaOrig="360" w:dyaOrig="360">
          <v:shape id="_x0000_i1041" type="#_x0000_t75" style="width:18.15pt;height:18.15pt" o:ole="" fillcolor="window">
            <v:imagedata r:id="rId38" o:title=""/>
          </v:shape>
          <o:OLEObject Type="Embed" ProgID="Equation.DSMT4" ShapeID="_x0000_i1041" DrawAspect="Content" ObjectID="_1652097417" r:id="rId39"/>
        </w:object>
      </w:r>
      <w:r w:rsidRPr="004F46FC">
        <w:rPr>
          <w:sz w:val="22"/>
          <w:szCs w:val="22"/>
          <w:lang w:val="uk-UA"/>
        </w:rPr>
        <w:t>,</w:t>
      </w:r>
      <w:r w:rsidRPr="004F46FC">
        <w:rPr>
          <w:position w:val="-12"/>
          <w:sz w:val="22"/>
          <w:szCs w:val="22"/>
        </w:rPr>
        <w:object w:dxaOrig="320" w:dyaOrig="360">
          <v:shape id="_x0000_i1042" type="#_x0000_t75" style="width:16.3pt;height:18.15pt" o:ole="" fillcolor="window">
            <v:imagedata r:id="rId40" o:title=""/>
          </v:shape>
          <o:OLEObject Type="Embed" ProgID="Equation.DSMT4" ShapeID="_x0000_i1042" DrawAspect="Content" ObjectID="_1652097418" r:id="rId41"/>
        </w:object>
      </w:r>
      <w:r w:rsidRPr="004F46FC">
        <w:rPr>
          <w:sz w:val="22"/>
          <w:szCs w:val="22"/>
          <w:lang w:val="uk-UA"/>
        </w:rPr>
        <w:t xml:space="preserve"> – коефіцієнти передачі </w:t>
      </w:r>
      <w:proofErr w:type="spellStart"/>
      <w:r w:rsidRPr="004F46FC">
        <w:rPr>
          <w:sz w:val="22"/>
          <w:szCs w:val="22"/>
          <w:lang w:val="uk-UA"/>
        </w:rPr>
        <w:t>зворотніх</w:t>
      </w:r>
      <w:proofErr w:type="spellEnd"/>
      <w:r w:rsidRPr="004F46FC">
        <w:rPr>
          <w:sz w:val="22"/>
          <w:szCs w:val="22"/>
          <w:lang w:val="uk-UA"/>
        </w:rPr>
        <w:t xml:space="preserve"> зв’язків за швидкістю, напругою та струмом.</w:t>
      </w:r>
    </w:p>
    <w:p w:rsidR="004F46FC" w:rsidRPr="004F46FC" w:rsidRDefault="004F46FC" w:rsidP="004F46FC">
      <w:pPr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Pr="004F46FC">
        <w:rPr>
          <w:sz w:val="22"/>
          <w:szCs w:val="22"/>
          <w:lang w:val="uk-UA"/>
        </w:rPr>
        <w:t xml:space="preserve">Опір кола перетворювач-двигуна містить еквівалентний опір перетворювача </w:t>
      </w:r>
      <w:r w:rsidRPr="004F46FC">
        <w:rPr>
          <w:position w:val="-12"/>
          <w:sz w:val="22"/>
          <w:szCs w:val="22"/>
        </w:rPr>
        <w:object w:dxaOrig="340" w:dyaOrig="360">
          <v:shape id="_x0000_i1043" type="#_x0000_t75" style="width:16.9pt;height:18.15pt" o:ole="" fillcolor="window">
            <v:imagedata r:id="rId42" o:title=""/>
          </v:shape>
          <o:OLEObject Type="Embed" ProgID="Equation.DSMT4" ShapeID="_x0000_i1043" DrawAspect="Content" ObjectID="_1652097419" r:id="rId43"/>
        </w:object>
      </w:r>
      <w:r w:rsidRPr="004F46FC">
        <w:rPr>
          <w:sz w:val="22"/>
          <w:szCs w:val="22"/>
          <w:lang w:val="uk-UA"/>
        </w:rPr>
        <w:t xml:space="preserve">, опір двигуна </w:t>
      </w:r>
      <w:r w:rsidRPr="004F46FC">
        <w:rPr>
          <w:position w:val="-14"/>
          <w:sz w:val="22"/>
          <w:szCs w:val="22"/>
        </w:rPr>
        <w:object w:dxaOrig="340" w:dyaOrig="380">
          <v:shape id="_x0000_i1044" type="#_x0000_t75" style="width:16.9pt;height:18.8pt" o:ole="" fillcolor="window">
            <v:imagedata r:id="rId44" o:title=""/>
          </v:shape>
          <o:OLEObject Type="Embed" ProgID="Equation.DSMT4" ShapeID="_x0000_i1044" DrawAspect="Content" ObjectID="_1652097420" r:id="rId45"/>
        </w:object>
      </w:r>
      <w:r w:rsidRPr="004F46FC">
        <w:rPr>
          <w:sz w:val="22"/>
          <w:szCs w:val="22"/>
          <w:lang w:val="uk-UA"/>
        </w:rPr>
        <w:t xml:space="preserve">, шунта </w:t>
      </w:r>
      <w:r w:rsidRPr="004F46FC">
        <w:rPr>
          <w:position w:val="-12"/>
          <w:sz w:val="22"/>
          <w:szCs w:val="22"/>
        </w:rPr>
        <w:object w:dxaOrig="400" w:dyaOrig="360">
          <v:shape id="_x0000_i1045" type="#_x0000_t75" style="width:19.4pt;height:18.15pt" o:ole="" fillcolor="window">
            <v:imagedata r:id="rId46" o:title=""/>
          </v:shape>
          <o:OLEObject Type="Embed" ProgID="Equation.DSMT4" ShapeID="_x0000_i1045" DrawAspect="Content" ObjectID="_1652097421" r:id="rId47"/>
        </w:object>
      </w:r>
      <w:r w:rsidRPr="004F46FC">
        <w:rPr>
          <w:sz w:val="22"/>
          <w:szCs w:val="22"/>
          <w:lang w:val="uk-UA"/>
        </w:rPr>
        <w:t xml:space="preserve">, реакторів </w:t>
      </w:r>
      <w:r w:rsidRPr="004F46FC">
        <w:rPr>
          <w:position w:val="-12"/>
          <w:sz w:val="22"/>
          <w:szCs w:val="22"/>
        </w:rPr>
        <w:object w:dxaOrig="320" w:dyaOrig="360">
          <v:shape id="_x0000_i1046" type="#_x0000_t75" style="width:16.3pt;height:18.15pt" o:ole="" fillcolor="window">
            <v:imagedata r:id="rId48" o:title=""/>
          </v:shape>
          <o:OLEObject Type="Embed" ProgID="Equation.DSMT4" ShapeID="_x0000_i1046" DrawAspect="Content" ObjectID="_1652097422" r:id="rId49"/>
        </w:object>
      </w:r>
      <w:r w:rsidRPr="004F46FC">
        <w:rPr>
          <w:sz w:val="22"/>
          <w:szCs w:val="22"/>
          <w:lang w:val="uk-UA"/>
        </w:rPr>
        <w:t>та з’єднувальних проводів.</w:t>
      </w:r>
    </w:p>
    <w:p w:rsidR="004F46FC" w:rsidRPr="004F46FC" w:rsidRDefault="004F46FC" w:rsidP="004F46FC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Еквівалентний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опі</w:t>
      </w:r>
      <w:proofErr w:type="gramStart"/>
      <w:r w:rsidRPr="004F46FC">
        <w:rPr>
          <w:sz w:val="22"/>
          <w:szCs w:val="22"/>
        </w:rPr>
        <w:t>р</w:t>
      </w:r>
      <w:proofErr w:type="spellEnd"/>
      <w:proofErr w:type="gram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для </w:t>
      </w:r>
      <w:proofErr w:type="spellStart"/>
      <w:r w:rsidRPr="004F46FC">
        <w:rPr>
          <w:sz w:val="22"/>
          <w:szCs w:val="22"/>
        </w:rPr>
        <w:t>схеми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трансформатором </w:t>
      </w:r>
      <w:proofErr w:type="spellStart"/>
      <w:r w:rsidRPr="004F46FC">
        <w:rPr>
          <w:sz w:val="22"/>
          <w:szCs w:val="22"/>
        </w:rPr>
        <w:t>дорівнює</w:t>
      </w:r>
      <w:proofErr w:type="spellEnd"/>
      <w:r w:rsidRPr="004F46FC">
        <w:rPr>
          <w:sz w:val="22"/>
          <w:szCs w:val="22"/>
        </w:rPr>
        <w:t xml:space="preserve"> </w:t>
      </w:r>
    </w:p>
    <w:p w:rsidR="004F46FC" w:rsidRPr="004F46FC" w:rsidRDefault="004F46FC" w:rsidP="004F46FC">
      <w:pPr>
        <w:ind w:firstLine="567"/>
        <w:jc w:val="right"/>
        <w:rPr>
          <w:sz w:val="22"/>
          <w:szCs w:val="22"/>
          <w:lang w:val="uk-UA"/>
        </w:rPr>
      </w:pPr>
      <w:r w:rsidRPr="004F46FC">
        <w:rPr>
          <w:sz w:val="22"/>
          <w:szCs w:val="22"/>
        </w:rPr>
        <w:lastRenderedPageBreak/>
        <w:t xml:space="preserve"> </w:t>
      </w:r>
      <w:r w:rsidRPr="004F46FC">
        <w:rPr>
          <w:position w:val="-24"/>
          <w:sz w:val="22"/>
          <w:szCs w:val="22"/>
        </w:rPr>
        <w:object w:dxaOrig="1520" w:dyaOrig="620">
          <v:shape id="_x0000_i1047" type="#_x0000_t75" style="width:73.25pt;height:30.05pt" o:ole="" fillcolor="window">
            <v:imagedata r:id="rId50" o:title=""/>
          </v:shape>
          <o:OLEObject Type="Embed" ProgID="Equation.DSMT4" ShapeID="_x0000_i1047" DrawAspect="Content" ObjectID="_1652097423" r:id="rId51"/>
        </w:objec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 xml:space="preserve">                                         </w:t>
      </w:r>
      <w:r w:rsidRPr="004F46FC">
        <w:rPr>
          <w:sz w:val="22"/>
          <w:szCs w:val="22"/>
        </w:rPr>
        <w:t xml:space="preserve"> (</w:t>
      </w:r>
      <w:r w:rsidRPr="004F46FC">
        <w:rPr>
          <w:sz w:val="22"/>
          <w:szCs w:val="22"/>
          <w:lang w:val="uk-UA"/>
        </w:rPr>
        <w:t>15</w:t>
      </w:r>
      <w:r w:rsidRPr="004F46FC">
        <w:rPr>
          <w:sz w:val="22"/>
          <w:szCs w:val="22"/>
        </w:rPr>
        <w:t>.4)</w:t>
      </w:r>
    </w:p>
    <w:p w:rsidR="004F46FC" w:rsidRPr="004F46FC" w:rsidRDefault="004F46FC" w:rsidP="004F46FC">
      <w:pPr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де </w:t>
      </w:r>
      <w:r w:rsidRPr="004F46FC">
        <w:rPr>
          <w:position w:val="-12"/>
          <w:sz w:val="22"/>
          <w:szCs w:val="22"/>
        </w:rPr>
        <w:object w:dxaOrig="240" w:dyaOrig="360">
          <v:shape id="_x0000_i1048" type="#_x0000_t75" style="width:12.5pt;height:18.15pt" o:ole="" fillcolor="window">
            <v:imagedata r:id="rId52" o:title=""/>
          </v:shape>
          <o:OLEObject Type="Embed" ProgID="Equation.DSMT4" ShapeID="_x0000_i1048" DrawAspect="Content" ObjectID="_1652097424" r:id="rId53"/>
        </w:object>
      </w:r>
      <w:r w:rsidRPr="004F46FC">
        <w:rPr>
          <w:sz w:val="22"/>
          <w:szCs w:val="22"/>
        </w:rPr>
        <w:t xml:space="preserve">, </w:t>
      </w:r>
      <w:r w:rsidRPr="004F46FC">
        <w:rPr>
          <w:position w:val="-12"/>
          <w:sz w:val="22"/>
          <w:szCs w:val="22"/>
        </w:rPr>
        <w:object w:dxaOrig="279" w:dyaOrig="360">
          <v:shape id="_x0000_i1049" type="#_x0000_t75" style="width:14.4pt;height:18.15pt" o:ole="" fillcolor="window">
            <v:imagedata r:id="rId54" o:title=""/>
          </v:shape>
          <o:OLEObject Type="Embed" ProgID="Equation.DSMT4" ShapeID="_x0000_i1049" DrawAspect="Content" ObjectID="_1652097425" r:id="rId55"/>
        </w:object>
      </w:r>
      <w:r w:rsidRPr="004F46FC">
        <w:rPr>
          <w:sz w:val="22"/>
          <w:szCs w:val="22"/>
        </w:rPr>
        <w:t xml:space="preserve">- </w:t>
      </w:r>
      <w:proofErr w:type="spellStart"/>
      <w:proofErr w:type="gramStart"/>
      <w:r w:rsidRPr="004F46FC">
        <w:rPr>
          <w:sz w:val="22"/>
          <w:szCs w:val="22"/>
        </w:rPr>
        <w:t>приведен</w:t>
      </w:r>
      <w:proofErr w:type="gramEnd"/>
      <w:r w:rsidRPr="004F46FC">
        <w:rPr>
          <w:sz w:val="22"/>
          <w:szCs w:val="22"/>
        </w:rPr>
        <w:t>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активний</w:t>
      </w:r>
      <w:proofErr w:type="spellEnd"/>
      <w:r w:rsidRPr="004F46FC">
        <w:rPr>
          <w:sz w:val="22"/>
          <w:szCs w:val="22"/>
        </w:rPr>
        <w:t xml:space="preserve"> та </w:t>
      </w:r>
      <w:proofErr w:type="spellStart"/>
      <w:r w:rsidRPr="004F46FC">
        <w:rPr>
          <w:sz w:val="22"/>
          <w:szCs w:val="22"/>
        </w:rPr>
        <w:t>індуктивний</w:t>
      </w:r>
      <w:proofErr w:type="spellEnd"/>
      <w:r w:rsidRPr="004F46FC">
        <w:rPr>
          <w:sz w:val="22"/>
          <w:szCs w:val="22"/>
        </w:rPr>
        <w:t xml:space="preserve"> опори трансформатора.</w:t>
      </w:r>
    </w:p>
    <w:p w:rsidR="004F46FC" w:rsidRPr="004F46FC" w:rsidRDefault="004F46FC" w:rsidP="004F46FC">
      <w:pPr>
        <w:pStyle w:val="23"/>
        <w:spacing w:after="0" w:line="240" w:lineRule="auto"/>
        <w:ind w:left="0" w:firstLine="283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Коефіцієнти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передачі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зворотніх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зв’язкі</w:t>
      </w:r>
      <w:proofErr w:type="gramStart"/>
      <w:r w:rsidRPr="004F46FC">
        <w:rPr>
          <w:sz w:val="22"/>
          <w:szCs w:val="22"/>
        </w:rPr>
        <w:t>в</w:t>
      </w:r>
      <w:proofErr w:type="spellEnd"/>
      <w:proofErr w:type="gram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швидкістю</w:t>
      </w:r>
      <w:proofErr w:type="spellEnd"/>
      <w:r w:rsidRPr="004F46FC">
        <w:rPr>
          <w:sz w:val="22"/>
          <w:szCs w:val="22"/>
        </w:rPr>
        <w:t xml:space="preserve">, </w:t>
      </w:r>
      <w:proofErr w:type="spellStart"/>
      <w:r w:rsidRPr="004F46FC">
        <w:rPr>
          <w:sz w:val="22"/>
          <w:szCs w:val="22"/>
        </w:rPr>
        <w:t>напругою</w:t>
      </w:r>
      <w:proofErr w:type="spellEnd"/>
      <w:r w:rsidRPr="004F46FC">
        <w:rPr>
          <w:sz w:val="22"/>
          <w:szCs w:val="22"/>
        </w:rPr>
        <w:t xml:space="preserve"> та </w:t>
      </w:r>
      <w:proofErr w:type="spellStart"/>
      <w:r w:rsidRPr="004F46FC">
        <w:rPr>
          <w:sz w:val="22"/>
          <w:szCs w:val="22"/>
        </w:rPr>
        <w:t>струмом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</w:p>
    <w:p w:rsidR="004F46FC" w:rsidRPr="004F46FC" w:rsidRDefault="004F46FC" w:rsidP="004F46FC">
      <w:pPr>
        <w:ind w:firstLine="567"/>
        <w:jc w:val="right"/>
        <w:rPr>
          <w:sz w:val="22"/>
          <w:szCs w:val="22"/>
        </w:rPr>
      </w:pPr>
      <w:r w:rsidRPr="004F46FC">
        <w:rPr>
          <w:sz w:val="22"/>
          <w:szCs w:val="22"/>
        </w:rPr>
        <w:t xml:space="preserve"> </w:t>
      </w:r>
      <w:r w:rsidRPr="004F46FC">
        <w:rPr>
          <w:position w:val="-30"/>
          <w:sz w:val="22"/>
          <w:szCs w:val="22"/>
        </w:rPr>
        <w:object w:dxaOrig="3480" w:dyaOrig="680">
          <v:shape id="_x0000_i1050" type="#_x0000_t75" style="width:168.4pt;height:32.55pt" o:ole="" fillcolor="window">
            <v:imagedata r:id="rId56" o:title=""/>
          </v:shape>
          <o:OLEObject Type="Embed" ProgID="Equation.DSMT4" ShapeID="_x0000_i1050" DrawAspect="Content" ObjectID="_1652097426" r:id="rId57"/>
        </w:objec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 xml:space="preserve">                      </w:t>
      </w:r>
      <w:r w:rsidRPr="004F46FC">
        <w:rPr>
          <w:sz w:val="22"/>
          <w:szCs w:val="22"/>
        </w:rPr>
        <w:tab/>
        <w:t>(</w:t>
      </w:r>
      <w:r w:rsidRPr="004F46FC">
        <w:rPr>
          <w:sz w:val="22"/>
          <w:szCs w:val="22"/>
          <w:lang w:val="uk-UA"/>
        </w:rPr>
        <w:t>15</w:t>
      </w:r>
      <w:r w:rsidRPr="004F46FC">
        <w:rPr>
          <w:sz w:val="22"/>
          <w:szCs w:val="22"/>
        </w:rPr>
        <w:t>.5)</w:t>
      </w:r>
    </w:p>
    <w:p w:rsidR="004F46FC" w:rsidRPr="004F46FC" w:rsidRDefault="004F46FC" w:rsidP="004F46FC">
      <w:pPr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де </w:t>
      </w:r>
      <w:r w:rsidRPr="004F46FC">
        <w:rPr>
          <w:position w:val="-12"/>
          <w:sz w:val="22"/>
          <w:szCs w:val="22"/>
        </w:rPr>
        <w:object w:dxaOrig="420" w:dyaOrig="360">
          <v:shape id="_x0000_i1051" type="#_x0000_t75" style="width:19.4pt;height:16.9pt" o:ole="" fillcolor="window">
            <v:imagedata r:id="rId58" o:title=""/>
          </v:shape>
          <o:OLEObject Type="Embed" ProgID="Equation.DSMT4" ShapeID="_x0000_i1051" DrawAspect="Content" ObjectID="_1652097427" r:id="rId59"/>
        </w:object>
      </w:r>
      <w:r w:rsidRPr="004F46FC">
        <w:rPr>
          <w:sz w:val="22"/>
          <w:szCs w:val="22"/>
        </w:rPr>
        <w:t xml:space="preserve">- </w:t>
      </w:r>
      <w:proofErr w:type="spellStart"/>
      <w:r w:rsidRPr="004F46FC">
        <w:rPr>
          <w:sz w:val="22"/>
          <w:szCs w:val="22"/>
        </w:rPr>
        <w:t>напруга</w:t>
      </w:r>
      <w:proofErr w:type="spellEnd"/>
      <w:r w:rsidRPr="004F46FC">
        <w:rPr>
          <w:sz w:val="22"/>
          <w:szCs w:val="22"/>
        </w:rPr>
        <w:t xml:space="preserve"> тахогенератора; </w:t>
      </w:r>
      <w:r w:rsidRPr="004F46FC">
        <w:rPr>
          <w:position w:val="-12"/>
          <w:sz w:val="22"/>
          <w:szCs w:val="22"/>
        </w:rPr>
        <w:object w:dxaOrig="260" w:dyaOrig="360">
          <v:shape id="_x0000_i1052" type="#_x0000_t75" style="width:13.15pt;height:18.15pt" o:ole="" fillcolor="window">
            <v:imagedata r:id="rId60" o:title=""/>
          </v:shape>
          <o:OLEObject Type="Embed" ProgID="Equation.DSMT4" ShapeID="_x0000_i1052" DrawAspect="Content" ObjectID="_1652097428" r:id="rId61"/>
        </w:object>
      </w:r>
      <w:r w:rsidRPr="004F46FC">
        <w:rPr>
          <w:sz w:val="22"/>
          <w:szCs w:val="22"/>
        </w:rPr>
        <w:t xml:space="preserve">, </w:t>
      </w:r>
      <w:r w:rsidRPr="004F46FC">
        <w:rPr>
          <w:position w:val="-12"/>
          <w:sz w:val="22"/>
          <w:szCs w:val="22"/>
        </w:rPr>
        <w:object w:dxaOrig="300" w:dyaOrig="360">
          <v:shape id="_x0000_i1053" type="#_x0000_t75" style="width:15.05pt;height:18.15pt" o:ole="" fillcolor="window">
            <v:imagedata r:id="rId62" o:title=""/>
          </v:shape>
          <o:OLEObject Type="Embed" ProgID="Equation.DSMT4" ShapeID="_x0000_i1053" DrawAspect="Content" ObjectID="_1652097429" r:id="rId63"/>
        </w:object>
      </w:r>
      <w:r w:rsidRPr="004F46FC">
        <w:rPr>
          <w:sz w:val="22"/>
          <w:szCs w:val="22"/>
        </w:rPr>
        <w:t xml:space="preserve"> - опори </w:t>
      </w:r>
      <w:proofErr w:type="spellStart"/>
      <w:r w:rsidRPr="004F46FC">
        <w:rPr>
          <w:sz w:val="22"/>
          <w:szCs w:val="22"/>
        </w:rPr>
        <w:t>дільника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напруги</w:t>
      </w:r>
      <w:proofErr w:type="spell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pStyle w:val="23"/>
        <w:spacing w:after="0" w:line="240" w:lineRule="auto"/>
        <w:ind w:left="0" w:firstLine="567"/>
        <w:jc w:val="both"/>
        <w:rPr>
          <w:sz w:val="22"/>
          <w:szCs w:val="22"/>
        </w:rPr>
      </w:pPr>
      <w:r w:rsidRPr="004F46FC">
        <w:rPr>
          <w:sz w:val="22"/>
          <w:szCs w:val="22"/>
          <w:lang w:val="uk-UA"/>
        </w:rPr>
        <w:t>Р</w:t>
      </w:r>
      <w:proofErr w:type="spellStart"/>
      <w:r w:rsidRPr="004F46FC">
        <w:rPr>
          <w:sz w:val="22"/>
          <w:szCs w:val="22"/>
        </w:rPr>
        <w:t>івняння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електромеханічної</w:t>
      </w:r>
      <w:proofErr w:type="spellEnd"/>
      <w:r w:rsidRPr="004F46FC">
        <w:rPr>
          <w:sz w:val="22"/>
          <w:szCs w:val="22"/>
        </w:rPr>
        <w:t xml:space="preserve"> характеристики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 у </w:t>
      </w:r>
      <w:proofErr w:type="spellStart"/>
      <w:r w:rsidRPr="004F46FC">
        <w:rPr>
          <w:sz w:val="22"/>
          <w:szCs w:val="22"/>
        </w:rPr>
        <w:t>розімкненій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системі</w:t>
      </w:r>
      <w:proofErr w:type="spellEnd"/>
    </w:p>
    <w:p w:rsidR="004F46FC" w:rsidRPr="004F46FC" w:rsidRDefault="004F46FC" w:rsidP="004F46FC">
      <w:pPr>
        <w:ind w:firstLine="567"/>
        <w:jc w:val="right"/>
        <w:rPr>
          <w:sz w:val="22"/>
          <w:szCs w:val="22"/>
        </w:rPr>
      </w:pPr>
      <w:r w:rsidRPr="004F46FC">
        <w:rPr>
          <w:position w:val="-24"/>
          <w:sz w:val="22"/>
          <w:szCs w:val="22"/>
        </w:rPr>
        <w:object w:dxaOrig="4000" w:dyaOrig="620">
          <v:shape id="_x0000_i1054" type="#_x0000_t75" style="width:192.85pt;height:30.05pt" o:ole="" fillcolor="window">
            <v:imagedata r:id="rId64" o:title=""/>
          </v:shape>
          <o:OLEObject Type="Embed" ProgID="Equation.DSMT4" ShapeID="_x0000_i1054" DrawAspect="Content" ObjectID="_1652097430" r:id="rId65"/>
        </w:object>
      </w:r>
      <w:r w:rsidRPr="004F46FC">
        <w:rPr>
          <w:sz w:val="22"/>
          <w:szCs w:val="22"/>
          <w:lang w:val="uk-UA"/>
        </w:rPr>
        <w:t xml:space="preserve">                             (15</w:t>
      </w:r>
      <w:r w:rsidRPr="004F46FC">
        <w:rPr>
          <w:sz w:val="22"/>
          <w:szCs w:val="22"/>
        </w:rPr>
        <w:t>.6)</w:t>
      </w:r>
    </w:p>
    <w:p w:rsidR="004F46FC" w:rsidRPr="004F46FC" w:rsidRDefault="004F46FC" w:rsidP="004F46FC">
      <w:pPr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де </w:t>
      </w:r>
      <w:r w:rsidRPr="004F46FC">
        <w:rPr>
          <w:position w:val="-14"/>
          <w:sz w:val="22"/>
          <w:szCs w:val="22"/>
        </w:rPr>
        <w:object w:dxaOrig="1840" w:dyaOrig="380">
          <v:shape id="_x0000_i1055" type="#_x0000_t75" style="width:88.9pt;height:18.15pt" o:ole="" fillcolor="window">
            <v:imagedata r:id="rId66" o:title=""/>
          </v:shape>
          <o:OLEObject Type="Embed" ProgID="Equation.DSMT4" ShapeID="_x0000_i1055" DrawAspect="Content" ObjectID="_1652097431" r:id="rId67"/>
        </w:object>
      </w:r>
      <w:r w:rsidRPr="004F46FC">
        <w:rPr>
          <w:sz w:val="22"/>
          <w:szCs w:val="22"/>
        </w:rPr>
        <w:t xml:space="preserve"> – спад </w:t>
      </w:r>
      <w:proofErr w:type="spellStart"/>
      <w:r w:rsidRPr="004F46FC">
        <w:rPr>
          <w:sz w:val="22"/>
          <w:szCs w:val="22"/>
        </w:rPr>
        <w:t>напруги</w:t>
      </w:r>
      <w:proofErr w:type="spellEnd"/>
      <w:r w:rsidRPr="004F46FC">
        <w:rPr>
          <w:sz w:val="22"/>
          <w:szCs w:val="22"/>
        </w:rPr>
        <w:t xml:space="preserve"> в </w:t>
      </w:r>
      <w:proofErr w:type="spellStart"/>
      <w:r w:rsidRPr="004F46FC">
        <w:rPr>
          <w:sz w:val="22"/>
          <w:szCs w:val="22"/>
        </w:rPr>
        <w:t>колі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перетворювач-двигун</w:t>
      </w:r>
      <w:proofErr w:type="spellEnd"/>
      <w:r w:rsidRPr="004F46FC">
        <w:rPr>
          <w:sz w:val="22"/>
          <w:szCs w:val="22"/>
        </w:rPr>
        <w:t xml:space="preserve">, </w:t>
      </w:r>
      <w:proofErr w:type="spellStart"/>
      <w:r w:rsidRPr="004F46FC">
        <w:rPr>
          <w:sz w:val="22"/>
          <w:szCs w:val="22"/>
        </w:rPr>
        <w:t>який</w:t>
      </w:r>
      <w:proofErr w:type="spellEnd"/>
      <w:r w:rsidRPr="004F46FC">
        <w:rPr>
          <w:sz w:val="22"/>
          <w:szCs w:val="22"/>
        </w:rPr>
        <w:t xml:space="preserve"> не </w:t>
      </w:r>
      <w:proofErr w:type="spellStart"/>
      <w:r w:rsidRPr="004F46FC">
        <w:rPr>
          <w:sz w:val="22"/>
          <w:szCs w:val="22"/>
        </w:rPr>
        <w:t>залежить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від</w:t>
      </w:r>
      <w:proofErr w:type="spellEnd"/>
      <w:r w:rsidRPr="004F46FC">
        <w:rPr>
          <w:sz w:val="22"/>
          <w:szCs w:val="22"/>
        </w:rPr>
        <w:t xml:space="preserve"> струму </w:t>
      </w:r>
      <w:proofErr w:type="spellStart"/>
      <w:r w:rsidRPr="004F46FC">
        <w:rPr>
          <w:sz w:val="22"/>
          <w:szCs w:val="22"/>
        </w:rPr>
        <w:t>навантаження</w:t>
      </w:r>
      <w:proofErr w:type="spellEnd"/>
      <w:r w:rsidRPr="004F46FC">
        <w:rPr>
          <w:sz w:val="22"/>
          <w:szCs w:val="22"/>
        </w:rPr>
        <w:t xml:space="preserve"> (в </w:t>
      </w:r>
      <w:proofErr w:type="spellStart"/>
      <w:r w:rsidRPr="004F46FC">
        <w:rPr>
          <w:sz w:val="22"/>
          <w:szCs w:val="22"/>
        </w:rPr>
        <w:t>переході</w:t>
      </w:r>
      <w:proofErr w:type="spellEnd"/>
      <w:r w:rsidRPr="004F46FC">
        <w:rPr>
          <w:sz w:val="22"/>
          <w:szCs w:val="22"/>
        </w:rPr>
        <w:t xml:space="preserve"> тиристора </w:t>
      </w:r>
      <w:r w:rsidRPr="004F46FC">
        <w:rPr>
          <w:position w:val="-12"/>
          <w:sz w:val="22"/>
          <w:szCs w:val="22"/>
        </w:rPr>
        <w:object w:dxaOrig="1700" w:dyaOrig="360">
          <v:shape id="_x0000_i1056" type="#_x0000_t75" style="width:82pt;height:17.55pt" o:ole="" fillcolor="window">
            <v:imagedata r:id="rId68" o:title=""/>
          </v:shape>
          <o:OLEObject Type="Embed" ProgID="Equation.DSMT4" ShapeID="_x0000_i1056" DrawAspect="Content" ObjectID="_1652097432" r:id="rId69"/>
        </w:object>
      </w:r>
      <w:r w:rsidRPr="004F46FC">
        <w:rPr>
          <w:sz w:val="22"/>
          <w:szCs w:val="22"/>
        </w:rPr>
        <w:t xml:space="preserve"> на </w:t>
      </w:r>
      <w:proofErr w:type="spellStart"/>
      <w:r w:rsidRPr="004F46FC">
        <w:rPr>
          <w:sz w:val="22"/>
          <w:szCs w:val="22"/>
        </w:rPr>
        <w:t>щітках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4"/>
          <w:sz w:val="22"/>
          <w:szCs w:val="22"/>
        </w:rPr>
        <w:object w:dxaOrig="1180" w:dyaOrig="380">
          <v:shape id="_x0000_i1057" type="#_x0000_t75" style="width:55.7pt;height:17.55pt" o:ole="" fillcolor="window">
            <v:imagedata r:id="rId70" o:title=""/>
          </v:shape>
          <o:OLEObject Type="Embed" ProgID="Equation.DSMT4" ShapeID="_x0000_i1057" DrawAspect="Content" ObjectID="_1652097433" r:id="rId71"/>
        </w:object>
      </w:r>
      <w:r w:rsidRPr="004F46FC">
        <w:rPr>
          <w:sz w:val="22"/>
          <w:szCs w:val="22"/>
        </w:rPr>
        <w:t xml:space="preserve">); </w:t>
      </w:r>
      <w:r w:rsidRPr="004F46FC">
        <w:rPr>
          <w:position w:val="-6"/>
          <w:sz w:val="22"/>
          <w:szCs w:val="22"/>
        </w:rPr>
        <w:object w:dxaOrig="180" w:dyaOrig="220">
          <v:shape id="_x0000_i1058" type="#_x0000_t75" style="width:8.75pt;height:10.65pt" o:ole="" fillcolor="window">
            <v:imagedata r:id="rId72" o:title=""/>
          </v:shape>
          <o:OLEObject Type="Embed" ProgID="Equation.DSMT4" ShapeID="_x0000_i1058" DrawAspect="Content" ObjectID="_1652097434" r:id="rId73"/>
        </w:object>
      </w:r>
      <w:r w:rsidRPr="004F46FC">
        <w:rPr>
          <w:sz w:val="22"/>
          <w:szCs w:val="22"/>
        </w:rPr>
        <w:t xml:space="preserve"> – </w:t>
      </w:r>
      <w:proofErr w:type="spellStart"/>
      <w:r w:rsidRPr="004F46FC">
        <w:rPr>
          <w:sz w:val="22"/>
          <w:szCs w:val="22"/>
        </w:rPr>
        <w:t>коефіцієнт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; </w:t>
      </w:r>
      <w:r w:rsidRPr="004F46FC">
        <w:rPr>
          <w:position w:val="-14"/>
          <w:sz w:val="22"/>
          <w:szCs w:val="22"/>
        </w:rPr>
        <w:object w:dxaOrig="380" w:dyaOrig="380">
          <v:shape id="_x0000_i1059" type="#_x0000_t75" style="width:18.8pt;height:18.8pt" o:ole="" fillcolor="window">
            <v:imagedata r:id="rId74" o:title=""/>
          </v:shape>
          <o:OLEObject Type="Embed" ProgID="Equation.DSMT4" ShapeID="_x0000_i1059" DrawAspect="Content" ObjectID="_1652097435" r:id="rId75"/>
        </w:object>
      </w:r>
      <w:r w:rsidRPr="004F46FC">
        <w:rPr>
          <w:sz w:val="22"/>
          <w:szCs w:val="22"/>
        </w:rPr>
        <w:t xml:space="preserve"> – </w:t>
      </w:r>
      <w:proofErr w:type="spellStart"/>
      <w:r w:rsidRPr="004F46FC">
        <w:rPr>
          <w:sz w:val="22"/>
          <w:szCs w:val="22"/>
        </w:rPr>
        <w:t>коефіцієнт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передачі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  <w:lang w:val="uk-UA"/>
        </w:rPr>
        <w:t>В</w:t>
      </w:r>
      <w:proofErr w:type="spellStart"/>
      <w:r w:rsidRPr="004F46FC">
        <w:rPr>
          <w:sz w:val="22"/>
          <w:szCs w:val="22"/>
        </w:rPr>
        <w:t>рах</w:t>
      </w:r>
      <w:proofErr w:type="spellEnd"/>
      <w:r w:rsidRPr="004F46FC">
        <w:rPr>
          <w:sz w:val="22"/>
          <w:szCs w:val="22"/>
          <w:lang w:val="uk-UA"/>
        </w:rPr>
        <w:t>о</w:t>
      </w:r>
      <w:r w:rsidRPr="004F46FC">
        <w:rPr>
          <w:sz w:val="22"/>
          <w:szCs w:val="22"/>
        </w:rPr>
        <w:t>в</w:t>
      </w:r>
      <w:proofErr w:type="spellStart"/>
      <w:r w:rsidRPr="004F46FC">
        <w:rPr>
          <w:sz w:val="22"/>
          <w:szCs w:val="22"/>
          <w:lang w:val="uk-UA"/>
        </w:rPr>
        <w:t>уючи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співвідношення</w:t>
      </w:r>
      <w:proofErr w:type="spellEnd"/>
    </w:p>
    <w:p w:rsidR="004F46FC" w:rsidRPr="004F46FC" w:rsidRDefault="004F46FC" w:rsidP="004F46FC">
      <w:pPr>
        <w:ind w:firstLine="567"/>
        <w:jc w:val="right"/>
        <w:rPr>
          <w:sz w:val="22"/>
          <w:szCs w:val="22"/>
        </w:rPr>
      </w:pPr>
      <w:r w:rsidRPr="004F46FC">
        <w:rPr>
          <w:sz w:val="22"/>
          <w:szCs w:val="22"/>
        </w:rPr>
        <w:t xml:space="preserve"> </w:t>
      </w:r>
      <w:r w:rsidRPr="004F46FC">
        <w:rPr>
          <w:position w:val="-32"/>
          <w:sz w:val="22"/>
          <w:szCs w:val="22"/>
        </w:rPr>
        <w:object w:dxaOrig="2260" w:dyaOrig="700">
          <v:shape id="_x0000_i1060" type="#_x0000_t75" style="width:109.55pt;height:33.2pt" o:ole="" fillcolor="window">
            <v:imagedata r:id="rId76" o:title=""/>
          </v:shape>
          <o:OLEObject Type="Embed" ProgID="Equation.DSMT4" ShapeID="_x0000_i1060" DrawAspect="Content" ObjectID="_1652097436" r:id="rId77"/>
        </w:objec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 xml:space="preserve">                             </w:t>
      </w:r>
      <w:r w:rsidRPr="004F46FC">
        <w:rPr>
          <w:sz w:val="22"/>
          <w:szCs w:val="22"/>
        </w:rPr>
        <w:t>(</w:t>
      </w:r>
      <w:r w:rsidRPr="004F46FC">
        <w:rPr>
          <w:sz w:val="22"/>
          <w:szCs w:val="22"/>
          <w:lang w:val="uk-UA"/>
        </w:rPr>
        <w:t>15</w:t>
      </w:r>
      <w:r w:rsidRPr="004F46FC">
        <w:rPr>
          <w:sz w:val="22"/>
          <w:szCs w:val="22"/>
        </w:rPr>
        <w:t>.7)</w:t>
      </w:r>
    </w:p>
    <w:p w:rsidR="004F46FC" w:rsidRPr="004F46FC" w:rsidRDefault="004F46FC" w:rsidP="004F46FC">
      <w:pPr>
        <w:pStyle w:val="ac"/>
        <w:spacing w:after="0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отримаємо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загальне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proofErr w:type="gramStart"/>
      <w:r w:rsidRPr="004F46FC">
        <w:rPr>
          <w:sz w:val="22"/>
          <w:szCs w:val="22"/>
        </w:rPr>
        <w:t>р</w:t>
      </w:r>
      <w:proofErr w:type="gramEnd"/>
      <w:r w:rsidRPr="004F46FC">
        <w:rPr>
          <w:sz w:val="22"/>
          <w:szCs w:val="22"/>
        </w:rPr>
        <w:t>івняння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електромеханічної</w:t>
      </w:r>
      <w:proofErr w:type="spellEnd"/>
      <w:r w:rsidRPr="004F46FC">
        <w:rPr>
          <w:sz w:val="22"/>
          <w:szCs w:val="22"/>
        </w:rPr>
        <w:t xml:space="preserve"> характери</w:t>
      </w:r>
      <w:r w:rsidRPr="004F46FC">
        <w:rPr>
          <w:sz w:val="22"/>
          <w:szCs w:val="22"/>
        </w:rPr>
        <w:softHyphen/>
        <w:t xml:space="preserve">стики в </w:t>
      </w:r>
      <w:proofErr w:type="spellStart"/>
      <w:r w:rsidRPr="004F46FC">
        <w:rPr>
          <w:sz w:val="22"/>
          <w:szCs w:val="22"/>
        </w:rPr>
        <w:t>замкненій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системі</w:t>
      </w:r>
      <w:proofErr w:type="spellEnd"/>
    </w:p>
    <w:p w:rsidR="004F46FC" w:rsidRPr="004F46FC" w:rsidRDefault="004F46FC" w:rsidP="004F46FC">
      <w:pPr>
        <w:jc w:val="center"/>
        <w:rPr>
          <w:sz w:val="22"/>
          <w:szCs w:val="22"/>
        </w:rPr>
      </w:pPr>
      <w:r w:rsidRPr="004F46FC">
        <w:rPr>
          <w:position w:val="-34"/>
          <w:sz w:val="22"/>
          <w:szCs w:val="22"/>
        </w:rPr>
        <w:object w:dxaOrig="8100" w:dyaOrig="1140">
          <v:shape id="_x0000_i1061" type="#_x0000_t75" style="width:312.4pt;height:53.85pt" o:ole="" fillcolor="window">
            <v:imagedata r:id="rId78" o:title=""/>
          </v:shape>
          <o:OLEObject Type="Embed" ProgID="Equation.DSMT4" ShapeID="_x0000_i1061" DrawAspect="Content" ObjectID="_1652097437" r:id="rId79"/>
        </w:object>
      </w:r>
    </w:p>
    <w:p w:rsidR="004F46FC" w:rsidRPr="004F46FC" w:rsidRDefault="004F46FC" w:rsidP="004F46FC">
      <w:pPr>
        <w:ind w:firstLine="567"/>
        <w:jc w:val="both"/>
        <w:rPr>
          <w:sz w:val="22"/>
          <w:szCs w:val="22"/>
          <w:lang w:val="uk-UA"/>
        </w:rPr>
      </w:pPr>
      <w:r w:rsidRPr="004F46FC">
        <w:rPr>
          <w:sz w:val="22"/>
          <w:szCs w:val="22"/>
        </w:rPr>
        <w:t xml:space="preserve">В </w:t>
      </w:r>
      <w:r w:rsidRPr="004F46FC">
        <w:rPr>
          <w:sz w:val="22"/>
          <w:szCs w:val="22"/>
          <w:lang w:val="uk-UA"/>
        </w:rPr>
        <w:t xml:space="preserve">цьому </w:t>
      </w:r>
      <w:proofErr w:type="spellStart"/>
      <w:proofErr w:type="gramStart"/>
      <w:r w:rsidRPr="004F46FC">
        <w:rPr>
          <w:sz w:val="22"/>
          <w:szCs w:val="22"/>
        </w:rPr>
        <w:t>р</w:t>
      </w:r>
      <w:proofErr w:type="gramEnd"/>
      <w:r w:rsidRPr="004F46FC">
        <w:rPr>
          <w:sz w:val="22"/>
          <w:szCs w:val="22"/>
        </w:rPr>
        <w:t>івнянні</w:t>
      </w:r>
      <w:proofErr w:type="spellEnd"/>
      <w:r w:rsidRPr="004F46FC">
        <w:rPr>
          <w:sz w:val="22"/>
          <w:szCs w:val="22"/>
        </w:rPr>
        <w:t xml:space="preserve"> перший член </w:t>
      </w:r>
      <w:proofErr w:type="spellStart"/>
      <w:r w:rsidRPr="004F46FC">
        <w:rPr>
          <w:sz w:val="22"/>
          <w:szCs w:val="22"/>
        </w:rPr>
        <w:t>визначає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швидкість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ідеального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неробочого</w:t>
      </w:r>
      <w:proofErr w:type="spellEnd"/>
      <w:r w:rsidRPr="004F46FC">
        <w:rPr>
          <w:sz w:val="22"/>
          <w:szCs w:val="22"/>
        </w:rPr>
        <w:t xml:space="preserve"> ходу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  <w:lang w:val="uk-UA"/>
        </w:rPr>
        <w:t xml:space="preserve"> </w:t>
      </w:r>
      <w:r w:rsidRPr="004F46FC">
        <w:rPr>
          <w:position w:val="-12"/>
          <w:sz w:val="22"/>
          <w:szCs w:val="22"/>
          <w:lang w:val="uk-UA"/>
        </w:rPr>
        <w:object w:dxaOrig="300" w:dyaOrig="360">
          <v:shape id="_x0000_i1062" type="#_x0000_t75" style="width:15.05pt;height:18.15pt" o:ole="">
            <v:imagedata r:id="rId80" o:title=""/>
          </v:shape>
          <o:OLEObject Type="Embed" ProgID="Equation.DSMT4" ShapeID="_x0000_i1062" DrawAspect="Content" ObjectID="_1652097438" r:id="rId81"/>
        </w:object>
      </w:r>
      <w:r w:rsidRPr="004F46FC">
        <w:rPr>
          <w:sz w:val="22"/>
          <w:szCs w:val="22"/>
          <w:lang w:val="uk-UA"/>
        </w:rPr>
        <w:t xml:space="preserve">, а другій – перепад </w:t>
      </w:r>
      <w:r w:rsidRPr="004F46FC">
        <w:rPr>
          <w:sz w:val="22"/>
          <w:szCs w:val="22"/>
          <w:lang w:val="uk-UA"/>
        </w:rPr>
        <w:lastRenderedPageBreak/>
        <w:t>швидкості</w:t>
      </w:r>
      <w:r w:rsidRPr="004F46FC">
        <w:rPr>
          <w:position w:val="-6"/>
          <w:sz w:val="22"/>
          <w:szCs w:val="22"/>
          <w:lang w:val="uk-UA"/>
        </w:rPr>
        <w:object w:dxaOrig="400" w:dyaOrig="279">
          <v:shape id="_x0000_i1063" type="#_x0000_t75" style="width:19.4pt;height:14.4pt" o:ole="">
            <v:imagedata r:id="rId82" o:title=""/>
          </v:shape>
          <o:OLEObject Type="Embed" ProgID="Equation.DSMT4" ShapeID="_x0000_i1063" DrawAspect="Content" ObjectID="_1652097439" r:id="rId83"/>
        </w:object>
      </w:r>
      <w:r w:rsidRPr="004F46FC">
        <w:rPr>
          <w:sz w:val="22"/>
          <w:szCs w:val="22"/>
          <w:lang w:val="uk-UA"/>
        </w:rPr>
        <w:t>.</w:t>
      </w:r>
      <w:r w:rsidRPr="004F46FC">
        <w:rPr>
          <w:sz w:val="22"/>
          <w:szCs w:val="22"/>
        </w:rPr>
        <w:t xml:space="preserve"> </w:t>
      </w:r>
      <w:r w:rsidRPr="004F46FC">
        <w:rPr>
          <w:sz w:val="22"/>
          <w:szCs w:val="22"/>
          <w:lang w:val="uk-UA"/>
        </w:rPr>
        <w:t xml:space="preserve">Кутова швидкість </w:t>
      </w:r>
      <w:r w:rsidRPr="004F46FC">
        <w:rPr>
          <w:position w:val="-12"/>
          <w:sz w:val="22"/>
          <w:szCs w:val="22"/>
          <w:lang w:val="uk-UA"/>
        </w:rPr>
        <w:object w:dxaOrig="300" w:dyaOrig="360">
          <v:shape id="_x0000_i1064" type="#_x0000_t75" style="width:15.05pt;height:18.15pt" o:ole="">
            <v:imagedata r:id="rId80" o:title=""/>
          </v:shape>
          <o:OLEObject Type="Embed" ProgID="Equation.DSMT4" ShapeID="_x0000_i1064" DrawAspect="Content" ObjectID="_1652097440" r:id="rId84"/>
        </w:object>
      </w:r>
      <w:r w:rsidRPr="004F46FC">
        <w:rPr>
          <w:sz w:val="22"/>
          <w:szCs w:val="22"/>
          <w:lang w:val="uk-UA"/>
        </w:rPr>
        <w:t xml:space="preserve"> </w:t>
      </w:r>
      <w:proofErr w:type="spellStart"/>
      <w:r w:rsidRPr="004F46FC">
        <w:rPr>
          <w:sz w:val="22"/>
          <w:szCs w:val="22"/>
        </w:rPr>
        <w:t>є</w:t>
      </w:r>
      <w:proofErr w:type="spellEnd"/>
      <w:r w:rsidRPr="004F46FC">
        <w:rPr>
          <w:sz w:val="22"/>
          <w:szCs w:val="22"/>
        </w:rPr>
        <w:t xml:space="preserve"> чисто </w:t>
      </w:r>
      <w:proofErr w:type="spellStart"/>
      <w:r w:rsidRPr="004F46FC">
        <w:rPr>
          <w:sz w:val="22"/>
          <w:szCs w:val="22"/>
        </w:rPr>
        <w:t>розрахункова</w:t>
      </w:r>
      <w:proofErr w:type="spellEnd"/>
      <w:r w:rsidRPr="004F46FC">
        <w:rPr>
          <w:sz w:val="22"/>
          <w:szCs w:val="22"/>
        </w:rPr>
        <w:t xml:space="preserve"> величина, яка </w:t>
      </w:r>
      <w:proofErr w:type="spellStart"/>
      <w:r w:rsidRPr="004F46FC">
        <w:rPr>
          <w:sz w:val="22"/>
          <w:szCs w:val="22"/>
        </w:rPr>
        <w:t>відповідає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припущенню</w:t>
      </w:r>
      <w:proofErr w:type="spellEnd"/>
      <w:r w:rsidRPr="004F46FC">
        <w:rPr>
          <w:sz w:val="22"/>
          <w:szCs w:val="22"/>
        </w:rPr>
        <w:t xml:space="preserve"> про </w:t>
      </w:r>
      <w:proofErr w:type="spellStart"/>
      <w:r w:rsidRPr="004F46FC">
        <w:rPr>
          <w:sz w:val="22"/>
          <w:szCs w:val="22"/>
        </w:rPr>
        <w:t>неперервність</w:t>
      </w:r>
      <w:proofErr w:type="spellEnd"/>
      <w:r w:rsidRPr="004F46FC">
        <w:rPr>
          <w:sz w:val="22"/>
          <w:szCs w:val="22"/>
        </w:rPr>
        <w:t xml:space="preserve"> струму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аж до </w:t>
      </w:r>
      <w:r w:rsidRPr="004F46FC">
        <w:rPr>
          <w:position w:val="-6"/>
          <w:sz w:val="22"/>
          <w:szCs w:val="22"/>
        </w:rPr>
        <w:object w:dxaOrig="540" w:dyaOrig="279">
          <v:shape id="_x0000_i1065" type="#_x0000_t75" style="width:26.9pt;height:14.4pt" o:ole="" fillcolor="window">
            <v:imagedata r:id="rId85" o:title=""/>
          </v:shape>
          <o:OLEObject Type="Embed" ProgID="Equation.DSMT4" ShapeID="_x0000_i1065" DrawAspect="Content" ObjectID="_1652097441" r:id="rId86"/>
        </w:object>
      </w:r>
      <w:r w:rsidRPr="004F46FC">
        <w:rPr>
          <w:sz w:val="22"/>
          <w:szCs w:val="22"/>
        </w:rPr>
        <w:t xml:space="preserve">. Перший член </w:t>
      </w:r>
      <w:r w:rsidRPr="004F46FC">
        <w:rPr>
          <w:sz w:val="22"/>
          <w:szCs w:val="22"/>
          <w:lang w:val="uk-UA"/>
        </w:rPr>
        <w:t xml:space="preserve">цього </w:t>
      </w:r>
      <w:proofErr w:type="spellStart"/>
      <w:r w:rsidRPr="004F46FC">
        <w:rPr>
          <w:sz w:val="22"/>
          <w:szCs w:val="22"/>
        </w:rPr>
        <w:t>рівняння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дозволяє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знайти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потрібну</w:t>
      </w:r>
      <w:proofErr w:type="spellEnd"/>
      <w:r w:rsidRPr="004F46FC">
        <w:rPr>
          <w:sz w:val="22"/>
          <w:szCs w:val="22"/>
        </w:rPr>
        <w:t xml:space="preserve"> величину </w:t>
      </w:r>
      <w:proofErr w:type="spellStart"/>
      <w:r w:rsidRPr="004F46FC">
        <w:rPr>
          <w:sz w:val="22"/>
          <w:szCs w:val="22"/>
        </w:rPr>
        <w:t>напруги</w:t>
      </w:r>
      <w:proofErr w:type="spellEnd"/>
      <w:r w:rsidRPr="004F46FC">
        <w:rPr>
          <w:sz w:val="22"/>
          <w:szCs w:val="22"/>
          <w:lang w:val="uk-UA"/>
        </w:rPr>
        <w:t xml:space="preserve"> завдання</w:t>
      </w:r>
    </w:p>
    <w:p w:rsidR="004F46FC" w:rsidRPr="004F46FC" w:rsidRDefault="004F46FC" w:rsidP="004F46FC">
      <w:pPr>
        <w:pStyle w:val="ac"/>
        <w:spacing w:after="0"/>
        <w:jc w:val="right"/>
        <w:rPr>
          <w:sz w:val="22"/>
          <w:szCs w:val="22"/>
          <w:lang w:val="uk-UA"/>
        </w:rPr>
      </w:pPr>
      <w:r w:rsidRPr="004F46FC">
        <w:rPr>
          <w:position w:val="-32"/>
          <w:sz w:val="22"/>
          <w:szCs w:val="22"/>
        </w:rPr>
        <w:object w:dxaOrig="6780" w:dyaOrig="700">
          <v:shape id="_x0000_i1066" type="#_x0000_t75" style="width:286.1pt;height:33.8pt" o:ole="" fillcolor="window">
            <v:imagedata r:id="rId87" o:title=""/>
          </v:shape>
          <o:OLEObject Type="Embed" ProgID="Equation.DSMT4" ShapeID="_x0000_i1066" DrawAspect="Content" ObjectID="_1652097442" r:id="rId88"/>
        </w:object>
      </w:r>
      <w:r w:rsidRPr="004F46FC">
        <w:rPr>
          <w:sz w:val="22"/>
          <w:szCs w:val="22"/>
          <w:lang w:val="uk-UA"/>
        </w:rPr>
        <w:t xml:space="preserve">             (15.8) 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  <w:lang w:val="uk-UA"/>
        </w:rPr>
      </w:pPr>
      <w:r w:rsidRPr="004F46FC">
        <w:rPr>
          <w:sz w:val="22"/>
          <w:szCs w:val="22"/>
          <w:lang w:val="uk-UA"/>
        </w:rPr>
        <w:t>При відсутності того або іншого зворотного зв’язку коефіцієнт передачі цього зв’язку в рівнянні (15.8) приймається рівним нулю.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Швидкість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ідеального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неробочого</w:t>
      </w:r>
      <w:proofErr w:type="spellEnd"/>
      <w:r w:rsidRPr="004F46FC">
        <w:rPr>
          <w:sz w:val="22"/>
          <w:szCs w:val="22"/>
        </w:rPr>
        <w:t xml:space="preserve"> ходу </w:t>
      </w:r>
      <w:r w:rsidRPr="004F46FC">
        <w:rPr>
          <w:position w:val="-12"/>
          <w:sz w:val="22"/>
          <w:szCs w:val="22"/>
        </w:rPr>
        <w:object w:dxaOrig="300" w:dyaOrig="360">
          <v:shape id="_x0000_i1067" type="#_x0000_t75" style="width:15.05pt;height:18.15pt" o:ole="">
            <v:imagedata r:id="rId80" o:title=""/>
          </v:shape>
          <o:OLEObject Type="Embed" ProgID="Equation.DSMT4" ShapeID="_x0000_i1067" DrawAspect="Content" ObjectID="_1652097443" r:id="rId89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визначається</w:t>
      </w:r>
      <w:proofErr w:type="spellEnd"/>
      <w:r w:rsidRPr="004F46FC">
        <w:rPr>
          <w:sz w:val="22"/>
          <w:szCs w:val="22"/>
        </w:rPr>
        <w:t xml:space="preserve"> за формулою</w:t>
      </w:r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position w:val="-30"/>
          <w:sz w:val="22"/>
          <w:szCs w:val="22"/>
        </w:rPr>
        <w:object w:dxaOrig="1640" w:dyaOrig="680">
          <v:shape id="_x0000_i1068" type="#_x0000_t75" style="width:76.4pt;height:31.3pt" o:ole="" fillcolor="window">
            <v:imagedata r:id="rId90" o:title=""/>
          </v:shape>
          <o:OLEObject Type="Embed" ProgID="Equation.DSMT4" ShapeID="_x0000_i1068" DrawAspect="Content" ObjectID="_1652097444" r:id="rId91"/>
        </w:object>
      </w:r>
      <w:r w:rsidRPr="004F46FC">
        <w:rPr>
          <w:sz w:val="22"/>
          <w:szCs w:val="22"/>
        </w:rPr>
        <w:tab/>
        <w:t xml:space="preserve">                </w:t>
      </w:r>
      <w:r>
        <w:rPr>
          <w:sz w:val="22"/>
          <w:szCs w:val="22"/>
          <w:lang w:val="uk-UA"/>
        </w:rPr>
        <w:t xml:space="preserve"> </w:t>
      </w:r>
      <w:r w:rsidRPr="004F46FC">
        <w:rPr>
          <w:sz w:val="22"/>
          <w:szCs w:val="22"/>
          <w:lang w:val="uk-UA"/>
        </w:rPr>
        <w:t xml:space="preserve">   </w:t>
      </w:r>
      <w:r w:rsidRPr="004F46FC">
        <w:rPr>
          <w:sz w:val="22"/>
          <w:szCs w:val="22"/>
        </w:rPr>
        <w:t xml:space="preserve">            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5.9)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де </w:t>
      </w:r>
      <w:r w:rsidRPr="004F46FC">
        <w:rPr>
          <w:position w:val="-12"/>
          <w:sz w:val="22"/>
          <w:szCs w:val="22"/>
        </w:rPr>
        <w:object w:dxaOrig="360" w:dyaOrig="360">
          <v:shape id="_x0000_i1069" type="#_x0000_t75" style="width:18.15pt;height:18.15pt" o:ole="" fillcolor="window">
            <v:imagedata r:id="rId92" o:title=""/>
          </v:shape>
          <o:OLEObject Type="Embed" ProgID="Equation.DSMT4" ShapeID="_x0000_i1069" DrawAspect="Content" ObjectID="_1652097445" r:id="rId93"/>
        </w:object>
      </w:r>
      <w:r w:rsidRPr="004F46FC">
        <w:rPr>
          <w:sz w:val="22"/>
          <w:szCs w:val="22"/>
        </w:rPr>
        <w:t xml:space="preserve">- </w:t>
      </w:r>
      <w:proofErr w:type="spellStart"/>
      <w:r w:rsidRPr="004F46FC">
        <w:rPr>
          <w:sz w:val="22"/>
          <w:szCs w:val="22"/>
        </w:rPr>
        <w:t>номінальна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швидкість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; </w:t>
      </w:r>
      <w:r w:rsidRPr="004F46FC">
        <w:rPr>
          <w:position w:val="-4"/>
          <w:sz w:val="22"/>
          <w:szCs w:val="22"/>
        </w:rPr>
        <w:object w:dxaOrig="260" w:dyaOrig="260">
          <v:shape id="_x0000_i1070" type="#_x0000_t75" style="width:13.15pt;height:13.15pt" o:ole="" fillcolor="window">
            <v:imagedata r:id="rId94" o:title=""/>
          </v:shape>
          <o:OLEObject Type="Embed" ProgID="Equation.DSMT4" ShapeID="_x0000_i1070" DrawAspect="Content" ObjectID="_1652097446" r:id="rId95"/>
        </w:object>
      </w:r>
      <w:r w:rsidRPr="004F46FC">
        <w:rPr>
          <w:sz w:val="22"/>
          <w:szCs w:val="22"/>
        </w:rPr>
        <w:t xml:space="preserve">- </w:t>
      </w:r>
      <w:proofErr w:type="spellStart"/>
      <w:r w:rsidRPr="004F46FC">
        <w:rPr>
          <w:sz w:val="22"/>
          <w:szCs w:val="22"/>
        </w:rPr>
        <w:t>діапазон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регулювання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швидкості</w:t>
      </w:r>
      <w:proofErr w:type="spellEnd"/>
      <w:r w:rsidRPr="004F46FC">
        <w:rPr>
          <w:sz w:val="22"/>
          <w:szCs w:val="22"/>
        </w:rPr>
        <w:t xml:space="preserve">; </w:t>
      </w:r>
      <w:r w:rsidRPr="004F46FC">
        <w:rPr>
          <w:position w:val="-12"/>
          <w:sz w:val="22"/>
          <w:szCs w:val="22"/>
        </w:rPr>
        <w:object w:dxaOrig="279" w:dyaOrig="360">
          <v:shape id="_x0000_i1071" type="#_x0000_t75" style="width:14.4pt;height:14.4pt" o:ole="" fillcolor="window">
            <v:imagedata r:id="rId96" o:title=""/>
          </v:shape>
          <o:OLEObject Type="Embed" ProgID="Equation.DSMT4" ShapeID="_x0000_i1071" DrawAspect="Content" ObjectID="_1652097447" r:id="rId97"/>
        </w:object>
      </w:r>
      <w:r w:rsidRPr="004F46FC">
        <w:rPr>
          <w:sz w:val="22"/>
          <w:szCs w:val="22"/>
        </w:rPr>
        <w:t xml:space="preserve">- заданий </w:t>
      </w:r>
      <w:proofErr w:type="spellStart"/>
      <w:r w:rsidRPr="004F46FC">
        <w:rPr>
          <w:sz w:val="22"/>
          <w:szCs w:val="22"/>
        </w:rPr>
        <w:t>відносний</w:t>
      </w:r>
      <w:proofErr w:type="spellEnd"/>
      <w:r w:rsidRPr="004F46FC">
        <w:rPr>
          <w:sz w:val="22"/>
          <w:szCs w:val="22"/>
        </w:rPr>
        <w:t xml:space="preserve"> перепад </w:t>
      </w:r>
      <w:proofErr w:type="spellStart"/>
      <w:r w:rsidRPr="004F46FC">
        <w:rPr>
          <w:sz w:val="22"/>
          <w:szCs w:val="22"/>
        </w:rPr>
        <w:t>швидкості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 при </w:t>
      </w:r>
      <w:proofErr w:type="spellStart"/>
      <w:r w:rsidRPr="004F46FC">
        <w:rPr>
          <w:sz w:val="22"/>
          <w:szCs w:val="22"/>
        </w:rPr>
        <w:t>його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номінальному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навантаженні</w:t>
      </w:r>
      <w:proofErr w:type="spell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Коефіцієнт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передачі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визначається</w:t>
      </w:r>
      <w:proofErr w:type="spellEnd"/>
      <w:r w:rsidRPr="004F46FC">
        <w:rPr>
          <w:sz w:val="22"/>
          <w:szCs w:val="22"/>
        </w:rPr>
        <w:t xml:space="preserve"> за характеристикою </w:t>
      </w:r>
      <w:r w:rsidRPr="004F46FC">
        <w:rPr>
          <w:position w:val="-12"/>
          <w:sz w:val="22"/>
          <w:szCs w:val="22"/>
        </w:rPr>
        <w:object w:dxaOrig="1260" w:dyaOrig="360">
          <v:shape id="_x0000_i1072" type="#_x0000_t75" style="width:60.75pt;height:17.55pt" o:ole="" fillcolor="window">
            <v:imagedata r:id="rId98" o:title=""/>
          </v:shape>
          <o:OLEObject Type="Embed" ProgID="Equation.DSMT4" ShapeID="_x0000_i1072" DrawAspect="Content" ObjectID="_1652097448" r:id="rId99"/>
        </w:object>
      </w:r>
      <w:r w:rsidRPr="004F46FC">
        <w:rPr>
          <w:sz w:val="22"/>
          <w:szCs w:val="22"/>
        </w:rPr>
        <w:t xml:space="preserve">для е.р.с., яка </w:t>
      </w:r>
      <w:proofErr w:type="spellStart"/>
      <w:r w:rsidRPr="004F46FC">
        <w:rPr>
          <w:sz w:val="22"/>
          <w:szCs w:val="22"/>
        </w:rPr>
        <w:t>дорівнює</w:t>
      </w:r>
      <w:proofErr w:type="spellEnd"/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sz w:val="22"/>
          <w:szCs w:val="22"/>
        </w:rPr>
        <w:t xml:space="preserve"> </w:t>
      </w:r>
      <w:r w:rsidRPr="004F46FC">
        <w:rPr>
          <w:position w:val="-32"/>
          <w:sz w:val="22"/>
          <w:szCs w:val="22"/>
        </w:rPr>
        <w:object w:dxaOrig="1680" w:dyaOrig="700">
          <v:shape id="_x0000_i1073" type="#_x0000_t75" style="width:80.75pt;height:33.2pt" o:ole="" fillcolor="window">
            <v:imagedata r:id="rId100" o:title=""/>
          </v:shape>
          <o:OLEObject Type="Embed" ProgID="Equation.DSMT4" ShapeID="_x0000_i1073" DrawAspect="Content" ObjectID="_1652097449" r:id="rId101"/>
        </w:object>
      </w:r>
      <w:r w:rsidRPr="004F46FC">
        <w:rPr>
          <w:sz w:val="22"/>
          <w:szCs w:val="22"/>
        </w:rPr>
        <w:t xml:space="preserve">                        </w:t>
      </w:r>
      <w:r w:rsidRPr="004F46FC">
        <w:rPr>
          <w:sz w:val="22"/>
          <w:szCs w:val="22"/>
          <w:lang w:val="uk-UA"/>
        </w:rPr>
        <w:t xml:space="preserve">           </w:t>
      </w:r>
      <w:r w:rsidRPr="004F46FC">
        <w:rPr>
          <w:sz w:val="22"/>
          <w:szCs w:val="22"/>
        </w:rPr>
        <w:t xml:space="preserve">   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5.10)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За </w:t>
      </w:r>
      <w:proofErr w:type="spellStart"/>
      <w:r w:rsidRPr="004F46FC">
        <w:rPr>
          <w:sz w:val="22"/>
          <w:szCs w:val="22"/>
        </w:rPr>
        <w:t>заданим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значенням</w:t>
      </w:r>
      <w:proofErr w:type="spellEnd"/>
      <w:r w:rsidRPr="004F46FC">
        <w:rPr>
          <w:sz w:val="22"/>
          <w:szCs w:val="22"/>
        </w:rPr>
        <w:t xml:space="preserve"> перепаду </w:t>
      </w:r>
      <w:proofErr w:type="spellStart"/>
      <w:r w:rsidRPr="004F46FC">
        <w:rPr>
          <w:sz w:val="22"/>
          <w:szCs w:val="22"/>
        </w:rPr>
        <w:t>швидкості</w:t>
      </w:r>
      <w:proofErr w:type="spellEnd"/>
      <w:r w:rsidRPr="004F46FC">
        <w:rPr>
          <w:sz w:val="22"/>
          <w:szCs w:val="22"/>
        </w:rPr>
        <w:t xml:space="preserve"> </w:t>
      </w:r>
      <w:proofErr w:type="gramStart"/>
      <w:r w:rsidRPr="004F46FC">
        <w:rPr>
          <w:sz w:val="22"/>
          <w:szCs w:val="22"/>
        </w:rPr>
        <w:t>при</w:t>
      </w:r>
      <w:proofErr w:type="gram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номінальному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навантаженні</w:t>
      </w:r>
      <w:proofErr w:type="spellEnd"/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sz w:val="22"/>
          <w:szCs w:val="22"/>
        </w:rPr>
        <w:t xml:space="preserve">       </w:t>
      </w:r>
      <w:r w:rsidRPr="004F46FC">
        <w:rPr>
          <w:position w:val="-30"/>
          <w:sz w:val="22"/>
          <w:szCs w:val="22"/>
        </w:rPr>
        <w:object w:dxaOrig="2520" w:dyaOrig="680">
          <v:shape id="_x0000_i1074" type="#_x0000_t75" style="width:119.6pt;height:31.95pt" o:ole="" fillcolor="window">
            <v:imagedata r:id="rId102" o:title=""/>
          </v:shape>
          <o:OLEObject Type="Embed" ProgID="Equation.DSMT4" ShapeID="_x0000_i1074" DrawAspect="Content" ObjectID="_1652097450" r:id="rId103"/>
        </w:objec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 xml:space="preserve">                   </w:t>
      </w:r>
      <w:r w:rsidRPr="004F46FC">
        <w:rPr>
          <w:sz w:val="22"/>
          <w:szCs w:val="22"/>
        </w:rPr>
        <w:t xml:space="preserve">    (5.11)</w:t>
      </w:r>
    </w:p>
    <w:p w:rsidR="004F46FC" w:rsidRPr="004F46FC" w:rsidRDefault="004F46FC" w:rsidP="004F46FC">
      <w:pPr>
        <w:pStyle w:val="ac"/>
        <w:spacing w:after="0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врахуванням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величини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перепадів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швидкості</w:t>
      </w:r>
      <w:proofErr w:type="spellEnd"/>
      <w:r w:rsidRPr="004F46FC">
        <w:rPr>
          <w:sz w:val="22"/>
          <w:szCs w:val="22"/>
        </w:rPr>
        <w:t xml:space="preserve"> </w:t>
      </w:r>
      <w:proofErr w:type="gramStart"/>
      <w:r w:rsidRPr="004F46FC">
        <w:rPr>
          <w:sz w:val="22"/>
          <w:szCs w:val="22"/>
        </w:rPr>
        <w:t>при</w:t>
      </w:r>
      <w:proofErr w:type="gram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номінальному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навантаженні</w:t>
      </w:r>
      <w:proofErr w:type="spellEnd"/>
      <w:r w:rsidRPr="004F46FC">
        <w:rPr>
          <w:sz w:val="22"/>
          <w:szCs w:val="22"/>
        </w:rPr>
        <w:t xml:space="preserve"> в </w:t>
      </w:r>
      <w:proofErr w:type="spellStart"/>
      <w:r w:rsidRPr="004F46FC">
        <w:rPr>
          <w:sz w:val="22"/>
          <w:szCs w:val="22"/>
        </w:rPr>
        <w:t>розімкненій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системі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перетворювач-двигун</w:t>
      </w:r>
      <w:proofErr w:type="spellEnd"/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sz w:val="22"/>
          <w:szCs w:val="22"/>
        </w:rPr>
        <w:t xml:space="preserve"> </w:t>
      </w:r>
      <w:r w:rsidRPr="004F46FC">
        <w:rPr>
          <w:position w:val="-14"/>
          <w:sz w:val="22"/>
          <w:szCs w:val="22"/>
        </w:rPr>
        <w:object w:dxaOrig="1480" w:dyaOrig="380">
          <v:shape id="_x0000_i1075" type="#_x0000_t75" style="width:73.9pt;height:18.8pt" o:ole="" fillcolor="window">
            <v:imagedata r:id="rId104" o:title=""/>
          </v:shape>
          <o:OLEObject Type="Embed" ProgID="Equation.DSMT4" ShapeID="_x0000_i1075" DrawAspect="Content" ObjectID="_1652097451" r:id="rId105"/>
        </w:object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</w:rPr>
        <w:tab/>
      </w:r>
      <w:r w:rsidRPr="004F46FC">
        <w:rPr>
          <w:sz w:val="22"/>
          <w:szCs w:val="22"/>
          <w:lang w:val="uk-UA"/>
        </w:rPr>
        <w:t xml:space="preserve">                     </w:t>
      </w:r>
      <w:r w:rsidRPr="004F46FC">
        <w:rPr>
          <w:sz w:val="22"/>
          <w:szCs w:val="22"/>
        </w:rPr>
        <w:tab/>
        <w:t>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5.12)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та на </w:t>
      </w:r>
      <w:proofErr w:type="spellStart"/>
      <w:r w:rsidRPr="004F46FC">
        <w:rPr>
          <w:sz w:val="22"/>
          <w:szCs w:val="22"/>
        </w:rPr>
        <w:t>природній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характеристиці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sz w:val="22"/>
          <w:szCs w:val="22"/>
        </w:rPr>
        <w:t xml:space="preserve"> </w:t>
      </w:r>
      <w:r w:rsidRPr="004F46FC">
        <w:rPr>
          <w:position w:val="-14"/>
          <w:sz w:val="22"/>
          <w:szCs w:val="22"/>
        </w:rPr>
        <w:object w:dxaOrig="1640" w:dyaOrig="380">
          <v:shape id="_x0000_i1076" type="#_x0000_t75" style="width:82pt;height:18.8pt" o:ole="" fillcolor="window">
            <v:imagedata r:id="rId106" o:title=""/>
          </v:shape>
          <o:OLEObject Type="Embed" ProgID="Equation.DSMT4" ShapeID="_x0000_i1076" DrawAspect="Content" ObjectID="_1652097452" r:id="rId107"/>
        </w:object>
      </w:r>
      <w:r w:rsidRPr="004F46FC">
        <w:rPr>
          <w:sz w:val="22"/>
          <w:szCs w:val="22"/>
        </w:rPr>
        <w:t xml:space="preserve">               </w:t>
      </w:r>
      <w:r w:rsidRPr="004F46FC">
        <w:rPr>
          <w:sz w:val="22"/>
          <w:szCs w:val="22"/>
          <w:lang w:val="uk-UA"/>
        </w:rPr>
        <w:t xml:space="preserve">              </w:t>
      </w:r>
      <w:r w:rsidRPr="004F46FC">
        <w:rPr>
          <w:sz w:val="22"/>
          <w:szCs w:val="22"/>
        </w:rPr>
        <w:tab/>
        <w:t>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5.13)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можна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визначити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необхідні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коефіцієнти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передачі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зворотних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зв’язкі</w:t>
      </w:r>
      <w:proofErr w:type="gramStart"/>
      <w:r w:rsidRPr="004F46FC">
        <w:rPr>
          <w:sz w:val="22"/>
          <w:szCs w:val="22"/>
        </w:rPr>
        <w:t>в</w:t>
      </w:r>
      <w:proofErr w:type="spellEnd"/>
      <w:proofErr w:type="gram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lastRenderedPageBreak/>
        <w:t xml:space="preserve">Коли </w:t>
      </w:r>
      <w:proofErr w:type="spellStart"/>
      <w:r w:rsidRPr="004F46FC">
        <w:rPr>
          <w:sz w:val="22"/>
          <w:szCs w:val="22"/>
        </w:rPr>
        <w:t>є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лише</w:t>
      </w:r>
      <w:proofErr w:type="spellEnd"/>
      <w:r w:rsidRPr="004F46FC">
        <w:rPr>
          <w:sz w:val="22"/>
          <w:szCs w:val="22"/>
        </w:rPr>
        <w:t xml:space="preserve"> один </w:t>
      </w:r>
      <w:proofErr w:type="spellStart"/>
      <w:r w:rsidRPr="004F46FC">
        <w:rPr>
          <w:sz w:val="22"/>
          <w:szCs w:val="22"/>
        </w:rPr>
        <w:t>зворотний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зв’язок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швидкістю</w:t>
      </w:r>
      <w:proofErr w:type="spellEnd"/>
      <w:r w:rsidRPr="004F46FC">
        <w:rPr>
          <w:sz w:val="22"/>
          <w:szCs w:val="22"/>
        </w:rPr>
        <w:t>, то</w:t>
      </w:r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position w:val="-30"/>
          <w:sz w:val="22"/>
          <w:szCs w:val="22"/>
        </w:rPr>
        <w:object w:dxaOrig="2299" w:dyaOrig="680">
          <v:shape id="_x0000_i1077" type="#_x0000_t75" style="width:111.45pt;height:32.55pt" o:ole="" fillcolor="window">
            <v:imagedata r:id="rId108" o:title=""/>
          </v:shape>
          <o:OLEObject Type="Embed" ProgID="Equation.DSMT4" ShapeID="_x0000_i1077" DrawAspect="Content" ObjectID="_1652097453" r:id="rId109"/>
        </w:object>
      </w:r>
      <w:r w:rsidRPr="004F46FC">
        <w:rPr>
          <w:sz w:val="22"/>
          <w:szCs w:val="22"/>
        </w:rPr>
        <w:tab/>
        <w:t xml:space="preserve">                  </w:t>
      </w:r>
      <w:r w:rsidRPr="004F46FC">
        <w:rPr>
          <w:sz w:val="22"/>
          <w:szCs w:val="22"/>
          <w:lang w:val="uk-UA"/>
        </w:rPr>
        <w:t xml:space="preserve">             </w:t>
      </w:r>
      <w:r w:rsidRPr="004F46FC">
        <w:rPr>
          <w:sz w:val="22"/>
          <w:szCs w:val="22"/>
        </w:rPr>
        <w:t xml:space="preserve">    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5.14)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При </w:t>
      </w:r>
      <w:proofErr w:type="spellStart"/>
      <w:r w:rsidRPr="004F46FC">
        <w:rPr>
          <w:sz w:val="22"/>
          <w:szCs w:val="22"/>
        </w:rPr>
        <w:t>наявності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зворотного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зв’язку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напругою</w:t>
      </w:r>
      <w:proofErr w:type="spellEnd"/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sz w:val="22"/>
          <w:szCs w:val="22"/>
        </w:rPr>
        <w:t xml:space="preserve"> </w:t>
      </w:r>
      <w:r w:rsidRPr="004F46FC">
        <w:rPr>
          <w:position w:val="-32"/>
          <w:sz w:val="22"/>
          <w:szCs w:val="22"/>
        </w:rPr>
        <w:object w:dxaOrig="3260" w:dyaOrig="700">
          <v:shape id="_x0000_i1078" type="#_x0000_t75" style="width:156.5pt;height:33.2pt" o:ole="" fillcolor="window">
            <v:imagedata r:id="rId110" o:title=""/>
          </v:shape>
          <o:OLEObject Type="Embed" ProgID="Equation.DSMT4" ShapeID="_x0000_i1078" DrawAspect="Content" ObjectID="_1652097454" r:id="rId111"/>
        </w:object>
      </w:r>
      <w:r w:rsidRPr="004F46FC">
        <w:rPr>
          <w:sz w:val="22"/>
          <w:szCs w:val="22"/>
        </w:rPr>
        <w:t xml:space="preserve">          </w:t>
      </w:r>
      <w:r w:rsidRPr="004F46FC">
        <w:rPr>
          <w:sz w:val="22"/>
          <w:szCs w:val="22"/>
          <w:lang w:val="uk-UA"/>
        </w:rPr>
        <w:t xml:space="preserve">            </w:t>
      </w:r>
      <w:r w:rsidRPr="004F46FC">
        <w:rPr>
          <w:sz w:val="22"/>
          <w:szCs w:val="22"/>
        </w:rPr>
        <w:t xml:space="preserve">    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5.15)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При </w:t>
      </w:r>
      <w:proofErr w:type="spellStart"/>
      <w:r w:rsidRPr="004F46FC">
        <w:rPr>
          <w:sz w:val="22"/>
          <w:szCs w:val="22"/>
        </w:rPr>
        <w:t>цьому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880" w:dyaOrig="360">
          <v:shape id="_x0000_i1079" type="#_x0000_t75" style="width:41.3pt;height:16.9pt" o:ole="" fillcolor="window">
            <v:imagedata r:id="rId112" o:title=""/>
          </v:shape>
          <o:OLEObject Type="Embed" ProgID="Equation.DSMT4" ShapeID="_x0000_i1079" DrawAspect="Content" ObjectID="_1652097455" r:id="rId113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визначається</w:t>
      </w:r>
      <w:proofErr w:type="spellEnd"/>
      <w:r w:rsidRPr="004F46FC">
        <w:rPr>
          <w:sz w:val="22"/>
          <w:szCs w:val="22"/>
        </w:rPr>
        <w:t xml:space="preserve"> для е.р.с.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</w:t>
      </w:r>
      <w:proofErr w:type="gramStart"/>
      <w:r w:rsidRPr="004F46FC">
        <w:rPr>
          <w:sz w:val="22"/>
          <w:szCs w:val="22"/>
        </w:rPr>
        <w:t>при</w:t>
      </w:r>
      <w:proofErr w:type="gram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номінальному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навантаженні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>:</w:t>
      </w:r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position w:val="-32"/>
          <w:sz w:val="22"/>
          <w:szCs w:val="22"/>
        </w:rPr>
        <w:object w:dxaOrig="2340" w:dyaOrig="700">
          <v:shape id="_x0000_i1080" type="#_x0000_t75" style="width:110.8pt;height:33.2pt" o:ole="" fillcolor="window">
            <v:imagedata r:id="rId114" o:title=""/>
          </v:shape>
          <o:OLEObject Type="Embed" ProgID="Equation.DSMT4" ShapeID="_x0000_i1080" DrawAspect="Content" ObjectID="_1652097456" r:id="rId115"/>
        </w:object>
      </w:r>
      <w:r w:rsidRPr="004F46FC">
        <w:rPr>
          <w:sz w:val="22"/>
          <w:szCs w:val="22"/>
        </w:rPr>
        <w:t xml:space="preserve">.          </w:t>
      </w:r>
      <w:r w:rsidRPr="004F46FC">
        <w:rPr>
          <w:sz w:val="22"/>
          <w:szCs w:val="22"/>
          <w:lang w:val="uk-UA"/>
        </w:rPr>
        <w:t xml:space="preserve">            </w:t>
      </w:r>
      <w:r w:rsidRPr="004F46FC">
        <w:rPr>
          <w:sz w:val="22"/>
          <w:szCs w:val="22"/>
        </w:rPr>
        <w:t xml:space="preserve">         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5.16)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proofErr w:type="spellStart"/>
      <w:proofErr w:type="gramStart"/>
      <w:r w:rsidRPr="004F46FC">
        <w:rPr>
          <w:sz w:val="22"/>
          <w:szCs w:val="22"/>
        </w:rPr>
        <w:t>Позитивний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зв’язок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струмом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застосовується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тільки</w:t>
      </w:r>
      <w:proofErr w:type="spellEnd"/>
      <w:r w:rsidRPr="004F46FC">
        <w:rPr>
          <w:sz w:val="22"/>
          <w:szCs w:val="22"/>
        </w:rPr>
        <w:t xml:space="preserve"> як </w:t>
      </w:r>
      <w:proofErr w:type="spellStart"/>
      <w:r w:rsidRPr="004F46FC">
        <w:rPr>
          <w:sz w:val="22"/>
          <w:szCs w:val="22"/>
        </w:rPr>
        <w:t>додатковий</w:t>
      </w:r>
      <w:proofErr w:type="spellEnd"/>
      <w:r w:rsidRPr="004F46FC">
        <w:rPr>
          <w:sz w:val="22"/>
          <w:szCs w:val="22"/>
        </w:rPr>
        <w:t xml:space="preserve"> в </w:t>
      </w:r>
      <w:proofErr w:type="spellStart"/>
      <w:r w:rsidRPr="004F46FC">
        <w:rPr>
          <w:sz w:val="22"/>
          <w:szCs w:val="22"/>
        </w:rPr>
        <w:t>випадках</w:t>
      </w:r>
      <w:proofErr w:type="spellEnd"/>
      <w:r w:rsidRPr="004F46FC">
        <w:rPr>
          <w:sz w:val="22"/>
          <w:szCs w:val="22"/>
        </w:rPr>
        <w:t xml:space="preserve">, коли один </w:t>
      </w:r>
      <w:proofErr w:type="spellStart"/>
      <w:r w:rsidRPr="004F46FC">
        <w:rPr>
          <w:sz w:val="22"/>
          <w:szCs w:val="22"/>
        </w:rPr>
        <w:t>зв’язок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швидкістю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або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напругою</w:t>
      </w:r>
      <w:proofErr w:type="spellEnd"/>
      <w:r w:rsidRPr="004F46FC">
        <w:rPr>
          <w:sz w:val="22"/>
          <w:szCs w:val="22"/>
        </w:rPr>
        <w:t xml:space="preserve"> не </w:t>
      </w:r>
      <w:proofErr w:type="spellStart"/>
      <w:r w:rsidRPr="004F46FC">
        <w:rPr>
          <w:sz w:val="22"/>
          <w:szCs w:val="22"/>
        </w:rPr>
        <w:t>може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забезпечити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потрібні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величини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0"/>
          <w:sz w:val="22"/>
          <w:szCs w:val="22"/>
        </w:rPr>
        <w:object w:dxaOrig="420" w:dyaOrig="300">
          <v:shape id="_x0000_i1081" type="#_x0000_t75" style="width:21.3pt;height:15.05pt" o:ole="" fillcolor="window">
            <v:imagedata r:id="rId116" o:title=""/>
          </v:shape>
          <o:OLEObject Type="Embed" ProgID="Equation.3" ShapeID="_x0000_i1081" DrawAspect="Content" ObjectID="_1652097457" r:id="rId117"/>
        </w:object>
      </w:r>
      <w:r w:rsidRPr="004F46FC">
        <w:rPr>
          <w:sz w:val="22"/>
          <w:szCs w:val="22"/>
        </w:rPr>
        <w:t xml:space="preserve">. </w:t>
      </w:r>
      <w:proofErr w:type="spellStart"/>
      <w:r w:rsidRPr="004F46FC">
        <w:rPr>
          <w:sz w:val="22"/>
          <w:szCs w:val="22"/>
        </w:rPr>
        <w:t>Тоді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коефіцієнт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передачі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зворотного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зв’язку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швидкістю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приймається</w:t>
      </w:r>
      <w:proofErr w:type="spellEnd"/>
      <w:r w:rsidRPr="004F46FC">
        <w:rPr>
          <w:sz w:val="22"/>
          <w:szCs w:val="22"/>
        </w:rPr>
        <w:t xml:space="preserve"> максимально </w:t>
      </w:r>
      <w:proofErr w:type="spellStart"/>
      <w:r w:rsidRPr="004F46FC">
        <w:rPr>
          <w:sz w:val="22"/>
          <w:szCs w:val="22"/>
        </w:rPr>
        <w:t>можливим</w:t>
      </w:r>
      <w:proofErr w:type="spellEnd"/>
      <w:r w:rsidRPr="004F46FC">
        <w:rPr>
          <w:sz w:val="22"/>
          <w:szCs w:val="22"/>
        </w:rPr>
        <w:t xml:space="preserve">, а за </w:t>
      </w:r>
      <w:proofErr w:type="spellStart"/>
      <w:r w:rsidRPr="004F46FC">
        <w:rPr>
          <w:sz w:val="22"/>
          <w:szCs w:val="22"/>
        </w:rPr>
        <w:t>напругою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мінімально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можливим</w:t>
      </w:r>
      <w:proofErr w:type="spellEnd"/>
      <w:r w:rsidRPr="004F46FC">
        <w:rPr>
          <w:sz w:val="22"/>
          <w:szCs w:val="22"/>
        </w:rPr>
        <w:t>.</w:t>
      </w:r>
      <w:proofErr w:type="gramEnd"/>
      <w:r w:rsidRPr="004F46FC">
        <w:rPr>
          <w:sz w:val="22"/>
          <w:szCs w:val="22"/>
        </w:rPr>
        <w:t xml:space="preserve"> При </w:t>
      </w:r>
      <w:proofErr w:type="spellStart"/>
      <w:r w:rsidRPr="004F46FC">
        <w:rPr>
          <w:sz w:val="22"/>
          <w:szCs w:val="22"/>
        </w:rPr>
        <w:t>цьому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необхідне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коефіцієнта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передачі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зворотного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зв’язку</w:t>
      </w:r>
      <w:proofErr w:type="spellEnd"/>
      <w:r w:rsidRPr="004F46FC">
        <w:rPr>
          <w:sz w:val="22"/>
          <w:szCs w:val="22"/>
        </w:rPr>
        <w:t xml:space="preserve"> за </w:t>
      </w:r>
      <w:proofErr w:type="spellStart"/>
      <w:r w:rsidRPr="004F46FC">
        <w:rPr>
          <w:sz w:val="22"/>
          <w:szCs w:val="22"/>
        </w:rPr>
        <w:t>струмом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дорівнює</w:t>
      </w:r>
      <w:proofErr w:type="spellEnd"/>
    </w:p>
    <w:p w:rsidR="004F46FC" w:rsidRPr="004F46FC" w:rsidRDefault="004F46FC" w:rsidP="004F46FC">
      <w:pPr>
        <w:pStyle w:val="ac"/>
        <w:spacing w:after="0"/>
        <w:jc w:val="center"/>
        <w:rPr>
          <w:sz w:val="22"/>
          <w:szCs w:val="22"/>
        </w:rPr>
      </w:pPr>
      <w:r w:rsidRPr="004F46FC">
        <w:rPr>
          <w:position w:val="-30"/>
          <w:sz w:val="22"/>
          <w:szCs w:val="22"/>
        </w:rPr>
        <w:object w:dxaOrig="7100" w:dyaOrig="780">
          <v:shape id="_x0000_i1082" type="#_x0000_t75" style="width:309.3pt;height:38.2pt" o:ole="" fillcolor="window">
            <v:imagedata r:id="rId118" o:title=""/>
          </v:shape>
          <o:OLEObject Type="Embed" ProgID="Equation.DSMT4" ShapeID="_x0000_i1082" DrawAspect="Content" ObjectID="_1652097458" r:id="rId119"/>
        </w:object>
      </w:r>
    </w:p>
    <w:p w:rsidR="004F46FC" w:rsidRPr="004F46FC" w:rsidRDefault="004F46FC" w:rsidP="004F46FC">
      <w:pPr>
        <w:pStyle w:val="ac"/>
        <w:spacing w:after="0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          </w:t>
      </w:r>
      <w:proofErr w:type="spellStart"/>
      <w:r w:rsidRPr="004F46FC">
        <w:rPr>
          <w:sz w:val="22"/>
          <w:szCs w:val="22"/>
        </w:rPr>
        <w:t>Розрахунок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електромеханічної</w:t>
      </w:r>
      <w:proofErr w:type="spellEnd"/>
      <w:r w:rsidRPr="004F46FC">
        <w:rPr>
          <w:sz w:val="22"/>
          <w:szCs w:val="22"/>
        </w:rPr>
        <w:t xml:space="preserve"> характеристики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 в </w:t>
      </w:r>
      <w:proofErr w:type="spellStart"/>
      <w:r w:rsidRPr="004F46FC">
        <w:rPr>
          <w:sz w:val="22"/>
          <w:szCs w:val="22"/>
        </w:rPr>
        <w:t>замкненій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системі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врахуванням</w:t>
      </w:r>
      <w:proofErr w:type="spellEnd"/>
      <w:r w:rsidRPr="004F46FC">
        <w:rPr>
          <w:sz w:val="22"/>
          <w:szCs w:val="22"/>
        </w:rPr>
        <w:t xml:space="preserve"> характеристики </w:t>
      </w:r>
      <w:r w:rsidRPr="004F46FC">
        <w:rPr>
          <w:position w:val="-10"/>
          <w:sz w:val="22"/>
          <w:szCs w:val="22"/>
        </w:rPr>
        <w:object w:dxaOrig="1060" w:dyaOrig="300">
          <v:shape id="_x0000_i1083" type="#_x0000_t75" style="width:53.2pt;height:15.05pt" o:ole="" fillcolor="window">
            <v:imagedata r:id="rId120" o:title=""/>
          </v:shape>
          <o:OLEObject Type="Embed" ProgID="Equation.3" ShapeID="_x0000_i1083" DrawAspect="Content" ObjectID="_1652097459" r:id="rId121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може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виконуватись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двома</w:t>
      </w:r>
      <w:proofErr w:type="spellEnd"/>
      <w:r w:rsidRPr="004F46FC">
        <w:rPr>
          <w:sz w:val="22"/>
          <w:szCs w:val="22"/>
        </w:rPr>
        <w:t xml:space="preserve"> способами, </w:t>
      </w:r>
      <w:proofErr w:type="spellStart"/>
      <w:r w:rsidRPr="004F46FC">
        <w:rPr>
          <w:sz w:val="22"/>
          <w:szCs w:val="22"/>
        </w:rPr>
        <w:t>які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засновані</w:t>
      </w:r>
      <w:proofErr w:type="spellEnd"/>
      <w:r w:rsidRPr="004F46FC">
        <w:rPr>
          <w:sz w:val="22"/>
          <w:szCs w:val="22"/>
        </w:rPr>
        <w:t xml:space="preserve"> на </w:t>
      </w:r>
      <w:proofErr w:type="spellStart"/>
      <w:r w:rsidRPr="004F46FC">
        <w:rPr>
          <w:sz w:val="22"/>
          <w:szCs w:val="22"/>
        </w:rPr>
        <w:t>використанні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залежності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proofErr w:type="gramStart"/>
      <w:r w:rsidRPr="004F46FC">
        <w:rPr>
          <w:sz w:val="22"/>
          <w:szCs w:val="22"/>
        </w:rPr>
        <w:t>між</w:t>
      </w:r>
      <w:proofErr w:type="spellEnd"/>
      <w:proofErr w:type="gram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напругою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керування</w:t>
      </w:r>
      <w:proofErr w:type="spellEnd"/>
      <w:r w:rsidRPr="004F46FC">
        <w:rPr>
          <w:sz w:val="22"/>
          <w:szCs w:val="22"/>
        </w:rPr>
        <w:t xml:space="preserve">, е.р.с. </w:t>
      </w:r>
      <w:proofErr w:type="spellStart"/>
      <w:r w:rsidRPr="004F46FC">
        <w:rPr>
          <w:sz w:val="22"/>
          <w:szCs w:val="22"/>
        </w:rPr>
        <w:t>перетворювача</w:t>
      </w:r>
      <w:proofErr w:type="spellEnd"/>
      <w:r w:rsidRPr="004F46FC">
        <w:rPr>
          <w:sz w:val="22"/>
          <w:szCs w:val="22"/>
        </w:rPr>
        <w:t xml:space="preserve"> та </w:t>
      </w:r>
      <w:proofErr w:type="spellStart"/>
      <w:r w:rsidRPr="004F46FC">
        <w:rPr>
          <w:sz w:val="22"/>
          <w:szCs w:val="22"/>
        </w:rPr>
        <w:t>струмом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. </w:t>
      </w:r>
      <w:proofErr w:type="spellStart"/>
      <w:r w:rsidRPr="004F46FC">
        <w:rPr>
          <w:sz w:val="22"/>
          <w:szCs w:val="22"/>
        </w:rPr>
        <w:t>Цю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залежність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можна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отримати</w:t>
      </w:r>
      <w:proofErr w:type="spellEnd"/>
      <w:r w:rsidRPr="004F46FC">
        <w:rPr>
          <w:sz w:val="22"/>
          <w:szCs w:val="22"/>
        </w:rPr>
        <w:t xml:space="preserve">, </w:t>
      </w:r>
      <w:proofErr w:type="spellStart"/>
      <w:proofErr w:type="gramStart"/>
      <w:r w:rsidRPr="004F46FC">
        <w:rPr>
          <w:sz w:val="22"/>
          <w:szCs w:val="22"/>
        </w:rPr>
        <w:t>п</w:t>
      </w:r>
      <w:proofErr w:type="gramEnd"/>
      <w:r w:rsidRPr="004F46FC">
        <w:rPr>
          <w:sz w:val="22"/>
          <w:szCs w:val="22"/>
        </w:rPr>
        <w:t>ідставляючи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вираз</w:t>
      </w:r>
      <w:proofErr w:type="spellEnd"/>
      <w:r w:rsidRPr="004F46FC">
        <w:rPr>
          <w:sz w:val="22"/>
          <w:szCs w:val="22"/>
        </w:rPr>
        <w:t xml:space="preserve"> для </w:t>
      </w:r>
      <w:r w:rsidRPr="004F46FC">
        <w:rPr>
          <w:position w:val="-6"/>
          <w:sz w:val="22"/>
          <w:szCs w:val="22"/>
        </w:rPr>
        <w:object w:dxaOrig="240" w:dyaOrig="220">
          <v:shape id="_x0000_i1084" type="#_x0000_t75" style="width:12.5pt;height:10.65pt" o:ole="" fillcolor="window">
            <v:imagedata r:id="rId122" o:title=""/>
          </v:shape>
          <o:OLEObject Type="Embed" ProgID="Equation.DSMT4" ShapeID="_x0000_i1084" DrawAspect="Content" ObjectID="_1652097460" r:id="rId123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 xml:space="preserve">5.6) та </w:t>
      </w:r>
      <w:r w:rsidRPr="004F46FC">
        <w:rPr>
          <w:position w:val="-14"/>
          <w:sz w:val="22"/>
          <w:szCs w:val="22"/>
        </w:rPr>
        <w:object w:dxaOrig="380" w:dyaOrig="380">
          <v:shape id="_x0000_i1085" type="#_x0000_t75" style="width:18.8pt;height:18.8pt" o:ole="" fillcolor="window">
            <v:imagedata r:id="rId124" o:title=""/>
          </v:shape>
          <o:OLEObject Type="Embed" ProgID="Equation.DSMT4" ShapeID="_x0000_i1085" DrawAspect="Content" ObjectID="_1652097461" r:id="rId125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 xml:space="preserve">5.7) в </w:t>
      </w:r>
      <w:proofErr w:type="spellStart"/>
      <w:r w:rsidRPr="004F46FC">
        <w:rPr>
          <w:sz w:val="22"/>
          <w:szCs w:val="22"/>
        </w:rPr>
        <w:t>рівняння</w:t>
      </w:r>
      <w:proofErr w:type="spellEnd"/>
      <w:r w:rsidRPr="004F46FC">
        <w:rPr>
          <w:sz w:val="22"/>
          <w:szCs w:val="22"/>
        </w:rPr>
        <w:t xml:space="preserve">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5.3):</w:t>
      </w:r>
    </w:p>
    <w:p w:rsidR="004F46FC" w:rsidRPr="004F46FC" w:rsidRDefault="004F46FC" w:rsidP="004F46FC">
      <w:pPr>
        <w:pStyle w:val="ac"/>
        <w:spacing w:after="0"/>
        <w:jc w:val="right"/>
        <w:rPr>
          <w:sz w:val="22"/>
          <w:szCs w:val="22"/>
        </w:rPr>
      </w:pPr>
      <w:r w:rsidRPr="004F46FC">
        <w:rPr>
          <w:position w:val="-32"/>
          <w:sz w:val="22"/>
          <w:szCs w:val="22"/>
        </w:rPr>
        <w:object w:dxaOrig="6860" w:dyaOrig="760">
          <v:shape id="_x0000_i1086" type="#_x0000_t75" style="width:285.5pt;height:36.95pt" o:ole="" fillcolor="window">
            <v:imagedata r:id="rId126" o:title=""/>
          </v:shape>
          <o:OLEObject Type="Embed" ProgID="Equation.DSMT4" ShapeID="_x0000_i1086" DrawAspect="Content" ObjectID="_1652097462" r:id="rId127"/>
        </w:object>
      </w:r>
      <w:r w:rsidRPr="004F46FC">
        <w:rPr>
          <w:sz w:val="22"/>
          <w:szCs w:val="22"/>
        </w:rPr>
        <w:t xml:space="preserve"> </w:t>
      </w:r>
      <w:r w:rsidRPr="004F46FC">
        <w:rPr>
          <w:sz w:val="22"/>
          <w:szCs w:val="22"/>
          <w:lang w:val="uk-UA"/>
        </w:rPr>
        <w:t xml:space="preserve">         </w:t>
      </w:r>
      <w:r w:rsidRPr="004F46FC">
        <w:rPr>
          <w:sz w:val="22"/>
          <w:szCs w:val="22"/>
        </w:rPr>
        <w:t>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5.17)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При </w:t>
      </w:r>
      <w:proofErr w:type="spellStart"/>
      <w:r w:rsidRPr="004F46FC">
        <w:rPr>
          <w:sz w:val="22"/>
          <w:szCs w:val="22"/>
        </w:rPr>
        <w:t>першому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способі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розрахунку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рівняння</w:t>
      </w:r>
      <w:proofErr w:type="spellEnd"/>
      <w:r w:rsidRPr="004F46FC">
        <w:rPr>
          <w:sz w:val="22"/>
          <w:szCs w:val="22"/>
        </w:rPr>
        <w:t xml:space="preserve">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 xml:space="preserve">5.17) треба </w:t>
      </w:r>
      <w:proofErr w:type="spellStart"/>
      <w:r w:rsidRPr="004F46FC">
        <w:rPr>
          <w:sz w:val="22"/>
          <w:szCs w:val="22"/>
        </w:rPr>
        <w:t>розв’язати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відносно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1260" w:dyaOrig="360">
          <v:shape id="_x0000_i1087" type="#_x0000_t75" style="width:63.25pt;height:18.15pt" o:ole="" fillcolor="window">
            <v:imagedata r:id="rId128" o:title=""/>
          </v:shape>
          <o:OLEObject Type="Embed" ProgID="Equation.DSMT4" ShapeID="_x0000_i1087" DrawAspect="Content" ObjectID="_1652097463" r:id="rId129"/>
        </w:object>
      </w:r>
      <w:r w:rsidRPr="004F46FC">
        <w:rPr>
          <w:sz w:val="22"/>
          <w:szCs w:val="22"/>
        </w:rPr>
        <w:t xml:space="preserve">. Точка </w:t>
      </w:r>
      <w:proofErr w:type="spellStart"/>
      <w:r w:rsidRPr="004F46FC">
        <w:rPr>
          <w:sz w:val="22"/>
          <w:szCs w:val="22"/>
        </w:rPr>
        <w:t>перетину</w:t>
      </w:r>
      <w:proofErr w:type="spellEnd"/>
      <w:proofErr w:type="gramStart"/>
      <w:r w:rsidRPr="004F46FC">
        <w:rPr>
          <w:sz w:val="22"/>
          <w:szCs w:val="22"/>
        </w:rPr>
        <w:t xml:space="preserve"> </w:t>
      </w:r>
      <w:r w:rsidRPr="004F46FC">
        <w:rPr>
          <w:b/>
          <w:i/>
          <w:sz w:val="22"/>
          <w:szCs w:val="22"/>
        </w:rPr>
        <w:t>В</w:t>
      </w:r>
      <w:proofErr w:type="gramEnd"/>
      <w:r w:rsidRPr="004F46FC">
        <w:rPr>
          <w:b/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визначає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lastRenderedPageBreak/>
        <w:t>шукане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360" w:dyaOrig="360">
          <v:shape id="_x0000_i1088" type="#_x0000_t75" style="width:18.15pt;height:18.15pt" o:ole="" fillcolor="window">
            <v:imagedata r:id="rId130" o:title=""/>
          </v:shape>
          <o:OLEObject Type="Embed" ProgID="Equation.DSMT4" ShapeID="_x0000_i1088" DrawAspect="Content" ObjectID="_1652097464" r:id="rId131"/>
        </w:object>
      </w:r>
      <w:r w:rsidRPr="004F46FC">
        <w:rPr>
          <w:sz w:val="22"/>
          <w:szCs w:val="22"/>
        </w:rPr>
        <w:t xml:space="preserve"> при </w:t>
      </w:r>
      <w:r w:rsidRPr="004F46FC">
        <w:rPr>
          <w:sz w:val="22"/>
          <w:szCs w:val="22"/>
        </w:rPr>
        <w:pgNum/>
      </w:r>
      <w:proofErr w:type="spellStart"/>
      <w:r w:rsidRPr="004F46FC">
        <w:rPr>
          <w:sz w:val="22"/>
          <w:szCs w:val="22"/>
        </w:rPr>
        <w:t>аданному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струмі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4"/>
          <w:sz w:val="22"/>
          <w:szCs w:val="22"/>
        </w:rPr>
        <w:object w:dxaOrig="200" w:dyaOrig="260">
          <v:shape id="_x0000_i1089" type="#_x0000_t75" style="width:10pt;height:13.15pt" o:ole="" fillcolor="window">
            <v:imagedata r:id="rId132" o:title=""/>
          </v:shape>
          <o:OLEObject Type="Embed" ProgID="Equation.DSMT4" ShapeID="_x0000_i1089" DrawAspect="Content" ObjectID="_1652097465" r:id="rId133"/>
        </w:object>
      </w:r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r w:rsidRPr="004F46FC">
        <w:rPr>
          <w:sz w:val="22"/>
          <w:szCs w:val="22"/>
        </w:rPr>
        <w:t xml:space="preserve">При другому </w:t>
      </w:r>
      <w:proofErr w:type="spellStart"/>
      <w:r w:rsidRPr="004F46FC">
        <w:rPr>
          <w:sz w:val="22"/>
          <w:szCs w:val="22"/>
        </w:rPr>
        <w:t>способі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розрахунку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proofErr w:type="gramStart"/>
      <w:r w:rsidRPr="004F46FC">
        <w:rPr>
          <w:sz w:val="22"/>
          <w:szCs w:val="22"/>
        </w:rPr>
        <w:t>р</w:t>
      </w:r>
      <w:proofErr w:type="gramEnd"/>
      <w:r w:rsidRPr="004F46FC">
        <w:rPr>
          <w:sz w:val="22"/>
          <w:szCs w:val="22"/>
        </w:rPr>
        <w:t>івняння</w:t>
      </w:r>
      <w:proofErr w:type="spellEnd"/>
      <w:r w:rsidRPr="004F46FC">
        <w:rPr>
          <w:sz w:val="22"/>
          <w:szCs w:val="22"/>
        </w:rPr>
        <w:t xml:space="preserve"> (</w:t>
      </w:r>
      <w:r w:rsidRPr="004F46FC">
        <w:rPr>
          <w:sz w:val="22"/>
          <w:szCs w:val="22"/>
          <w:lang w:val="uk-UA"/>
        </w:rPr>
        <w:t>15</w:t>
      </w:r>
      <w:r w:rsidRPr="004F46FC">
        <w:rPr>
          <w:sz w:val="22"/>
          <w:szCs w:val="22"/>
        </w:rPr>
        <w:t xml:space="preserve">.17) </w:t>
      </w:r>
      <w:proofErr w:type="spellStart"/>
      <w:r w:rsidRPr="004F46FC">
        <w:rPr>
          <w:sz w:val="22"/>
          <w:szCs w:val="22"/>
        </w:rPr>
        <w:t>визначається</w:t>
      </w:r>
      <w:proofErr w:type="spellEnd"/>
      <w:r w:rsidRPr="004F46FC">
        <w:rPr>
          <w:sz w:val="22"/>
          <w:szCs w:val="22"/>
        </w:rPr>
        <w:t xml:space="preserve"> струм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4"/>
          <w:sz w:val="22"/>
          <w:szCs w:val="22"/>
        </w:rPr>
        <w:object w:dxaOrig="200" w:dyaOrig="260">
          <v:shape id="_x0000_i1090" type="#_x0000_t75" style="width:10pt;height:13.15pt" o:ole="" fillcolor="window">
            <v:imagedata r:id="rId134" o:title=""/>
          </v:shape>
          <o:OLEObject Type="Embed" ProgID="Equation.DSMT4" ShapeID="_x0000_i1090" DrawAspect="Content" ObjectID="_1652097466" r:id="rId135"/>
        </w:object>
      </w:r>
      <w:r w:rsidRPr="004F46FC">
        <w:rPr>
          <w:sz w:val="22"/>
          <w:szCs w:val="22"/>
        </w:rPr>
        <w:t xml:space="preserve"> при </w:t>
      </w:r>
      <w:r w:rsidRPr="004F46FC">
        <w:rPr>
          <w:sz w:val="22"/>
          <w:szCs w:val="22"/>
        </w:rPr>
        <w:pgNum/>
      </w:r>
      <w:proofErr w:type="spellStart"/>
      <w:r w:rsidRPr="004F46FC">
        <w:rPr>
          <w:sz w:val="22"/>
          <w:szCs w:val="22"/>
        </w:rPr>
        <w:t>аданному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значенні</w:t>
      </w:r>
      <w:proofErr w:type="spellEnd"/>
      <w:r w:rsidRPr="004F46FC">
        <w:rPr>
          <w:sz w:val="22"/>
          <w:szCs w:val="22"/>
        </w:rPr>
        <w:t xml:space="preserve"> е.р.с. </w:t>
      </w:r>
      <w:r w:rsidRPr="004F46FC">
        <w:rPr>
          <w:position w:val="-12"/>
          <w:sz w:val="22"/>
          <w:szCs w:val="22"/>
        </w:rPr>
        <w:object w:dxaOrig="360" w:dyaOrig="360">
          <v:shape id="_x0000_i1091" type="#_x0000_t75" style="width:18.15pt;height:18.15pt" o:ole="" fillcolor="window">
            <v:imagedata r:id="rId136" o:title=""/>
          </v:shape>
          <o:OLEObject Type="Embed" ProgID="Equation.DSMT4" ShapeID="_x0000_i1091" DrawAspect="Content" ObjectID="_1652097467" r:id="rId137"/>
        </w:object>
      </w:r>
      <w:r w:rsidRPr="004F46FC">
        <w:rPr>
          <w:sz w:val="22"/>
          <w:szCs w:val="22"/>
        </w:rPr>
        <w:t>:</w:t>
      </w:r>
    </w:p>
    <w:p w:rsidR="004F46FC" w:rsidRPr="004F46FC" w:rsidRDefault="004F46FC" w:rsidP="004F46FC">
      <w:pPr>
        <w:pStyle w:val="ac"/>
        <w:spacing w:after="0"/>
        <w:ind w:firstLine="567"/>
        <w:jc w:val="right"/>
        <w:rPr>
          <w:sz w:val="22"/>
          <w:szCs w:val="22"/>
        </w:rPr>
      </w:pPr>
      <w:r w:rsidRPr="004F46FC">
        <w:rPr>
          <w:position w:val="-68"/>
          <w:sz w:val="22"/>
          <w:szCs w:val="22"/>
        </w:rPr>
        <w:object w:dxaOrig="4959" w:dyaOrig="1140">
          <v:shape id="_x0000_i1092" type="#_x0000_t75" style="width:236.05pt;height:54.45pt" o:ole="" fillcolor="window">
            <v:imagedata r:id="rId138" o:title=""/>
          </v:shape>
          <o:OLEObject Type="Embed" ProgID="Equation.DSMT4" ShapeID="_x0000_i1092" DrawAspect="Content" ObjectID="_1652097468" r:id="rId139"/>
        </w:object>
      </w:r>
      <w:r w:rsidRPr="004F46FC">
        <w:rPr>
          <w:sz w:val="22"/>
          <w:szCs w:val="22"/>
        </w:rPr>
        <w:t xml:space="preserve"> </w:t>
      </w:r>
      <w:r w:rsidRPr="004F46FC">
        <w:rPr>
          <w:sz w:val="22"/>
          <w:szCs w:val="22"/>
          <w:lang w:val="uk-UA"/>
        </w:rPr>
        <w:t xml:space="preserve">             </w:t>
      </w:r>
      <w:r w:rsidRPr="004F46FC">
        <w:rPr>
          <w:sz w:val="22"/>
          <w:szCs w:val="22"/>
        </w:rPr>
        <w:t xml:space="preserve">   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>5.18)</w:t>
      </w:r>
    </w:p>
    <w:p w:rsidR="004F46FC" w:rsidRPr="004F46FC" w:rsidRDefault="004F46FC" w:rsidP="004F46FC">
      <w:pPr>
        <w:pStyle w:val="ac"/>
        <w:spacing w:after="0"/>
        <w:ind w:firstLine="567"/>
        <w:jc w:val="both"/>
        <w:rPr>
          <w:sz w:val="22"/>
          <w:szCs w:val="22"/>
        </w:rPr>
      </w:pPr>
      <w:proofErr w:type="spellStart"/>
      <w:r w:rsidRPr="004F46FC">
        <w:rPr>
          <w:sz w:val="22"/>
          <w:szCs w:val="22"/>
        </w:rPr>
        <w:t>Якщо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задатись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значеннями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360" w:dyaOrig="360">
          <v:shape id="_x0000_i1093" type="#_x0000_t75" style="width:16.9pt;height:16.9pt" o:ole="" fillcolor="window">
            <v:imagedata r:id="rId140" o:title=""/>
          </v:shape>
          <o:OLEObject Type="Embed" ProgID="Equation.DSMT4" ShapeID="_x0000_i1093" DrawAspect="Content" ObjectID="_1652097469" r:id="rId141"/>
        </w:object>
      </w:r>
      <w:r w:rsidRPr="004F46FC">
        <w:rPr>
          <w:sz w:val="22"/>
          <w:szCs w:val="22"/>
        </w:rPr>
        <w:t xml:space="preserve"> та </w:t>
      </w:r>
      <w:proofErr w:type="spellStart"/>
      <w:r w:rsidRPr="004F46FC">
        <w:rPr>
          <w:sz w:val="22"/>
          <w:szCs w:val="22"/>
        </w:rPr>
        <w:t>визначити</w:t>
      </w:r>
      <w:proofErr w:type="spellEnd"/>
      <w:r w:rsidRPr="004F46FC">
        <w:rPr>
          <w:sz w:val="22"/>
          <w:szCs w:val="22"/>
        </w:rPr>
        <w:t xml:space="preserve"> для них за характеристикою </w:t>
      </w:r>
      <w:r w:rsidRPr="004F46FC">
        <w:rPr>
          <w:position w:val="-12"/>
          <w:sz w:val="22"/>
          <w:szCs w:val="22"/>
        </w:rPr>
        <w:object w:dxaOrig="1260" w:dyaOrig="360">
          <v:shape id="_x0000_i1094" type="#_x0000_t75" style="width:57.6pt;height:16.9pt" o:ole="" fillcolor="window">
            <v:imagedata r:id="rId142" o:title=""/>
          </v:shape>
          <o:OLEObject Type="Embed" ProgID="Equation.DSMT4" ShapeID="_x0000_i1094" DrawAspect="Content" ObjectID="_1652097470" r:id="rId143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відповідні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величини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360" w:dyaOrig="360">
          <v:shape id="_x0000_i1095" type="#_x0000_t75" style="width:18.15pt;height:18.15pt" o:ole="" fillcolor="window">
            <v:imagedata r:id="rId144" o:title=""/>
          </v:shape>
          <o:OLEObject Type="Embed" ProgID="Equation.DSMT4" ShapeID="_x0000_i1095" DrawAspect="Content" ObjectID="_1652097471" r:id="rId145"/>
        </w:object>
      </w:r>
      <w:r w:rsidRPr="004F46FC">
        <w:rPr>
          <w:sz w:val="22"/>
          <w:szCs w:val="22"/>
        </w:rPr>
        <w:t xml:space="preserve">, то </w:t>
      </w:r>
      <w:proofErr w:type="spellStart"/>
      <w:r w:rsidRPr="004F46FC">
        <w:rPr>
          <w:sz w:val="22"/>
          <w:szCs w:val="22"/>
        </w:rPr>
        <w:t>можна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знайти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</w:t>
      </w:r>
      <w:proofErr w:type="spellEnd"/>
      <w:r w:rsidRPr="004F46FC">
        <w:rPr>
          <w:sz w:val="22"/>
          <w:szCs w:val="22"/>
        </w:rPr>
        <w:t xml:space="preserve"> струму </w:t>
      </w:r>
      <w:r w:rsidRPr="004F46FC">
        <w:rPr>
          <w:position w:val="-4"/>
          <w:sz w:val="22"/>
          <w:szCs w:val="22"/>
        </w:rPr>
        <w:object w:dxaOrig="200" w:dyaOrig="260">
          <v:shape id="_x0000_i1096" type="#_x0000_t75" style="width:10pt;height:13.15pt" o:ole="" fillcolor="window">
            <v:imagedata r:id="rId146" o:title=""/>
          </v:shape>
          <o:OLEObject Type="Embed" ProgID="Equation.DSMT4" ShapeID="_x0000_i1096" DrawAspect="Content" ObjectID="_1652097472" r:id="rId147"/>
        </w:object>
      </w:r>
      <w:r w:rsidRPr="004F46FC">
        <w:rPr>
          <w:sz w:val="22"/>
          <w:szCs w:val="22"/>
        </w:rPr>
        <w:t xml:space="preserve">. За </w:t>
      </w:r>
      <w:proofErr w:type="spellStart"/>
      <w:r w:rsidRPr="004F46FC">
        <w:rPr>
          <w:sz w:val="22"/>
          <w:szCs w:val="22"/>
        </w:rPr>
        <w:t>відомими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значеннями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12"/>
          <w:sz w:val="22"/>
          <w:szCs w:val="22"/>
        </w:rPr>
        <w:object w:dxaOrig="400" w:dyaOrig="380">
          <v:shape id="_x0000_i1097" type="#_x0000_t75" style="width:16.9pt;height:16.3pt" o:ole="" fillcolor="window">
            <v:imagedata r:id="rId148" o:title=""/>
          </v:shape>
          <o:OLEObject Type="Embed" ProgID="Equation.DSMT4" ShapeID="_x0000_i1097" DrawAspect="Content" ObjectID="_1652097473" r:id="rId149"/>
        </w:object>
      </w:r>
      <w:r w:rsidRPr="004F46FC">
        <w:rPr>
          <w:sz w:val="22"/>
          <w:szCs w:val="22"/>
        </w:rPr>
        <w:t xml:space="preserve"> та </w:t>
      </w:r>
      <w:r w:rsidRPr="004F46FC">
        <w:rPr>
          <w:position w:val="-4"/>
          <w:sz w:val="22"/>
          <w:szCs w:val="22"/>
        </w:rPr>
        <w:object w:dxaOrig="200" w:dyaOrig="260">
          <v:shape id="_x0000_i1098" type="#_x0000_t75" style="width:9.4pt;height:13.15pt" o:ole="">
            <v:imagedata r:id="rId150" o:title=""/>
          </v:shape>
          <o:OLEObject Type="Embed" ProgID="Equation.DSMT4" ShapeID="_x0000_i1098" DrawAspect="Content" ObjectID="_1652097474" r:id="rId151"/>
        </w:object>
      </w:r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можна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знайти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згідно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proofErr w:type="gramStart"/>
      <w:r w:rsidRPr="004F46FC">
        <w:rPr>
          <w:sz w:val="22"/>
          <w:szCs w:val="22"/>
        </w:rPr>
        <w:t>р</w:t>
      </w:r>
      <w:proofErr w:type="gramEnd"/>
      <w:r w:rsidRPr="004F46FC">
        <w:rPr>
          <w:sz w:val="22"/>
          <w:szCs w:val="22"/>
        </w:rPr>
        <w:t>івняння</w:t>
      </w:r>
      <w:proofErr w:type="spellEnd"/>
      <w:r w:rsidRPr="004F46FC">
        <w:rPr>
          <w:sz w:val="22"/>
          <w:szCs w:val="22"/>
        </w:rPr>
        <w:t xml:space="preserve"> (</w:t>
      </w:r>
      <w:r w:rsidRPr="004F46FC">
        <w:rPr>
          <w:sz w:val="22"/>
          <w:szCs w:val="22"/>
          <w:lang w:val="uk-UA"/>
        </w:rPr>
        <w:t>1</w:t>
      </w:r>
      <w:r w:rsidRPr="004F46FC">
        <w:rPr>
          <w:sz w:val="22"/>
          <w:szCs w:val="22"/>
        </w:rPr>
        <w:t xml:space="preserve">5.6) </w:t>
      </w:r>
      <w:proofErr w:type="spellStart"/>
      <w:r w:rsidRPr="004F46FC">
        <w:rPr>
          <w:sz w:val="22"/>
          <w:szCs w:val="22"/>
        </w:rPr>
        <w:t>значення</w:t>
      </w:r>
      <w:proofErr w:type="spellEnd"/>
      <w:r w:rsidRPr="004F46FC">
        <w:rPr>
          <w:sz w:val="22"/>
          <w:szCs w:val="22"/>
        </w:rPr>
        <w:t xml:space="preserve"> </w:t>
      </w:r>
      <w:proofErr w:type="spellStart"/>
      <w:r w:rsidRPr="004F46FC">
        <w:rPr>
          <w:sz w:val="22"/>
          <w:szCs w:val="22"/>
        </w:rPr>
        <w:t>швидкості</w:t>
      </w:r>
      <w:proofErr w:type="spellEnd"/>
      <w:r w:rsidRPr="004F46FC">
        <w:rPr>
          <w:sz w:val="22"/>
          <w:szCs w:val="22"/>
        </w:rPr>
        <w:t xml:space="preserve"> </w:t>
      </w:r>
      <w:r w:rsidRPr="004F46FC">
        <w:rPr>
          <w:position w:val="-6"/>
          <w:sz w:val="22"/>
          <w:szCs w:val="22"/>
        </w:rPr>
        <w:object w:dxaOrig="240" w:dyaOrig="220">
          <v:shape id="_x0000_i1099" type="#_x0000_t75" style="width:12.5pt;height:10.65pt" o:ole="">
            <v:imagedata r:id="rId152" o:title=""/>
          </v:shape>
          <o:OLEObject Type="Embed" ProgID="Equation.DSMT4" ShapeID="_x0000_i1099" DrawAspect="Content" ObjectID="_1652097475" r:id="rId153"/>
        </w:object>
      </w:r>
      <w:r w:rsidRPr="004F46FC">
        <w:rPr>
          <w:sz w:val="22"/>
          <w:szCs w:val="22"/>
        </w:rPr>
        <w:t xml:space="preserve"> та </w:t>
      </w:r>
      <w:proofErr w:type="spellStart"/>
      <w:r w:rsidRPr="004F46FC">
        <w:rPr>
          <w:sz w:val="22"/>
          <w:szCs w:val="22"/>
        </w:rPr>
        <w:t>побудувати</w:t>
      </w:r>
      <w:proofErr w:type="spellEnd"/>
      <w:r w:rsidRPr="004F46FC">
        <w:rPr>
          <w:sz w:val="22"/>
          <w:szCs w:val="22"/>
        </w:rPr>
        <w:t xml:space="preserve"> за точками </w:t>
      </w:r>
      <w:proofErr w:type="spellStart"/>
      <w:r w:rsidRPr="004F46FC">
        <w:rPr>
          <w:sz w:val="22"/>
          <w:szCs w:val="22"/>
        </w:rPr>
        <w:t>електромеханічну</w:t>
      </w:r>
      <w:proofErr w:type="spellEnd"/>
      <w:r w:rsidRPr="004F46FC">
        <w:rPr>
          <w:sz w:val="22"/>
          <w:szCs w:val="22"/>
        </w:rPr>
        <w:t xml:space="preserve"> характеристику </w:t>
      </w:r>
      <w:proofErr w:type="spellStart"/>
      <w:r w:rsidRPr="004F46FC">
        <w:rPr>
          <w:sz w:val="22"/>
          <w:szCs w:val="22"/>
        </w:rPr>
        <w:t>двигуна</w:t>
      </w:r>
      <w:proofErr w:type="spellEnd"/>
      <w:r w:rsidRPr="004F46FC">
        <w:rPr>
          <w:sz w:val="22"/>
          <w:szCs w:val="22"/>
        </w:rPr>
        <w:t>.</w:t>
      </w:r>
    </w:p>
    <w:p w:rsidR="004F46FC" w:rsidRPr="004F46FC" w:rsidRDefault="004F46FC" w:rsidP="004F46FC">
      <w:pPr>
        <w:pStyle w:val="ac"/>
        <w:ind w:firstLine="567"/>
        <w:rPr>
          <w:b/>
          <w:i/>
          <w:sz w:val="22"/>
          <w:szCs w:val="22"/>
        </w:rPr>
      </w:pPr>
    </w:p>
    <w:p w:rsidR="00190B4B" w:rsidRPr="004F46FC" w:rsidRDefault="00190B4B" w:rsidP="004F46FC">
      <w:pPr>
        <w:rPr>
          <w:sz w:val="22"/>
          <w:szCs w:val="22"/>
        </w:rPr>
      </w:pPr>
    </w:p>
    <w:sectPr w:rsidR="00190B4B" w:rsidRPr="004F46FC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F72AB"/>
    <w:multiLevelType w:val="hybridMultilevel"/>
    <w:tmpl w:val="3D60E52A"/>
    <w:lvl w:ilvl="0" w:tplc="75E8C23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0215C8"/>
    <w:rsid w:val="00087A15"/>
    <w:rsid w:val="00190B4B"/>
    <w:rsid w:val="00193608"/>
    <w:rsid w:val="00210DF0"/>
    <w:rsid w:val="003C497E"/>
    <w:rsid w:val="004D6776"/>
    <w:rsid w:val="004F46FC"/>
    <w:rsid w:val="005173A6"/>
    <w:rsid w:val="005C19C0"/>
    <w:rsid w:val="005D1A05"/>
    <w:rsid w:val="006C4FDC"/>
    <w:rsid w:val="00794D59"/>
    <w:rsid w:val="007B2001"/>
    <w:rsid w:val="007C462E"/>
    <w:rsid w:val="008421ED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customStyle="1" w:styleId="MTDisplayEquation">
    <w:name w:val="MTDisplayEquation"/>
    <w:basedOn w:val="a"/>
    <w:next w:val="a"/>
    <w:rsid w:val="005C19C0"/>
    <w:pPr>
      <w:shd w:val="clear" w:color="auto" w:fill="FFFFFF"/>
      <w:tabs>
        <w:tab w:val="center" w:pos="3260"/>
        <w:tab w:val="right" w:pos="6520"/>
      </w:tabs>
      <w:ind w:firstLine="567"/>
    </w:pPr>
    <w:rPr>
      <w:color w:val="000000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6C4F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4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Нижний индекс"/>
    <w:basedOn w:val="a0"/>
    <w:rsid w:val="00193608"/>
    <w:rPr>
      <w:color w:val="auto"/>
      <w:position w:val="0"/>
      <w:vertAlign w:val="subscript"/>
    </w:rPr>
  </w:style>
  <w:style w:type="paragraph" w:customStyle="1" w:styleId="a9">
    <w:name w:val="Формула"/>
    <w:basedOn w:val="a"/>
    <w:rsid w:val="00193608"/>
    <w:pPr>
      <w:keepLines/>
      <w:widowControl/>
      <w:suppressAutoHyphens/>
      <w:autoSpaceDE/>
      <w:autoSpaceDN/>
      <w:adjustRightInd/>
      <w:jc w:val="both"/>
    </w:pPr>
    <w:rPr>
      <w:noProof/>
      <w:kern w:val="28"/>
      <w:sz w:val="24"/>
      <w:lang w:eastAsia="uk-UA"/>
    </w:rPr>
  </w:style>
  <w:style w:type="paragraph" w:customStyle="1" w:styleId="aa">
    <w:name w:val="Без отступа"/>
    <w:basedOn w:val="a"/>
    <w:rsid w:val="00193608"/>
    <w:pPr>
      <w:widowControl/>
      <w:autoSpaceDE/>
      <w:autoSpaceDN/>
      <w:adjustRightInd/>
      <w:jc w:val="both"/>
    </w:pPr>
    <w:rPr>
      <w:kern w:val="28"/>
      <w:sz w:val="24"/>
      <w:lang w:eastAsia="uk-UA"/>
    </w:rPr>
  </w:style>
  <w:style w:type="paragraph" w:customStyle="1" w:styleId="31">
    <w:name w:val="заголовок 3"/>
    <w:basedOn w:val="a"/>
    <w:next w:val="a"/>
    <w:rsid w:val="00193608"/>
    <w:pPr>
      <w:keepNext/>
      <w:widowControl/>
      <w:autoSpaceDE/>
      <w:autoSpaceDN/>
      <w:adjustRightInd/>
      <w:jc w:val="center"/>
    </w:pPr>
    <w:rPr>
      <w:sz w:val="28"/>
    </w:rPr>
  </w:style>
  <w:style w:type="table" w:styleId="ab">
    <w:name w:val="Table Grid"/>
    <w:basedOn w:val="a1"/>
    <w:rsid w:val="005D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087A1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32">
    <w:name w:val="Font Style432"/>
    <w:basedOn w:val="a0"/>
    <w:rsid w:val="00087A1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F4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F46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4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54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png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53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image" Target="media/image74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2020-05-27T11:53:00Z</dcterms:created>
  <dcterms:modified xsi:type="dcterms:W3CDTF">2020-05-27T11:53:00Z</dcterms:modified>
</cp:coreProperties>
</file>