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2276" w:rsidRDefault="000C49B4" w:rsidP="00022276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ПРАКТИЧНА РОБОТА 6</w:t>
      </w:r>
      <w:r w:rsidR="00022276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.</w:t>
      </w:r>
    </w:p>
    <w:p w:rsidR="00022276" w:rsidRPr="000C49B4" w:rsidRDefault="00022276" w:rsidP="00022276">
      <w:pPr>
        <w:spacing w:after="0" w:line="240" w:lineRule="auto"/>
        <w:jc w:val="center"/>
        <w:rPr>
          <w:rStyle w:val="a5"/>
          <w:b w:val="0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Тема: </w:t>
      </w:r>
      <w:proofErr w:type="spellStart"/>
      <w:r w:rsidR="004A2983" w:rsidRPr="000C49B4">
        <w:rPr>
          <w:rFonts w:ascii="Times New Roman" w:hAnsi="Times New Roman" w:cs="Times New Roman"/>
          <w:b/>
          <w:sz w:val="32"/>
          <w:szCs w:val="32"/>
        </w:rPr>
        <w:t>Графічна</w:t>
      </w:r>
      <w:proofErr w:type="spellEnd"/>
      <w:r w:rsidR="004A2983" w:rsidRPr="000C49B4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4A2983" w:rsidRPr="000C49B4">
        <w:rPr>
          <w:rFonts w:ascii="Times New Roman" w:hAnsi="Times New Roman" w:cs="Times New Roman"/>
          <w:b/>
          <w:sz w:val="32"/>
          <w:szCs w:val="32"/>
        </w:rPr>
        <w:t>розробка</w:t>
      </w:r>
      <w:proofErr w:type="spellEnd"/>
      <w:r w:rsidR="004A2983" w:rsidRPr="000C49B4">
        <w:rPr>
          <w:rFonts w:ascii="Times New Roman" w:hAnsi="Times New Roman" w:cs="Times New Roman"/>
          <w:b/>
          <w:sz w:val="32"/>
          <w:szCs w:val="32"/>
        </w:rPr>
        <w:t xml:space="preserve"> плакату. </w:t>
      </w:r>
    </w:p>
    <w:p w:rsidR="00022276" w:rsidRDefault="00022276" w:rsidP="00022276">
      <w:pPr>
        <w:spacing w:after="0" w:line="240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Мета: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Навчитись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0C49B4">
        <w:rPr>
          <w:rFonts w:ascii="Times New Roman" w:hAnsi="Times New Roman" w:cs="Times New Roman"/>
          <w:color w:val="000000" w:themeColor="text1"/>
          <w:sz w:val="28"/>
          <w:szCs w:val="28"/>
        </w:rPr>
        <w:t>ви</w:t>
      </w:r>
      <w:r w:rsidR="000C49B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користовувати</w:t>
      </w:r>
      <w:proofErr w:type="spellEnd"/>
      <w:r w:rsidR="000C49B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набуті знання для створення проектних завдань.</w:t>
      </w:r>
    </w:p>
    <w:p w:rsidR="00022276" w:rsidRDefault="00022276" w:rsidP="000C49B4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>Обладнання: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 </w:t>
      </w:r>
      <w:r w:rsidR="000C49B4" w:rsidRPr="00F04DC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Комп’ютер з доступом до мережі Інтернет, </w:t>
      </w:r>
      <w:r w:rsidR="000C49B4" w:rsidRPr="00F04D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принтер, папір білий формату А4 (210 </w:t>
      </w:r>
      <w:r w:rsidR="000C49B4" w:rsidRPr="00F04D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х 297)</w:t>
      </w:r>
      <w:r w:rsidR="000C49B4" w:rsidRPr="00F04DC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олівці (механічні олівці) (Н, НВ, В, 2В), </w:t>
      </w:r>
      <w:r w:rsidR="000C49B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резинка, лінійка (рейсшина), </w:t>
      </w:r>
      <w:proofErr w:type="spellStart"/>
      <w:r w:rsidR="000C49B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лінери</w:t>
      </w:r>
      <w:proofErr w:type="spellEnd"/>
      <w:r w:rsidR="000C49B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(0.05, 0.1, 0.4, 0.8).</w:t>
      </w:r>
    </w:p>
    <w:p w:rsidR="00022276" w:rsidRDefault="00022276" w:rsidP="00022276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Теоретичні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відомості</w:t>
      </w:r>
      <w:proofErr w:type="spellEnd"/>
    </w:p>
    <w:p w:rsidR="00156484" w:rsidRDefault="000C49B4" w:rsidP="00156484">
      <w:pPr>
        <w:ind w:firstLine="708"/>
        <w:jc w:val="both"/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</w:pP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Плака́т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(постер,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нім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.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Plakat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, фр.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placard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—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оголошення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,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афіша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,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від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plaquer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—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наклеїти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, лат.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placatum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—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повідомлення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,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свідоцтво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) —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рі</w:t>
      </w:r>
      <w:r w:rsidR="0004319F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зновид</w:t>
      </w:r>
      <w:proofErr w:type="spellEnd"/>
      <w:r w:rsidR="0004319F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="0004319F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графі</w:t>
      </w:r>
      <w:r w:rsidR="0004319F"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  <w:t>чного</w:t>
      </w:r>
      <w:proofErr w:type="spellEnd"/>
      <w:r w:rsidR="0004319F"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  <w:t xml:space="preserve"> виду мистецтва.</w:t>
      </w:r>
      <w:r w:rsidR="0004319F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</w:p>
    <w:p w:rsidR="000C49B4" w:rsidRPr="000C49B4" w:rsidRDefault="000C49B4" w:rsidP="00156484">
      <w:pPr>
        <w:ind w:firstLine="708"/>
        <w:jc w:val="both"/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</w:pP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Історичними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попередниками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сучасного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плакату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вважають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гравюри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Німеччини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початку 16 ст. великого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розміру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в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добу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Селянської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війни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.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Їх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називали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тоді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«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летючі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аркуші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»,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бо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вони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виконували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агітаційну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роль.</w:t>
      </w:r>
      <w:r w:rsid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  <w:t xml:space="preserve"> </w:t>
      </w:r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З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розвитком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театрального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мистецтва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в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Західній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Європі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поширення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отримала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театральна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афіша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(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театральний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різновид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плакату),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що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мав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зазвичай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текст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оголошення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про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майбутню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виставу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.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Афіша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набула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значного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поширення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у 19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столітті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, коли до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її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створення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залучили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літографію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.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Поряд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з текстами почали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з'являтися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і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зображення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,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що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підвищувало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візуальні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і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впливові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характеристики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плакатів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.</w:t>
      </w:r>
    </w:p>
    <w:p w:rsidR="000C49B4" w:rsidRPr="000C49B4" w:rsidRDefault="00156484" w:rsidP="0004319F">
      <w:pPr>
        <w:jc w:val="both"/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</w:pPr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ab/>
      </w:r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  <w:t xml:space="preserve">Плакат являє собою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різновид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тиражованої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графіки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  <w:t>з л</w:t>
      </w:r>
      <w:proofErr w:type="spellStart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аконічним</w:t>
      </w:r>
      <w:proofErr w:type="spellEnd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, </w:t>
      </w:r>
      <w:proofErr w:type="spellStart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помітним</w:t>
      </w:r>
      <w:proofErr w:type="spellEnd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, </w:t>
      </w:r>
      <w:proofErr w:type="spellStart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найчастіше</w:t>
      </w:r>
      <w:proofErr w:type="spellEnd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кольоровим</w:t>
      </w:r>
      <w:proofErr w:type="spellEnd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зображення</w:t>
      </w:r>
      <w:proofErr w:type="spellEnd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  <w:t>м</w:t>
      </w:r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з коротким текстом, </w:t>
      </w:r>
      <w:proofErr w:type="spellStart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виконаним</w:t>
      </w:r>
      <w:proofErr w:type="spellEnd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, як правило на великому </w:t>
      </w:r>
      <w:proofErr w:type="spellStart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аркуші</w:t>
      </w:r>
      <w:proofErr w:type="spellEnd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паперу</w:t>
      </w:r>
      <w:proofErr w:type="spellEnd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, </w:t>
      </w:r>
      <w:proofErr w:type="spellStart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виготовляє</w:t>
      </w:r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ться</w:t>
      </w:r>
      <w:proofErr w:type="spellEnd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з рекламною, </w:t>
      </w:r>
      <w:proofErr w:type="spellStart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інформаційною</w:t>
      </w:r>
      <w:proofErr w:type="spellEnd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та</w:t>
      </w:r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навчальною</w:t>
      </w:r>
      <w:proofErr w:type="spellEnd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метою. </w:t>
      </w:r>
      <w:proofErr w:type="spellStart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Сучасний</w:t>
      </w:r>
      <w:proofErr w:type="spellEnd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плакат — </w:t>
      </w:r>
      <w:proofErr w:type="spellStart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це</w:t>
      </w:r>
      <w:proofErr w:type="spellEnd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найчастіше</w:t>
      </w:r>
      <w:proofErr w:type="spellEnd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поліграфічне</w:t>
      </w:r>
      <w:proofErr w:type="spellEnd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виконання</w:t>
      </w:r>
      <w:proofErr w:type="spellEnd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художнього</w:t>
      </w:r>
      <w:proofErr w:type="spellEnd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оригіналу</w:t>
      </w:r>
      <w:proofErr w:type="spellEnd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, </w:t>
      </w:r>
      <w:proofErr w:type="spellStart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о</w:t>
      </w:r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сновн</w:t>
      </w:r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  <w:t>ими</w:t>
      </w:r>
      <w:proofErr w:type="spellEnd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вимогами</w:t>
      </w:r>
      <w:proofErr w:type="spellEnd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до </w:t>
      </w:r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  <w:t>якого</w:t>
      </w:r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  <w:t>є легке</w:t>
      </w:r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сприйняття</w:t>
      </w:r>
      <w:proofErr w:type="spellEnd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з </w:t>
      </w:r>
      <w:proofErr w:type="spellStart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великої</w:t>
      </w:r>
      <w:proofErr w:type="spellEnd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відстані</w:t>
      </w:r>
      <w:proofErr w:type="spellEnd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  <w:t>та</w:t>
      </w:r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помітність</w:t>
      </w:r>
      <w:proofErr w:type="spellEnd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на </w:t>
      </w:r>
      <w:proofErr w:type="spellStart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фоні</w:t>
      </w:r>
      <w:proofErr w:type="spellEnd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інших</w:t>
      </w:r>
      <w:proofErr w:type="spellEnd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засобів</w:t>
      </w:r>
      <w:proofErr w:type="spellEnd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візуальної</w:t>
      </w:r>
      <w:proofErr w:type="spellEnd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інформації</w:t>
      </w:r>
      <w:proofErr w:type="spellEnd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. </w:t>
      </w:r>
    </w:p>
    <w:p w:rsidR="000C49B4" w:rsidRPr="00156484" w:rsidRDefault="000C49B4" w:rsidP="00156484">
      <w:pPr>
        <w:ind w:firstLine="708"/>
        <w:jc w:val="both"/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</w:pP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Види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плакатів</w:t>
      </w:r>
      <w:proofErr w:type="spellEnd"/>
      <w:r w:rsid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  <w:t>:</w:t>
      </w:r>
    </w:p>
    <w:p w:rsidR="000C49B4" w:rsidRPr="00156484" w:rsidRDefault="000C49B4" w:rsidP="00156484">
      <w:pPr>
        <w:pStyle w:val="a6"/>
        <w:numPr>
          <w:ilvl w:val="0"/>
          <w:numId w:val="4"/>
        </w:numPr>
        <w:jc w:val="both"/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</w:pPr>
      <w:proofErr w:type="spellStart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соціальний</w:t>
      </w:r>
      <w:proofErr w:type="spellEnd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плакат — плакат, </w:t>
      </w:r>
      <w:proofErr w:type="spellStart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який</w:t>
      </w:r>
      <w:proofErr w:type="spellEnd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пропагує</w:t>
      </w:r>
      <w:proofErr w:type="spellEnd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базові</w:t>
      </w:r>
      <w:proofErr w:type="spellEnd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соціальні</w:t>
      </w:r>
      <w:proofErr w:type="spellEnd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цінності</w:t>
      </w:r>
      <w:proofErr w:type="spellEnd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. В </w:t>
      </w:r>
      <w:proofErr w:type="spellStart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соціальному</w:t>
      </w:r>
      <w:proofErr w:type="spellEnd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плакаті</w:t>
      </w:r>
      <w:proofErr w:type="spellEnd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відображені</w:t>
      </w:r>
      <w:proofErr w:type="spellEnd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соціальні</w:t>
      </w:r>
      <w:proofErr w:type="spellEnd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прояви </w:t>
      </w:r>
      <w:proofErr w:type="spellStart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особистості</w:t>
      </w:r>
      <w:proofErr w:type="spellEnd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, </w:t>
      </w:r>
      <w:proofErr w:type="spellStart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специфіка</w:t>
      </w:r>
      <w:proofErr w:type="spellEnd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соціальних</w:t>
      </w:r>
      <w:proofErr w:type="spellEnd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взаємовідносин</w:t>
      </w:r>
      <w:proofErr w:type="spellEnd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в </w:t>
      </w:r>
      <w:proofErr w:type="spellStart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суспільстві</w:t>
      </w:r>
      <w:proofErr w:type="spellEnd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, </w:t>
      </w:r>
      <w:proofErr w:type="spellStart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значущі</w:t>
      </w:r>
      <w:proofErr w:type="spellEnd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соціальні</w:t>
      </w:r>
      <w:proofErr w:type="spellEnd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проблеми</w:t>
      </w:r>
      <w:proofErr w:type="spellEnd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, </w:t>
      </w:r>
      <w:proofErr w:type="spellStart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загрози</w:t>
      </w:r>
      <w:proofErr w:type="spellEnd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та лиха</w:t>
      </w:r>
      <w:r w:rsid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  <w:t>;</w:t>
      </w:r>
    </w:p>
    <w:p w:rsidR="000C49B4" w:rsidRPr="00156484" w:rsidRDefault="00156484" w:rsidP="0004319F">
      <w:pPr>
        <w:pStyle w:val="a6"/>
        <w:numPr>
          <w:ilvl w:val="0"/>
          <w:numId w:val="4"/>
        </w:numPr>
        <w:jc w:val="both"/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</w:pPr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  <w:t>а</w:t>
      </w:r>
      <w:proofErr w:type="spellStart"/>
      <w:r w:rsidR="000C49B4"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вторс</w:t>
      </w:r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ький</w:t>
      </w:r>
      <w:proofErr w:type="spellEnd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— </w:t>
      </w:r>
      <w:proofErr w:type="spellStart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це</w:t>
      </w:r>
      <w:proofErr w:type="spellEnd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виставковий</w:t>
      </w:r>
      <w:proofErr w:type="spellEnd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варіант</w:t>
      </w:r>
      <w:proofErr w:type="spellEnd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, </w:t>
      </w:r>
      <w:proofErr w:type="spellStart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він</w:t>
      </w:r>
      <w:proofErr w:type="spellEnd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="000C49B4"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ближчий</w:t>
      </w:r>
      <w:proofErr w:type="spellEnd"/>
      <w:r w:rsidR="000C49B4"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до </w:t>
      </w:r>
      <w:proofErr w:type="spellStart"/>
      <w:r w:rsidR="000C49B4"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мистецтва</w:t>
      </w:r>
      <w:proofErr w:type="spellEnd"/>
      <w:r w:rsidR="000C49B4"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, </w:t>
      </w:r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  <w:t xml:space="preserve">більш </w:t>
      </w:r>
      <w:proofErr w:type="spellStart"/>
      <w:r w:rsidR="000C49B4"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глибший</w:t>
      </w:r>
      <w:proofErr w:type="spellEnd"/>
      <w:r w:rsidR="000C49B4"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та </w:t>
      </w:r>
      <w:proofErr w:type="spellStart"/>
      <w:r w:rsidR="000C49B4"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суб'єктивніший</w:t>
      </w:r>
      <w:proofErr w:type="spellEnd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  <w:t>;</w:t>
      </w:r>
    </w:p>
    <w:p w:rsidR="000C49B4" w:rsidRPr="00156484" w:rsidRDefault="000C49B4" w:rsidP="0004319F">
      <w:pPr>
        <w:pStyle w:val="a6"/>
        <w:numPr>
          <w:ilvl w:val="0"/>
          <w:numId w:val="4"/>
        </w:numPr>
        <w:jc w:val="both"/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</w:pPr>
      <w:proofErr w:type="spellStart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масов</w:t>
      </w:r>
      <w:r w:rsid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ий</w:t>
      </w:r>
      <w:proofErr w:type="spellEnd"/>
      <w:r w:rsid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— </w:t>
      </w:r>
      <w:proofErr w:type="spellStart"/>
      <w:r w:rsid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безособовий</w:t>
      </w:r>
      <w:proofErr w:type="spellEnd"/>
      <w:r w:rsid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, </w:t>
      </w:r>
      <w:proofErr w:type="spellStart"/>
      <w:r w:rsid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безіменний</w:t>
      </w:r>
      <w:proofErr w:type="spellEnd"/>
      <w:r w:rsid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,</w:t>
      </w:r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носить </w:t>
      </w:r>
      <w:proofErr w:type="spellStart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спонтанний</w:t>
      </w:r>
      <w:proofErr w:type="spellEnd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характер, </w:t>
      </w:r>
      <w:proofErr w:type="spellStart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має</w:t>
      </w:r>
      <w:proofErr w:type="spellEnd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тимчасовий</w:t>
      </w:r>
      <w:proofErr w:type="spellEnd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епізодичний</w:t>
      </w:r>
      <w:proofErr w:type="spellEnd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контакт з </w:t>
      </w:r>
      <w:proofErr w:type="spellStart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глядачем</w:t>
      </w:r>
      <w:proofErr w:type="spellEnd"/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.</w:t>
      </w:r>
    </w:p>
    <w:p w:rsidR="000C49B4" w:rsidRPr="00156484" w:rsidRDefault="000C49B4" w:rsidP="00156484">
      <w:pPr>
        <w:ind w:firstLine="360"/>
        <w:jc w:val="both"/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</w:pPr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Плакат і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афіша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мали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значний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вплив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книжкової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ілюстрації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та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станкової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графіки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,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що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пройшла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до 19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століття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значний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історичний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розвиток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.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Широкі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можливості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удосконаленої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техніки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кольорової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літографії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додали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афішам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і </w:t>
      </w:r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lastRenderedPageBreak/>
        <w:t xml:space="preserve">плакатам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яскравості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,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кольорової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насиченості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. Плакат почав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слугувати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також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рекламі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товарів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буржуазного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виробництва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,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тоді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як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афіша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була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зосереджена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на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подіях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культурних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,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мистецьких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,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театральних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,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благодійних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.</w:t>
      </w:r>
      <w:r w:rsid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  <w:t xml:space="preserve"> </w:t>
      </w:r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  <w:t>Наприкінці 19 століття плак</w:t>
      </w:r>
      <w:r w:rsidR="00156484"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  <w:t xml:space="preserve">ат пережив справжнє піднесення, до їх створення </w:t>
      </w:r>
      <w:r w:rsid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  <w:t>долучалися</w:t>
      </w:r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  <w:t xml:space="preserve"> талановиті майстри багатьох країн Західної Європи та США. </w:t>
      </w:r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Особливо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яскраві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зразки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створені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у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Франції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,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що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мала честь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країни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художньої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ініціативи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в 19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столітті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. До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створення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плакатів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звернувся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значний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прошарок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інтернаціональних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митців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:</w:t>
      </w:r>
      <w:r w:rsid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Анрі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r w:rsid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  <w:t xml:space="preserve">де </w:t>
      </w:r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Тулуз-Лотрек (француз)</w:t>
      </w:r>
      <w:r w:rsid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  <w:t xml:space="preserve">, </w:t>
      </w:r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Альфонс Муха (чех)</w:t>
      </w:r>
      <w:r w:rsid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  <w:t xml:space="preserve">, </w:t>
      </w:r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Джеймс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Монтгомері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Флегг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(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американець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)</w:t>
      </w:r>
      <w:r w:rsid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  <w:t xml:space="preserve">, 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Леєндекер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(</w:t>
      </w:r>
      <w:proofErr w:type="spellStart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американець</w:t>
      </w:r>
      <w:proofErr w:type="spellEnd"/>
      <w:r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)</w:t>
      </w:r>
      <w:r w:rsid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  <w:t>.</w:t>
      </w:r>
    </w:p>
    <w:p w:rsidR="000C49B4" w:rsidRPr="00156484" w:rsidRDefault="000C49B4" w:rsidP="00156484">
      <w:pPr>
        <w:ind w:firstLine="360"/>
        <w:jc w:val="both"/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</w:pPr>
      <w:r w:rsidRPr="00156484"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  <w:t>Надзвичайною була кількість митців 20 століття, що звернулась до створення плакатів і через попит торговельних фірм, і через агітаційну навалу політичних партій різного спрямування.</w:t>
      </w:r>
    </w:p>
    <w:p w:rsidR="000C49B4" w:rsidRPr="0094374E" w:rsidRDefault="0094374E" w:rsidP="0004319F">
      <w:pPr>
        <w:jc w:val="both"/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</w:pPr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  <w:t xml:space="preserve">Як зразок українського плакату представлено </w:t>
      </w:r>
      <w:proofErr w:type="spellStart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д</w:t>
      </w:r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вомовний</w:t>
      </w:r>
      <w:proofErr w:type="spellEnd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плакат «</w:t>
      </w:r>
      <w:proofErr w:type="spellStart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Україна</w:t>
      </w:r>
      <w:proofErr w:type="spellEnd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» з </w:t>
      </w:r>
      <w:proofErr w:type="spellStart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інфографікою</w:t>
      </w:r>
      <w:proofErr w:type="spellEnd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та </w:t>
      </w:r>
      <w:proofErr w:type="spellStart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мапою</w:t>
      </w:r>
      <w:proofErr w:type="spellEnd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«</w:t>
      </w:r>
      <w:proofErr w:type="spellStart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Україна</w:t>
      </w:r>
      <w:proofErr w:type="spellEnd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у </w:t>
      </w:r>
      <w:proofErr w:type="spellStart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своїх</w:t>
      </w:r>
      <w:proofErr w:type="spellEnd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етноґрафічних</w:t>
      </w:r>
      <w:proofErr w:type="spellEnd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межах», </w:t>
      </w:r>
      <w:proofErr w:type="spellStart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зладженими</w:t>
      </w:r>
      <w:proofErr w:type="spellEnd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Георгом Гасенком та Степаном </w:t>
      </w:r>
      <w:proofErr w:type="spellStart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Рудницьким</w:t>
      </w:r>
      <w:proofErr w:type="spellEnd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, 1920 </w:t>
      </w:r>
      <w:proofErr w:type="spellStart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рік</w:t>
      </w:r>
      <w:proofErr w:type="spellEnd"/>
    </w:p>
    <w:p w:rsidR="0094374E" w:rsidRPr="000C49B4" w:rsidRDefault="0094374E" w:rsidP="0004319F">
      <w:pPr>
        <w:jc w:val="both"/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</w:pPr>
      <w:r w:rsidRPr="0094374E">
        <w:rPr>
          <w:rFonts w:ascii="Times New Roman" w:eastAsia="Courier New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343936"/>
            <wp:effectExtent l="0" t="0" r="3175" b="0"/>
            <wp:docPr id="1" name="Рисунок 1" descr="C:\Users\TOSHIBA\Desktop\Україна_у_своїх_етноґрафічних_меж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Україна_у_своїх_етноґрафічних_межах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9B4" w:rsidRPr="0094374E" w:rsidRDefault="00F5691A" w:rsidP="0004319F">
      <w:pPr>
        <w:jc w:val="both"/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</w:pPr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  <w:t xml:space="preserve">Найвідомішими </w:t>
      </w:r>
      <w:proofErr w:type="spellStart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українськими</w:t>
      </w:r>
      <w:proofErr w:type="spellEnd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майстрами</w:t>
      </w:r>
      <w:proofErr w:type="spellEnd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плакату</w:t>
      </w:r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  <w:t xml:space="preserve"> є </w:t>
      </w:r>
      <w:r w:rsidR="0094374E"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  <w:t xml:space="preserve"> </w:t>
      </w:r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Босенко Василь </w:t>
      </w:r>
      <w:proofErr w:type="spellStart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Васильович</w:t>
      </w:r>
      <w:proofErr w:type="spellEnd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  <w:t xml:space="preserve"> та </w:t>
      </w:r>
      <w:proofErr w:type="spellStart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Будник</w:t>
      </w:r>
      <w:proofErr w:type="spellEnd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Андрій</w:t>
      </w:r>
      <w:proofErr w:type="spellEnd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Вікторович</w:t>
      </w:r>
      <w:proofErr w:type="spellEnd"/>
    </w:p>
    <w:p w:rsidR="000C49B4" w:rsidRPr="000C49B4" w:rsidRDefault="00F5691A" w:rsidP="00F5691A">
      <w:pPr>
        <w:ind w:firstLine="708"/>
        <w:jc w:val="both"/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</w:pPr>
      <w:proofErr w:type="spellStart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Особливості</w:t>
      </w:r>
      <w:proofErr w:type="spellEnd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проектування</w:t>
      </w:r>
      <w:proofErr w:type="spellEnd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сучасного</w:t>
      </w:r>
      <w:proofErr w:type="spellEnd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плакату </w:t>
      </w:r>
      <w:proofErr w:type="spellStart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включають</w:t>
      </w:r>
      <w:proofErr w:type="spellEnd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  <w:t xml:space="preserve"> </w:t>
      </w:r>
      <w:proofErr w:type="spellStart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однознач</w:t>
      </w:r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ність</w:t>
      </w:r>
      <w:proofErr w:type="spellEnd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тексту, </w:t>
      </w:r>
      <w:proofErr w:type="spellStart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лаконічність</w:t>
      </w:r>
      <w:proofErr w:type="spellEnd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, </w:t>
      </w:r>
      <w:proofErr w:type="spellStart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риму</w:t>
      </w:r>
      <w:proofErr w:type="spellEnd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, </w:t>
      </w:r>
      <w:proofErr w:type="spellStart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вислів</w:t>
      </w:r>
      <w:proofErr w:type="spellEnd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або</w:t>
      </w:r>
      <w:proofErr w:type="spellEnd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крилату</w:t>
      </w:r>
      <w:proofErr w:type="spellEnd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фразу</w:t>
      </w:r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, </w:t>
      </w:r>
      <w:proofErr w:type="spellStart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побажання</w:t>
      </w:r>
      <w:proofErr w:type="spellEnd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, </w:t>
      </w:r>
      <w:proofErr w:type="spellStart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звеличення.</w:t>
      </w:r>
      <w:proofErr w:type="spellEnd"/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  <w:t xml:space="preserve"> </w:t>
      </w:r>
      <w:proofErr w:type="spellStart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lastRenderedPageBreak/>
        <w:t>Месиджі</w:t>
      </w:r>
      <w:proofErr w:type="spellEnd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поділялися</w:t>
      </w:r>
      <w:proofErr w:type="spellEnd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за принципом </w:t>
      </w:r>
      <w:proofErr w:type="spellStart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синтаксичних</w:t>
      </w:r>
      <w:proofErr w:type="spellEnd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конструкцій</w:t>
      </w:r>
      <w:proofErr w:type="spellEnd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: </w:t>
      </w:r>
      <w:proofErr w:type="spellStart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розповідні</w:t>
      </w:r>
      <w:proofErr w:type="spellEnd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речення</w:t>
      </w:r>
      <w:proofErr w:type="spellEnd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, </w:t>
      </w:r>
      <w:proofErr w:type="spellStart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питальні</w:t>
      </w:r>
      <w:proofErr w:type="spellEnd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, </w:t>
      </w:r>
      <w:proofErr w:type="spellStart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спонукальні</w:t>
      </w:r>
      <w:proofErr w:type="spellEnd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, </w:t>
      </w:r>
      <w:proofErr w:type="spellStart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окличні</w:t>
      </w:r>
      <w:proofErr w:type="spellEnd"/>
      <w:r w:rsidR="000C49B4" w:rsidRPr="000C49B4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.</w:t>
      </w:r>
    </w:p>
    <w:p w:rsidR="000C49B4" w:rsidRDefault="00663C00" w:rsidP="0004319F">
      <w:pPr>
        <w:jc w:val="both"/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</w:pPr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  <w:t>Етапи проектування плакату:</w:t>
      </w:r>
    </w:p>
    <w:p w:rsidR="000C49B4" w:rsidRDefault="00663C00" w:rsidP="0004319F">
      <w:pPr>
        <w:pStyle w:val="a6"/>
        <w:numPr>
          <w:ilvl w:val="0"/>
          <w:numId w:val="5"/>
        </w:numPr>
        <w:jc w:val="both"/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</w:pPr>
      <w:r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  <w:t>В</w:t>
      </w:r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  <w:t>становлення мети. Вона має співвідноситися з соціальним замовленням суспільства. з огляду на те, що плакат є засобом комунікації, дизайн-процес плаката виглядає так:</w:t>
      </w:r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  <w:t xml:space="preserve"> </w:t>
      </w:r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  <w:t>Соціальна ідея (предмет комунікації) — дизайнер, художник (суб'єкт) — соціальний плакат (повідомлення) — споживач (об'єкт впливу) — ефект впливу.</w:t>
      </w:r>
    </w:p>
    <w:p w:rsidR="000C49B4" w:rsidRPr="00663C00" w:rsidRDefault="00663C00" w:rsidP="0004319F">
      <w:pPr>
        <w:pStyle w:val="a6"/>
        <w:numPr>
          <w:ilvl w:val="0"/>
          <w:numId w:val="5"/>
        </w:numPr>
        <w:jc w:val="both"/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</w:pPr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  <w:t>Е</w:t>
      </w:r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тап </w:t>
      </w:r>
      <w:proofErr w:type="spellStart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концептуальний</w:t>
      </w:r>
      <w:proofErr w:type="spellEnd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. На </w:t>
      </w:r>
      <w:proofErr w:type="spellStart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ньому</w:t>
      </w:r>
      <w:proofErr w:type="spellEnd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відбувається</w:t>
      </w:r>
      <w:proofErr w:type="spellEnd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розробка</w:t>
      </w:r>
      <w:proofErr w:type="spellEnd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базової</w:t>
      </w:r>
      <w:proofErr w:type="spellEnd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творчої</w:t>
      </w:r>
      <w:proofErr w:type="spellEnd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ідеї</w:t>
      </w:r>
      <w:proofErr w:type="spellEnd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плакату, </w:t>
      </w:r>
      <w:proofErr w:type="spellStart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визначаються</w:t>
      </w:r>
      <w:proofErr w:type="spellEnd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принципи</w:t>
      </w:r>
      <w:proofErr w:type="spellEnd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взаємодії</w:t>
      </w:r>
      <w:proofErr w:type="spellEnd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візуальної</w:t>
      </w:r>
      <w:proofErr w:type="spellEnd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та </w:t>
      </w:r>
      <w:proofErr w:type="spellStart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текстової</w:t>
      </w:r>
      <w:proofErr w:type="spellEnd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складових</w:t>
      </w:r>
      <w:proofErr w:type="spellEnd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плакату.</w:t>
      </w:r>
    </w:p>
    <w:p w:rsidR="00022276" w:rsidRPr="00663C00" w:rsidRDefault="00663C00" w:rsidP="0004319F">
      <w:pPr>
        <w:pStyle w:val="a6"/>
        <w:numPr>
          <w:ilvl w:val="0"/>
          <w:numId w:val="5"/>
        </w:numPr>
        <w:jc w:val="both"/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</w:pPr>
      <w:r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uk-UA" w:eastAsia="uk-UA" w:bidi="uk-UA"/>
        </w:rPr>
        <w:t>Е</w:t>
      </w:r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тап </w:t>
      </w:r>
      <w:proofErr w:type="spellStart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візуального</w:t>
      </w:r>
      <w:proofErr w:type="spellEnd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втілення</w:t>
      </w:r>
      <w:proofErr w:type="spellEnd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. Тут </w:t>
      </w:r>
      <w:proofErr w:type="spellStart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задіяні</w:t>
      </w:r>
      <w:proofErr w:type="spellEnd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засоби</w:t>
      </w:r>
      <w:proofErr w:type="spellEnd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візуально-графічні</w:t>
      </w:r>
      <w:proofErr w:type="spellEnd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: </w:t>
      </w:r>
      <w:proofErr w:type="spellStart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композиція</w:t>
      </w:r>
      <w:proofErr w:type="spellEnd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, </w:t>
      </w:r>
      <w:proofErr w:type="spellStart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стилістика</w:t>
      </w:r>
      <w:proofErr w:type="spellEnd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, </w:t>
      </w:r>
      <w:proofErr w:type="spellStart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кольорове</w:t>
      </w:r>
      <w:proofErr w:type="spellEnd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рішення</w:t>
      </w:r>
      <w:proofErr w:type="spellEnd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, </w:t>
      </w:r>
      <w:proofErr w:type="spellStart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шрифти</w:t>
      </w:r>
      <w:proofErr w:type="spellEnd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, </w:t>
      </w:r>
      <w:proofErr w:type="spellStart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графічні</w:t>
      </w:r>
      <w:proofErr w:type="spellEnd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техніки</w:t>
      </w:r>
      <w:proofErr w:type="spellEnd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тощо</w:t>
      </w:r>
      <w:proofErr w:type="spellEnd"/>
      <w:r w:rsidR="000C49B4" w:rsidRPr="00663C00">
        <w:rPr>
          <w:rFonts w:ascii="Times New Roman" w:eastAsia="Courier New" w:hAnsi="Times New Roman" w:cs="Times New Roman"/>
          <w:color w:val="000000" w:themeColor="text1"/>
          <w:sz w:val="28"/>
          <w:szCs w:val="28"/>
          <w:lang w:eastAsia="uk-UA" w:bidi="uk-UA"/>
        </w:rPr>
        <w:t>.</w:t>
      </w:r>
    </w:p>
    <w:p w:rsidR="00022276" w:rsidRDefault="00022276" w:rsidP="00022276">
      <w:pPr>
        <w:spacing w:line="240" w:lineRule="auto"/>
        <w:ind w:left="993" w:hanging="993"/>
        <w:contextualSpacing/>
        <w:jc w:val="center"/>
        <w:rPr>
          <w:rStyle w:val="a5"/>
          <w:rFonts w:eastAsiaTheme="minorEastAsia"/>
          <w:color w:val="000000" w:themeColor="text1"/>
          <w:sz w:val="32"/>
          <w:szCs w:val="32"/>
        </w:rPr>
      </w:pPr>
      <w:r>
        <w:rPr>
          <w:rStyle w:val="a5"/>
          <w:rFonts w:ascii="Times New Roman" w:hAnsi="Times New Roman" w:cs="Times New Roman"/>
          <w:color w:val="000000" w:themeColor="text1"/>
          <w:sz w:val="32"/>
          <w:szCs w:val="32"/>
        </w:rPr>
        <w:t>Контрольні запитання</w:t>
      </w:r>
    </w:p>
    <w:p w:rsidR="00022276" w:rsidRDefault="00663C00" w:rsidP="00022276">
      <w:pPr>
        <w:pStyle w:val="a4"/>
        <w:numPr>
          <w:ilvl w:val="0"/>
          <w:numId w:val="2"/>
        </w:numPr>
        <w:contextualSpacing/>
        <w:rPr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Що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рекламний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плакат</w:t>
      </w:r>
      <w:r w:rsidR="000222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?</w:t>
      </w:r>
    </w:p>
    <w:p w:rsidR="00022276" w:rsidRDefault="00663C00" w:rsidP="00022276">
      <w:pPr>
        <w:pStyle w:val="a4"/>
        <w:numPr>
          <w:ilvl w:val="0"/>
          <w:numId w:val="2"/>
        </w:numPr>
        <w:contextualSpacing/>
        <w:rPr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Які є види плакатів</w:t>
      </w:r>
      <w:r w:rsidR="000222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?</w:t>
      </w:r>
    </w:p>
    <w:p w:rsidR="00022276" w:rsidRDefault="00663C00" w:rsidP="00022276">
      <w:pPr>
        <w:pStyle w:val="a4"/>
        <w:numPr>
          <w:ilvl w:val="0"/>
          <w:numId w:val="2"/>
        </w:numPr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Які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є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етапи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проектування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плакату</w:t>
      </w:r>
      <w:r w:rsidR="000222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?</w:t>
      </w:r>
    </w:p>
    <w:p w:rsidR="00022276" w:rsidRDefault="00022276" w:rsidP="00022276">
      <w:pPr>
        <w:pStyle w:val="a4"/>
        <w:ind w:left="720"/>
        <w:contextualSpacing/>
        <w:rPr>
          <w:rStyle w:val="a5"/>
          <w:b w:val="0"/>
          <w:bCs w:val="0"/>
          <w:color w:val="000000" w:themeColor="text1"/>
          <w:sz w:val="28"/>
          <w:szCs w:val="28"/>
        </w:rPr>
      </w:pPr>
    </w:p>
    <w:p w:rsidR="00022276" w:rsidRDefault="00022276" w:rsidP="00022276">
      <w:pPr>
        <w:pStyle w:val="a4"/>
        <w:ind w:left="720"/>
        <w:contextualSpacing/>
        <w:rPr>
          <w:rStyle w:val="a5"/>
          <w:b w:val="0"/>
          <w:bCs w:val="0"/>
          <w:color w:val="000000" w:themeColor="text1"/>
          <w:sz w:val="28"/>
          <w:szCs w:val="28"/>
        </w:rPr>
      </w:pPr>
    </w:p>
    <w:p w:rsidR="00022276" w:rsidRDefault="00022276" w:rsidP="00022276">
      <w:pPr>
        <w:pStyle w:val="a4"/>
        <w:jc w:val="center"/>
        <w:rPr>
          <w:rStyle w:val="a5"/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Style w:val="a5"/>
          <w:rFonts w:ascii="Times New Roman" w:hAnsi="Times New Roman" w:cs="Times New Roman"/>
          <w:color w:val="000000" w:themeColor="text1"/>
          <w:sz w:val="32"/>
          <w:szCs w:val="32"/>
        </w:rPr>
        <w:t>Завдання практичної роботи</w:t>
      </w:r>
    </w:p>
    <w:p w:rsidR="00022276" w:rsidRDefault="00663C00" w:rsidP="00022276">
      <w:pPr>
        <w:pStyle w:val="a4"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lang w:val="ru-RU"/>
        </w:rPr>
      </w:pP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Розробити проект плакату на обрану тематику.</w:t>
      </w:r>
    </w:p>
    <w:p w:rsidR="00022276" w:rsidRDefault="00022276" w:rsidP="00022276">
      <w:pPr>
        <w:pStyle w:val="a4"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Послідовність виконання завдання:</w:t>
      </w:r>
    </w:p>
    <w:p w:rsidR="00022276" w:rsidRDefault="00663C00" w:rsidP="00022276">
      <w:pPr>
        <w:pStyle w:val="a4"/>
        <w:numPr>
          <w:ilvl w:val="0"/>
          <w:numId w:val="3"/>
        </w:numPr>
        <w:contextualSpacing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Визначення тематики плакату.</w:t>
      </w:r>
    </w:p>
    <w:p w:rsidR="00022276" w:rsidRDefault="00022276" w:rsidP="00022276">
      <w:pPr>
        <w:pStyle w:val="a4"/>
        <w:numPr>
          <w:ilvl w:val="0"/>
          <w:numId w:val="3"/>
        </w:numPr>
        <w:contextualSpacing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Виконати аналіз </w:t>
      </w:r>
      <w:r w:rsidR="00663C00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аналогів та прототипів.</w:t>
      </w:r>
    </w:p>
    <w:p w:rsidR="00663C00" w:rsidRDefault="00663C00" w:rsidP="00022276">
      <w:pPr>
        <w:pStyle w:val="a4"/>
        <w:numPr>
          <w:ilvl w:val="0"/>
          <w:numId w:val="3"/>
        </w:numPr>
        <w:contextualSpacing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Виконати ряд пошукових ескізів, визначити остаточний варіант.</w:t>
      </w:r>
    </w:p>
    <w:p w:rsidR="00663C00" w:rsidRDefault="00663C00" w:rsidP="00022276">
      <w:pPr>
        <w:pStyle w:val="a4"/>
        <w:numPr>
          <w:ilvl w:val="0"/>
          <w:numId w:val="3"/>
        </w:numPr>
        <w:contextualSpacing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Розробити концепцію проектованого плакату.</w:t>
      </w:r>
    </w:p>
    <w:p w:rsidR="00663C00" w:rsidRDefault="00663C00" w:rsidP="00022276">
      <w:pPr>
        <w:pStyle w:val="a4"/>
        <w:numPr>
          <w:ilvl w:val="0"/>
          <w:numId w:val="3"/>
        </w:numPr>
        <w:contextualSpacing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Розробити </w:t>
      </w:r>
      <w:proofErr w:type="spellStart"/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кольорографічне</w:t>
      </w:r>
      <w:proofErr w:type="spellEnd"/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рішення плакату.</w:t>
      </w:r>
    </w:p>
    <w:p w:rsidR="00022276" w:rsidRDefault="00663C00" w:rsidP="00022276">
      <w:pPr>
        <w:pStyle w:val="a4"/>
        <w:numPr>
          <w:ilvl w:val="0"/>
          <w:numId w:val="3"/>
        </w:numPr>
        <w:contextualSpacing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Виконати</w:t>
      </w:r>
      <w:r w:rsidR="00022276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остаточний варіант плакату</w:t>
      </w:r>
      <w:r w:rsidR="00022276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.</w:t>
      </w: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</w:p>
    <w:p w:rsidR="00663C00" w:rsidRPr="00663C00" w:rsidRDefault="00663C00" w:rsidP="00022276">
      <w:pPr>
        <w:pStyle w:val="a4"/>
        <w:numPr>
          <w:ilvl w:val="0"/>
          <w:numId w:val="3"/>
        </w:numPr>
        <w:contextualSpacing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Оформити практичну роботу.</w:t>
      </w:r>
    </w:p>
    <w:p w:rsidR="00151BDB" w:rsidRDefault="00174A73">
      <w:pPr>
        <w:rPr>
          <w:rFonts w:ascii="Times New Roman" w:hAnsi="Times New Roman" w:cs="Times New Roman"/>
          <w:sz w:val="26"/>
          <w:szCs w:val="26"/>
        </w:rPr>
      </w:pPr>
    </w:p>
    <w:p w:rsidR="00663C00" w:rsidRDefault="00663C00" w:rsidP="00663C00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63C00">
        <w:rPr>
          <w:rFonts w:ascii="Times New Roman" w:hAnsi="Times New Roman" w:cs="Times New Roman"/>
          <w:b/>
          <w:sz w:val="32"/>
          <w:szCs w:val="32"/>
          <w:lang w:val="uk-UA"/>
        </w:rPr>
        <w:t>Зразки робіт</w:t>
      </w:r>
    </w:p>
    <w:p w:rsidR="00174A73" w:rsidRDefault="00174A73" w:rsidP="00663C00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174A7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400174"/>
            <wp:effectExtent l="0" t="0" r="3175" b="1270"/>
            <wp:docPr id="3" name="Рисунок 3" descr="C:\Users\TOSHIBA\Downloads\Новорічний плака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ownloads\Новорічний плакат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C00" w:rsidRPr="00663C00" w:rsidRDefault="00663C00" w:rsidP="00663C00">
      <w:pPr>
        <w:jc w:val="center"/>
        <w:rPr>
          <w:b/>
          <w:sz w:val="32"/>
          <w:szCs w:val="32"/>
          <w:lang w:val="uk-UA"/>
        </w:rPr>
      </w:pPr>
      <w:bookmarkStart w:id="0" w:name="_GoBack"/>
      <w:r w:rsidRPr="00663C00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86450" cy="7848600"/>
            <wp:effectExtent l="0" t="0" r="0" b="0"/>
            <wp:docPr id="2" name="Рисунок 2" descr="C:\Users\TOSHIBA\Downloads\різдвяний пла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ownloads\різдвяний плака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826" cy="785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63C00" w:rsidRPr="00663C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97BF5"/>
    <w:multiLevelType w:val="hybridMultilevel"/>
    <w:tmpl w:val="3DA2CCFC"/>
    <w:lvl w:ilvl="0" w:tplc="97CA85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CC6500"/>
    <w:multiLevelType w:val="hybridMultilevel"/>
    <w:tmpl w:val="27FC7188"/>
    <w:lvl w:ilvl="0" w:tplc="82BE11FA">
      <w:numFmt w:val="bullet"/>
      <w:lvlText w:val="-"/>
      <w:lvlJc w:val="left"/>
      <w:pPr>
        <w:ind w:left="1068" w:hanging="360"/>
      </w:pPr>
      <w:rPr>
        <w:rFonts w:ascii="Times New Roman" w:eastAsia="Courier New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591F5499"/>
    <w:multiLevelType w:val="hybridMultilevel"/>
    <w:tmpl w:val="4C62B0B6"/>
    <w:lvl w:ilvl="0" w:tplc="97CA85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BD0872"/>
    <w:multiLevelType w:val="hybridMultilevel"/>
    <w:tmpl w:val="7F5EDE7E"/>
    <w:lvl w:ilvl="0" w:tplc="89920B4A"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ED405E"/>
    <w:multiLevelType w:val="hybridMultilevel"/>
    <w:tmpl w:val="BBDC9C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C4E"/>
    <w:rsid w:val="00022276"/>
    <w:rsid w:val="0004319F"/>
    <w:rsid w:val="000C49B4"/>
    <w:rsid w:val="00156484"/>
    <w:rsid w:val="00174A73"/>
    <w:rsid w:val="004A2983"/>
    <w:rsid w:val="00581C4E"/>
    <w:rsid w:val="00663C00"/>
    <w:rsid w:val="00740B6B"/>
    <w:rsid w:val="00752FD1"/>
    <w:rsid w:val="0094374E"/>
    <w:rsid w:val="00F56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FEEBC"/>
  <w15:chartTrackingRefBased/>
  <w15:docId w15:val="{838A4192-B7A3-4158-BC1F-38F6B609B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2276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022276"/>
    <w:rPr>
      <w:rFonts w:ascii="Courier New" w:eastAsia="Courier New" w:hAnsi="Courier New" w:cs="Courier New"/>
      <w:color w:val="000000"/>
      <w:sz w:val="24"/>
      <w:szCs w:val="24"/>
      <w:lang w:eastAsia="uk-UA" w:bidi="uk-UA"/>
    </w:rPr>
  </w:style>
  <w:style w:type="paragraph" w:styleId="a4">
    <w:name w:val="No Spacing"/>
    <w:link w:val="a3"/>
    <w:uiPriority w:val="1"/>
    <w:qFormat/>
    <w:rsid w:val="00022276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uk-UA" w:bidi="uk-UA"/>
    </w:rPr>
  </w:style>
  <w:style w:type="character" w:customStyle="1" w:styleId="a5">
    <w:name w:val="Основной текст + Полужирный"/>
    <w:aliases w:val="Интервал 0 pt"/>
    <w:basedOn w:val="a0"/>
    <w:rsid w:val="00022276"/>
    <w:rPr>
      <w:b/>
      <w:bCs/>
      <w:color w:val="000000"/>
      <w:spacing w:val="6"/>
      <w:w w:val="100"/>
      <w:position w:val="0"/>
      <w:sz w:val="24"/>
      <w:szCs w:val="24"/>
      <w:shd w:val="clear" w:color="auto" w:fill="FFFFFF"/>
      <w:lang w:val="uk-UA" w:eastAsia="uk-UA" w:bidi="uk-UA"/>
    </w:rPr>
  </w:style>
  <w:style w:type="paragraph" w:styleId="a6">
    <w:name w:val="List Paragraph"/>
    <w:basedOn w:val="a"/>
    <w:uiPriority w:val="34"/>
    <w:qFormat/>
    <w:rsid w:val="001564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266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704</Words>
  <Characters>4016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5</cp:revision>
  <dcterms:created xsi:type="dcterms:W3CDTF">2023-01-27T19:36:00Z</dcterms:created>
  <dcterms:modified xsi:type="dcterms:W3CDTF">2023-02-03T06:43:00Z</dcterms:modified>
</cp:coreProperties>
</file>