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18" w:rsidRPr="007A4018" w:rsidRDefault="007A4018" w:rsidP="007A401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uk-UA"/>
        </w:rPr>
        <w:t>Види і типи кондиціонерів</w:t>
      </w:r>
    </w:p>
    <w:bookmarkStart w:id="0" w:name="_GoBack"/>
    <w:bookmarkEnd w:id="0"/>
    <w:p w:rsidR="007A4018" w:rsidRPr="007A4018" w:rsidRDefault="007A4018" w:rsidP="007A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fldChar w:fldCharType="begin"/>
      </w: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instrText xml:space="preserve"> HYPERLINK "https://klimat-center.cv.ua/kondiconeri/nastnn-kondiconeri/" \t "_blank" </w:instrText>
      </w: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fldChar w:fldCharType="separate"/>
      </w:r>
      <w:r w:rsidRPr="007A4018">
        <w:rPr>
          <w:rFonts w:ascii="Times New Roman" w:eastAsia="Times New Roman" w:hAnsi="Times New Roman" w:cs="Times New Roman"/>
          <w:color w:val="1565C0"/>
          <w:sz w:val="40"/>
          <w:szCs w:val="40"/>
          <w:lang w:eastAsia="uk-UA"/>
        </w:rPr>
        <w:t>настінні</w:t>
      </w: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fldChar w:fldCharType="end"/>
      </w: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;</w:t>
      </w:r>
    </w:p>
    <w:p w:rsidR="007A4018" w:rsidRPr="007A4018" w:rsidRDefault="007A4018" w:rsidP="007A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hyperlink r:id="rId5" w:tgtFrame="_blank" w:history="1">
        <w:r w:rsidRPr="007A4018">
          <w:rPr>
            <w:rFonts w:ascii="Times New Roman" w:eastAsia="Times New Roman" w:hAnsi="Times New Roman" w:cs="Times New Roman"/>
            <w:color w:val="1565C0"/>
            <w:sz w:val="40"/>
            <w:szCs w:val="40"/>
            <w:lang w:eastAsia="uk-UA"/>
          </w:rPr>
          <w:t>касетні</w:t>
        </w:r>
      </w:hyperlink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;</w:t>
      </w:r>
    </w:p>
    <w:p w:rsidR="007A4018" w:rsidRPr="007A4018" w:rsidRDefault="007A4018" w:rsidP="007A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hyperlink r:id="rId6" w:tgtFrame="_blank" w:history="1">
        <w:r w:rsidRPr="007A4018">
          <w:rPr>
            <w:rFonts w:ascii="Times New Roman" w:eastAsia="Times New Roman" w:hAnsi="Times New Roman" w:cs="Times New Roman"/>
            <w:color w:val="1565C0"/>
            <w:sz w:val="40"/>
            <w:szCs w:val="40"/>
            <w:lang w:eastAsia="uk-UA"/>
          </w:rPr>
          <w:t>канальні</w:t>
        </w:r>
      </w:hyperlink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;</w:t>
      </w:r>
    </w:p>
    <w:p w:rsidR="007A4018" w:rsidRPr="007A4018" w:rsidRDefault="007A4018" w:rsidP="007A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hyperlink r:id="rId7" w:tgtFrame="_blank" w:history="1">
        <w:proofErr w:type="spellStart"/>
        <w:r w:rsidRPr="007A4018">
          <w:rPr>
            <w:rFonts w:ascii="Times New Roman" w:eastAsia="Times New Roman" w:hAnsi="Times New Roman" w:cs="Times New Roman"/>
            <w:color w:val="1565C0"/>
            <w:sz w:val="40"/>
            <w:szCs w:val="40"/>
            <w:lang w:eastAsia="uk-UA"/>
          </w:rPr>
          <w:t>напольно</w:t>
        </w:r>
        <w:proofErr w:type="spellEnd"/>
        <w:r w:rsidRPr="007A4018">
          <w:rPr>
            <w:rFonts w:ascii="Times New Roman" w:eastAsia="Times New Roman" w:hAnsi="Times New Roman" w:cs="Times New Roman"/>
            <w:color w:val="1565C0"/>
            <w:sz w:val="40"/>
            <w:szCs w:val="40"/>
            <w:lang w:eastAsia="uk-UA"/>
          </w:rPr>
          <w:t>-стельові (універсальні)</w:t>
        </w:r>
      </w:hyperlink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.</w:t>
      </w:r>
    </w:p>
    <w:p w:rsidR="007A4018" w:rsidRPr="007A4018" w:rsidRDefault="007A4018" w:rsidP="007A4018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uk-UA"/>
        </w:rPr>
        <w:t>Настінні кондиціонери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noProof/>
          <w:color w:val="444444"/>
          <w:sz w:val="40"/>
          <w:szCs w:val="40"/>
          <w:lang w:eastAsia="uk-UA"/>
        </w:rPr>
        <w:drawing>
          <wp:inline distT="0" distB="0" distL="0" distR="0" wp14:anchorId="5AB4DF4E" wp14:editId="12982E7A">
            <wp:extent cx="2787015" cy="2019300"/>
            <wp:effectExtent l="0" t="0" r="0" b="0"/>
            <wp:docPr id="12" name="Рисунок 12" descr="https://klimat-center.cv.ua/image/catalog/novini/unnamed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imat-center.cv.ua/image/catalog/novini/unnamed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Найчастіше люди встановлюють в своїх оселях настінні спліт-системи, так як вони дешевше і не доставляють проблем при монтажі або подальшому обслуговуванні. Кімнатний блок кріплять до стіни на спеціальну монтажну пластину і з'єднують із зовнішнім за допомогою проводів і мідних трубок, по яких циркулює фреон.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Настінні спліт-системи можуть як охолоджувати, так і обігрівати приміщення в міжсезоння, коли немає опалення, але більшість з них не можна включати при морозах нижче -5°C. Підібрати кондиціонер для квартири будь-якої форми і площі легко, так як вони мають багато варіантів розмірів по холодильній потужності і вибрати потрібний не складе труднощів. Їх монтують в спальних кімнатах, кухнях, прихожих, вітальнях і інших приміщеннях.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lastRenderedPageBreak/>
        <w:t>Потік повітря розходиться паралельно горизонтальній поверхні, але його напрям можна завжди змінити вручну або за допомогою пульта дистанційного керування. Концентрація холоду зазвичай буває на відстані 1,5-2 метрів від розподільних заслінок.</w:t>
      </w:r>
    </w:p>
    <w:p w:rsidR="007A4018" w:rsidRPr="007A4018" w:rsidRDefault="007A4018" w:rsidP="007A4018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 </w:t>
      </w:r>
    </w:p>
    <w:p w:rsidR="007A4018" w:rsidRPr="007A4018" w:rsidRDefault="007A4018" w:rsidP="007A4018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proofErr w:type="spellStart"/>
      <w:r w:rsidRPr="007A4018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uk-UA"/>
        </w:rPr>
        <w:t>Напольно</w:t>
      </w:r>
      <w:proofErr w:type="spellEnd"/>
      <w:r w:rsidRPr="007A4018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uk-UA"/>
        </w:rPr>
        <w:t>-стельові кондиціонери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Універсальні або так звані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напольно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-стельові спліт-системи дуже компактні і схожі за своїм виглядом з попередніми пристроями. Їх основна перевага -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двохваріантний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 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noProof/>
          <w:color w:val="444444"/>
          <w:sz w:val="40"/>
          <w:szCs w:val="40"/>
          <w:lang w:eastAsia="uk-UA"/>
        </w:rPr>
        <w:drawing>
          <wp:inline distT="0" distB="0" distL="0" distR="0" wp14:anchorId="67E7A4DA" wp14:editId="141ED296">
            <wp:extent cx="2860040" cy="2860040"/>
            <wp:effectExtent l="0" t="0" r="0" b="0"/>
            <wp:docPr id="13" name="Рисунок 13" descr="https://klimat-center.cv.ua/image/catalog/novini/104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imat-center.cv.ua/image/catalog/novini/104-3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монтаж. Якщо замовнику потрібно розмістити внутрішній блок на стіні, то його кріплять на відстані 15-20 см від підлоги в потрібному місці. Повітря йде під кутом вгору і потім розподіляється по всій кімнаті. При відсутності можливості монтувати блоку на стіні, його закріплюють спеціальними шпильками до стелі. Повітря в даному випадку розподіляється спочатку уздовж стелі, а потім спускається вниз. Зовнішній модуль також, як і у настінного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спліта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 вішають на стіну будівлі або на фасад балкона.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lastRenderedPageBreak/>
        <w:t>Напольно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-стельові пристрої відносяться до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напівпромислових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 (комерційних) холодильних машин, так як вони володіють більш високим потенціалом потужності. Їх частіше ставлять там, де приміщення має складну конфігурацію або панорамне скління, що не дає можливості закріпити внутрішній блок стандартно і викликає великі тепловтрати взимку і прискорений нагрів влітку.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Деякі виробники називають цей вид кондиціонерів консольними.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Думка про те, що при бажанні можна поміняти варіант установки універсальної спліт-системи, помилкова. Вона монтується і стає стаціонарною, не припускаючи надалі ніяких змін.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І настінні, і універсальні спліт-системи мають ряд стандартних режимів роботи:</w:t>
      </w:r>
    </w:p>
    <w:p w:rsidR="007A4018" w:rsidRPr="007A4018" w:rsidRDefault="007A4018" w:rsidP="007A4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охолодження;</w:t>
      </w:r>
    </w:p>
    <w:p w:rsidR="007A4018" w:rsidRPr="007A4018" w:rsidRDefault="007A4018" w:rsidP="007A4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обігрів (не завжди);</w:t>
      </w:r>
    </w:p>
    <w:p w:rsidR="007A4018" w:rsidRPr="007A4018" w:rsidRDefault="007A4018" w:rsidP="007A4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вентиляція;</w:t>
      </w:r>
    </w:p>
    <w:p w:rsidR="007A4018" w:rsidRPr="007A4018" w:rsidRDefault="007A4018" w:rsidP="007A4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осушення;</w:t>
      </w:r>
    </w:p>
    <w:p w:rsidR="007A4018" w:rsidRPr="007A4018" w:rsidRDefault="007A4018" w:rsidP="007A4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автоматичний.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При автоматичному режимі система сама обирає потрібний режим роботи (холод або тепло) з найбільш комфортною температурою. Зазвичай прилад підтримує показники +20 + 22°C або ті, які встановлює користувач.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В якості додаткових функцій і опцій може додаватися цілий список сучасних примочок, таких як:</w:t>
      </w:r>
    </w:p>
    <w:p w:rsidR="007A4018" w:rsidRPr="007A4018" w:rsidRDefault="007A4018" w:rsidP="007A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lastRenderedPageBreak/>
        <w:t>турбо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 режим з прискореним виходом на виставлені параметри;</w:t>
      </w:r>
    </w:p>
    <w:p w:rsidR="007A4018" w:rsidRPr="007A4018" w:rsidRDefault="007A4018" w:rsidP="007A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режим комфортного / економного сну з мінімальним споживанням енергії вночі;</w:t>
      </w:r>
    </w:p>
    <w:p w:rsidR="007A4018" w:rsidRPr="007A4018" w:rsidRDefault="007A4018" w:rsidP="007A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таймер для установки тимчасових рамок включення / відключення кондиціонера;</w:t>
      </w:r>
    </w:p>
    <w:p w:rsidR="007A4018" w:rsidRPr="007A4018" w:rsidRDefault="007A4018" w:rsidP="007A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фільтри тонкого очищення - вугільні, катехінові, іонізуючі, дезодоруючі і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т.д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Це далеко не повний список всіх додаткових комплектацій описуваних спліт-систем. Зазвичай кожен виробник намагається оснастити свою продукцію якимось новим винаходом, щоб виділитися серед інших.</w:t>
      </w:r>
    </w:p>
    <w:p w:rsidR="007A4018" w:rsidRPr="007A4018" w:rsidRDefault="007A4018" w:rsidP="007A4018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uk-UA"/>
        </w:rPr>
        <w:t>Касетні та канальні кондиціонери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Такі види кондиціонерів для квартири, як канальні і касетні, теж відмінно справляються з кондиціонуванням повітря, але вони ставляться в приміщеннях з високими стелями (від 3 м) і припускають монтаж на етапі ремонтних робіт.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noProof/>
          <w:color w:val="444444"/>
          <w:sz w:val="40"/>
          <w:szCs w:val="40"/>
          <w:lang w:eastAsia="uk-UA"/>
        </w:rPr>
        <w:drawing>
          <wp:inline distT="0" distB="0" distL="0" distR="0" wp14:anchorId="3CAC2027" wp14:editId="149DCA9F">
            <wp:extent cx="3387090" cy="2260600"/>
            <wp:effectExtent l="0" t="0" r="3810" b="6350"/>
            <wp:docPr id="14" name="Рисунок 14" descr="https://klimat-center.cv.ua/image/catalog/novini/kanalnye-kondicionery-raznovidnosti-marki-vybor-ekspluataci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imat-center.cv.ua/image/catalog/novini/kanalnye-kondicionery-raznovidnosti-marki-vybor-ekspluataciya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Касетні кондиціонери відрізняються від попередніх пристроїв тим, що їх внутрішній блок являє собою квадратний модуль, що встановлюється в комірку підвісної стелі, тобто цей прилад має прихований тип </w:t>
      </w: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lastRenderedPageBreak/>
        <w:t>монтажу. На стелі зазвичай залишається тільки декоративна панель, через яку розходиться повітря по приміщенню. Направляються найпотужніші потоки вниз, і саме тому такі спліти не ставлять в звичайних квартирах з низькими стелями. Роздача повітря йде в 4-х напрямках.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У касетного кондиціонера є дренажна помпа, яка качає воду на 60 см вгору від рівня стелі, після неї необхідно прокладати дренажну трубу під ухилом в 1 см на 1 метр, щоб виводити конденсат з системи самопливом.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Касетна спліт-система може комплектуватися інфрачервоним дротовим або бездротовим пультом дистанційного керування.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Деякі моделі допускають монтаж повітроводу для підмішування атмосферного повітря. У корпусі вирізається сполучний отвір навпроти дренажної труби або трубопроводу холодоагенту, до якого кріплять ізоляційний матеріал, фланець, а потім і саму трубку для підмішування. Обсяг повітря з вулиці становитиме близько 10-20% від загальної маси.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Канальні кондиціонери теж припускають приховану установку в стелі або стіні. Вони поєднуються з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приточно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-витяжною установкою, за рахунок якої можна здійснювати підмішування свіжого повітря в невеликих обсягах. Потоки повітря можна направити від одного внутрішнього блоку до декількох приміщень по повітроводах. Вони йдуть від адаптера до припливно-витяжної решітки, яка теж підключена до нього. У кімнаті видно лише ці решітки. Управляються прилади або з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проводового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 стаціонарного, або з </w:t>
      </w: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lastRenderedPageBreak/>
        <w:t>інфрачервоного бездротового пульта дистанційного керування.</w:t>
      </w:r>
    </w:p>
    <w:p w:rsidR="007A4018" w:rsidRPr="007A4018" w:rsidRDefault="007A4018" w:rsidP="007A4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</w:pPr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 xml:space="preserve">І канальні, і касетні спліт-системи мають стандартні режими роботи, які можуть доповнюватися різними функціями і опціями типу таймера, </w:t>
      </w:r>
      <w:proofErr w:type="spellStart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антиобледеніння</w:t>
      </w:r>
      <w:proofErr w:type="spellEnd"/>
      <w:r w:rsidRPr="007A4018">
        <w:rPr>
          <w:rFonts w:ascii="Times New Roman" w:eastAsia="Times New Roman" w:hAnsi="Times New Roman" w:cs="Times New Roman"/>
          <w:color w:val="444444"/>
          <w:sz w:val="40"/>
          <w:szCs w:val="40"/>
          <w:lang w:eastAsia="uk-UA"/>
        </w:rPr>
        <w:t>, рестарту, фільтрів тонкого очищення і так далі.</w:t>
      </w:r>
    </w:p>
    <w:p w:rsidR="0011454A" w:rsidRDefault="0011454A"/>
    <w:sectPr w:rsidR="00114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7EB"/>
    <w:multiLevelType w:val="multilevel"/>
    <w:tmpl w:val="BD14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E1B53"/>
    <w:multiLevelType w:val="multilevel"/>
    <w:tmpl w:val="0CB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77692"/>
    <w:multiLevelType w:val="multilevel"/>
    <w:tmpl w:val="08A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18"/>
    <w:rsid w:val="0011454A"/>
    <w:rsid w:val="007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B749"/>
  <w15:chartTrackingRefBased/>
  <w15:docId w15:val="{81488FCD-6C19-445D-B718-B486E0E7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limat-center.cv.ua/kondiconeri/promislov-kondiconeri/pdlogovo-stelov-kondicone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mat-center.cv.ua/kondiconeri/promislov-kondiconeri/kanaln-kondiconer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limat-center.cv.ua/kondiconeri/promislov-kondiconeri/kasetn-kondiconeri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3744</Words>
  <Characters>2135</Characters>
  <Application>Microsoft Office Word</Application>
  <DocSecurity>0</DocSecurity>
  <Lines>17</Lines>
  <Paragraphs>11</Paragraphs>
  <ScaleCrop>false</ScaleCrop>
  <Company>diakov.net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2023-01-30T20:04:00Z</dcterms:created>
  <dcterms:modified xsi:type="dcterms:W3CDTF">2023-01-30T20:14:00Z</dcterms:modified>
</cp:coreProperties>
</file>