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87" w:rsidRDefault="00EE7287" w:rsidP="00EE7287">
      <w:pPr>
        <w:keepNext/>
        <w:keepLines/>
        <w:spacing w:after="5" w:line="360" w:lineRule="auto"/>
        <w:ind w:right="708"/>
        <w:jc w:val="both"/>
        <w:outlineLvl w:val="0"/>
        <w:rPr>
          <w:rFonts w:ascii="Times New Roman" w:eastAsia="Times New Roman" w:hAnsi="Times New Roman" w:cs="Times New Roman"/>
          <w:b/>
          <w:color w:val="000000"/>
          <w:sz w:val="28"/>
          <w:lang w:eastAsia="uk-UA"/>
        </w:rPr>
      </w:pPr>
      <w:bookmarkStart w:id="0" w:name="_Toc112503847"/>
      <w:r>
        <w:rPr>
          <w:rFonts w:ascii="Times New Roman" w:eastAsia="Times New Roman" w:hAnsi="Times New Roman" w:cs="Times New Roman"/>
          <w:b/>
          <w:color w:val="000000"/>
          <w:sz w:val="28"/>
          <w:lang w:eastAsia="uk-UA"/>
        </w:rPr>
        <w:t>Лекція № 12</w:t>
      </w:r>
      <w:bookmarkEnd w:id="0"/>
    </w:p>
    <w:p w:rsidR="00EE7287" w:rsidRPr="002A212E" w:rsidRDefault="00EE7287" w:rsidP="00EE7287">
      <w:pPr>
        <w:keepNext/>
        <w:keepLines/>
        <w:spacing w:after="5" w:line="360" w:lineRule="auto"/>
        <w:ind w:right="708"/>
        <w:jc w:val="both"/>
        <w:outlineLvl w:val="0"/>
        <w:rPr>
          <w:rFonts w:ascii="Times New Roman" w:eastAsia="Times New Roman" w:hAnsi="Times New Roman" w:cs="Times New Roman"/>
          <w:b/>
          <w:color w:val="000000"/>
          <w:sz w:val="28"/>
          <w:lang w:eastAsia="uk-UA"/>
        </w:rPr>
      </w:pPr>
      <w:bookmarkStart w:id="1" w:name="_Toc112503848"/>
      <w:r w:rsidRPr="002A212E">
        <w:rPr>
          <w:rFonts w:ascii="Times New Roman" w:eastAsia="Times New Roman" w:hAnsi="Times New Roman" w:cs="Times New Roman"/>
          <w:b/>
          <w:color w:val="000000"/>
          <w:sz w:val="28"/>
          <w:lang w:eastAsia="uk-UA"/>
        </w:rPr>
        <w:t xml:space="preserve">4.1. </w:t>
      </w:r>
      <w:bookmarkStart w:id="2" w:name="_GoBack"/>
      <w:r w:rsidRPr="002A212E">
        <w:rPr>
          <w:rFonts w:ascii="Times New Roman" w:eastAsia="Times New Roman" w:hAnsi="Times New Roman" w:cs="Times New Roman"/>
          <w:b/>
          <w:color w:val="000000"/>
          <w:sz w:val="28"/>
          <w:lang w:eastAsia="uk-UA"/>
        </w:rPr>
        <w:t>Ідентифікація користувачів у системах UNIX</w:t>
      </w:r>
      <w:bookmarkEnd w:id="1"/>
      <w:r w:rsidRPr="002A212E">
        <w:rPr>
          <w:rFonts w:ascii="Calibri" w:eastAsia="Calibri" w:hAnsi="Calibri" w:cs="Calibri"/>
          <w:b/>
          <w:color w:val="000000"/>
          <w:sz w:val="28"/>
          <w:lang w:eastAsia="uk-UA"/>
        </w:rPr>
        <w:t xml:space="preserve"> </w:t>
      </w:r>
    </w:p>
    <w:bookmarkEnd w:id="2"/>
    <w:p w:rsidR="00EE7287" w:rsidRPr="002A212E" w:rsidRDefault="00EE7287" w:rsidP="00EE7287">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Операційні системи, які дотримуються традицій UNIX, істотно відрізняються від систем, які наслідують традиції MS-DOS. Різниця між ними полягає у тому, що крім їх </w:t>
      </w:r>
      <w:proofErr w:type="spellStart"/>
      <w:r w:rsidRPr="002A212E">
        <w:rPr>
          <w:rFonts w:ascii="Times New Roman" w:eastAsia="Times New Roman" w:hAnsi="Times New Roman" w:cs="Times New Roman"/>
          <w:color w:val="000000"/>
          <w:sz w:val="28"/>
          <w:lang w:eastAsia="uk-UA"/>
        </w:rPr>
        <w:t>багатозадачності</w:t>
      </w:r>
      <w:proofErr w:type="spellEnd"/>
      <w:r w:rsidRPr="002A212E">
        <w:rPr>
          <w:rFonts w:ascii="Times New Roman" w:eastAsia="Times New Roman" w:hAnsi="Times New Roman" w:cs="Times New Roman"/>
          <w:color w:val="000000"/>
          <w:sz w:val="28"/>
          <w:lang w:eastAsia="uk-UA"/>
        </w:rPr>
        <w:t xml:space="preserve">, вони ще й багатокористувацькі. Це означає, що комп’ютером можуть одночасно користуватись декілька користувачів. Попри те, що зазвичай комп’ютер має всього одну клавіатуру і монітор, це не заважає спільному користуванню. Наприклад, якщо комп’ютер підключений до локальної мережі або до Інтернету, віддалені користувачі можуть зайти на нього через протокол SSH і виконувати операції. Також вони мають можливість запуску застосунків з графічним інтерфейсом і отримувати зображення на віддаленому дисплеї, оскільки таку можливість підтримує X </w:t>
      </w:r>
      <w:proofErr w:type="spellStart"/>
      <w:r w:rsidRPr="002A212E">
        <w:rPr>
          <w:rFonts w:ascii="Times New Roman" w:eastAsia="Times New Roman" w:hAnsi="Times New Roman" w:cs="Times New Roman"/>
          <w:color w:val="000000"/>
          <w:sz w:val="28"/>
          <w:lang w:eastAsia="uk-UA"/>
        </w:rPr>
        <w:t>Window</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color w:val="000000"/>
          <w:sz w:val="28"/>
          <w:lang w:eastAsia="uk-UA"/>
        </w:rPr>
        <w:t>System</w:t>
      </w:r>
      <w:proofErr w:type="spellEnd"/>
      <w:r w:rsidRPr="002A212E">
        <w:rPr>
          <w:rFonts w:ascii="Times New Roman" w:eastAsia="Times New Roman" w:hAnsi="Times New Roman" w:cs="Times New Roman"/>
          <w:color w:val="000000"/>
          <w:sz w:val="28"/>
          <w:lang w:eastAsia="uk-UA"/>
        </w:rPr>
        <w:t>.</w:t>
      </w:r>
      <w:r w:rsidRPr="002A212E">
        <w:rPr>
          <w:rFonts w:ascii="Calibri" w:eastAsia="Calibri" w:hAnsi="Calibri" w:cs="Calibri"/>
          <w:color w:val="000000"/>
          <w:sz w:val="28"/>
          <w:lang w:eastAsia="uk-UA"/>
        </w:rPr>
        <w:t xml:space="preserve"> </w:t>
      </w:r>
    </w:p>
    <w:p w:rsidR="00EE7287" w:rsidRPr="002A212E" w:rsidRDefault="00EE7287" w:rsidP="00EE7287">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моделі безпеки UNIX користувач може бути власником файлів  або каталогів. У цьому випадку можна керувати доступом до них. За замовчуванням будь-який користувач є власником свого домашнього каталогу. Користувач стає власником файлів та каталогів, які він створив, і може бути примусово призначений адміністратором системи у якості власника інших файлів та каталогів. </w:t>
      </w:r>
    </w:p>
    <w:p w:rsidR="00EE7287" w:rsidRPr="002A212E" w:rsidRDefault="00EE7287" w:rsidP="00EE7287">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Користувачі можуть також належати до певної групи, до якої входять декілька користувачів, і отримати права доступу до файлів і каталогів для членів групи, які визначаються власниками. Крім прав доступу для групи, власник може визначити деякі права доступу для всіх інших користувачів. Для отримання інформації щодо облікового запису певного користувача використовується команда </w:t>
      </w:r>
      <w:proofErr w:type="spellStart"/>
      <w:r w:rsidRPr="002A212E">
        <w:rPr>
          <w:rFonts w:ascii="Courier New" w:eastAsia="Courier New" w:hAnsi="Courier New" w:cs="Courier New"/>
          <w:b/>
          <w:i/>
          <w:color w:val="000000"/>
          <w:sz w:val="28"/>
          <w:lang w:eastAsia="uk-UA"/>
        </w:rPr>
        <w:t>id</w:t>
      </w:r>
      <w:proofErr w:type="spellEnd"/>
      <w:r w:rsidRPr="002A212E">
        <w:rPr>
          <w:rFonts w:ascii="Times New Roman" w:eastAsia="Times New Roman" w:hAnsi="Times New Roman" w:cs="Times New Roman"/>
          <w:color w:val="000000"/>
          <w:sz w:val="28"/>
          <w:lang w:eastAsia="uk-UA"/>
        </w:rPr>
        <w:t xml:space="preserve">. Застосування команди без аргументу в результаті виведе інформацію про обліковий запис поточного користувача. </w:t>
      </w:r>
    </w:p>
    <w:p w:rsidR="00EE7287" w:rsidRPr="002A212E" w:rsidRDefault="00EE7287" w:rsidP="00EE7287">
      <w:pPr>
        <w:spacing w:after="5"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22BEFB9" wp14:editId="4A9880F2">
            <wp:extent cx="5757291" cy="744855"/>
            <wp:effectExtent l="0" t="0" r="0" b="0"/>
            <wp:docPr id="43577" name="Picture 43577"/>
            <wp:cNvGraphicFramePr/>
            <a:graphic xmlns:a="http://schemas.openxmlformats.org/drawingml/2006/main">
              <a:graphicData uri="http://schemas.openxmlformats.org/drawingml/2006/picture">
                <pic:pic xmlns:pic="http://schemas.openxmlformats.org/drawingml/2006/picture">
                  <pic:nvPicPr>
                    <pic:cNvPr id="43577" name="Picture 43577"/>
                    <pic:cNvPicPr/>
                  </pic:nvPicPr>
                  <pic:blipFill>
                    <a:blip r:embed="rId5"/>
                    <a:stretch>
                      <a:fillRect/>
                    </a:stretch>
                  </pic:blipFill>
                  <pic:spPr>
                    <a:xfrm>
                      <a:off x="0" y="0"/>
                      <a:ext cx="5757291" cy="744855"/>
                    </a:xfrm>
                    <a:prstGeom prst="rect">
                      <a:avLst/>
                    </a:prstGeom>
                  </pic:spPr>
                </pic:pic>
              </a:graphicData>
            </a:graphic>
          </wp:inline>
        </w:drawing>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Розглянемо результат команди </w:t>
      </w:r>
      <w:proofErr w:type="spellStart"/>
      <w:r w:rsidRPr="002A212E">
        <w:rPr>
          <w:rFonts w:ascii="Courier New" w:eastAsia="Courier New" w:hAnsi="Courier New" w:cs="Courier New"/>
          <w:b/>
          <w:i/>
          <w:color w:val="000000"/>
          <w:sz w:val="28"/>
          <w:lang w:eastAsia="uk-UA"/>
        </w:rPr>
        <w:t>id</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детально. Під час створення облікового запису користувача, йому присвоюється число, яке називається </w:t>
      </w:r>
      <w:r w:rsidRPr="002A212E">
        <w:rPr>
          <w:rFonts w:ascii="Times New Roman" w:eastAsia="Times New Roman" w:hAnsi="Times New Roman" w:cs="Times New Roman"/>
          <w:b/>
          <w:color w:val="000000"/>
          <w:sz w:val="28"/>
          <w:lang w:eastAsia="uk-UA"/>
        </w:rPr>
        <w:t>ідентифікатором користувача (</w:t>
      </w:r>
      <w:proofErr w:type="spellStart"/>
      <w:r w:rsidRPr="002A212E">
        <w:rPr>
          <w:rFonts w:ascii="Times New Roman" w:eastAsia="Times New Roman" w:hAnsi="Times New Roman" w:cs="Times New Roman"/>
          <w:b/>
          <w:color w:val="000000"/>
          <w:sz w:val="28"/>
          <w:lang w:eastAsia="uk-UA"/>
        </w:rPr>
        <w:t>User</w:t>
      </w:r>
      <w:proofErr w:type="spellEnd"/>
      <w:r w:rsidRPr="002A212E">
        <w:rPr>
          <w:rFonts w:ascii="Times New Roman" w:eastAsia="Times New Roman" w:hAnsi="Times New Roman" w:cs="Times New Roman"/>
          <w:b/>
          <w:color w:val="000000"/>
          <w:sz w:val="28"/>
          <w:lang w:eastAsia="uk-UA"/>
        </w:rPr>
        <w:t xml:space="preserve"> ID)</w:t>
      </w:r>
      <w:r w:rsidRPr="002A212E">
        <w:rPr>
          <w:rFonts w:ascii="Times New Roman" w:eastAsia="Times New Roman" w:hAnsi="Times New Roman" w:cs="Times New Roman"/>
          <w:color w:val="000000"/>
          <w:sz w:val="28"/>
          <w:lang w:eastAsia="uk-UA"/>
        </w:rPr>
        <w:t xml:space="preserve">, або </w:t>
      </w:r>
      <w:r w:rsidRPr="002A212E">
        <w:rPr>
          <w:rFonts w:ascii="Times New Roman" w:eastAsia="Times New Roman" w:hAnsi="Times New Roman" w:cs="Times New Roman"/>
          <w:b/>
          <w:color w:val="000000"/>
          <w:sz w:val="28"/>
          <w:lang w:eastAsia="uk-UA"/>
        </w:rPr>
        <w:t>UID</w:t>
      </w:r>
      <w:r w:rsidRPr="002A212E">
        <w:rPr>
          <w:rFonts w:ascii="Times New Roman" w:eastAsia="Times New Roman" w:hAnsi="Times New Roman" w:cs="Times New Roman"/>
          <w:color w:val="000000"/>
          <w:sz w:val="28"/>
          <w:lang w:eastAsia="uk-UA"/>
        </w:rPr>
        <w:t xml:space="preserve">. Це число, яке </w:t>
      </w:r>
      <w:r w:rsidRPr="002A212E">
        <w:rPr>
          <w:rFonts w:ascii="Times New Roman" w:eastAsia="Times New Roman" w:hAnsi="Times New Roman" w:cs="Times New Roman"/>
          <w:color w:val="000000"/>
          <w:sz w:val="28"/>
          <w:lang w:eastAsia="uk-UA"/>
        </w:rPr>
        <w:lastRenderedPageBreak/>
        <w:t xml:space="preserve">відображується як ім’я користувача (логін) виключно заради зручності самого користувача. У наведеному прикладі його іменем є </w:t>
      </w:r>
      <w:proofErr w:type="spellStart"/>
      <w:r w:rsidRPr="002A212E">
        <w:rPr>
          <w:rFonts w:ascii="Times New Roman" w:eastAsia="Times New Roman" w:hAnsi="Times New Roman" w:cs="Times New Roman"/>
          <w:b/>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а UID – </w:t>
      </w:r>
      <w:r w:rsidRPr="002A212E">
        <w:rPr>
          <w:rFonts w:ascii="Times New Roman" w:eastAsia="Times New Roman" w:hAnsi="Times New Roman" w:cs="Times New Roman"/>
          <w:b/>
          <w:color w:val="000000"/>
          <w:sz w:val="28"/>
          <w:lang w:eastAsia="uk-UA"/>
        </w:rPr>
        <w:t>1000</w:t>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79"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Користувачеві призначається </w:t>
      </w:r>
      <w:r w:rsidRPr="002A212E">
        <w:rPr>
          <w:rFonts w:ascii="Times New Roman" w:eastAsia="Times New Roman" w:hAnsi="Times New Roman" w:cs="Times New Roman"/>
          <w:b/>
          <w:color w:val="000000"/>
          <w:sz w:val="28"/>
          <w:lang w:eastAsia="uk-UA"/>
        </w:rPr>
        <w:t>ідентифікатор основної групи (</w:t>
      </w:r>
      <w:proofErr w:type="spellStart"/>
      <w:r w:rsidRPr="002A212E">
        <w:rPr>
          <w:rFonts w:ascii="Times New Roman" w:eastAsia="Times New Roman" w:hAnsi="Times New Roman" w:cs="Times New Roman"/>
          <w:b/>
          <w:color w:val="000000"/>
          <w:sz w:val="28"/>
          <w:lang w:eastAsia="uk-UA"/>
        </w:rPr>
        <w:t>primary</w:t>
      </w:r>
      <w:proofErr w:type="spellEnd"/>
      <w:r w:rsidRPr="002A212E">
        <w:rPr>
          <w:rFonts w:ascii="Times New Roman" w:eastAsia="Times New Roman" w:hAnsi="Times New Roman" w:cs="Times New Roman"/>
          <w:b/>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Group</w:t>
      </w:r>
      <w:proofErr w:type="spellEnd"/>
      <w:r w:rsidRPr="002A212E">
        <w:rPr>
          <w:rFonts w:ascii="Times New Roman" w:eastAsia="Times New Roman" w:hAnsi="Times New Roman" w:cs="Times New Roman"/>
          <w:b/>
          <w:color w:val="000000"/>
          <w:sz w:val="28"/>
          <w:lang w:eastAsia="uk-UA"/>
        </w:rPr>
        <w:t xml:space="preserve"> ID)</w:t>
      </w:r>
      <w:r w:rsidRPr="002A212E">
        <w:rPr>
          <w:rFonts w:ascii="Times New Roman" w:eastAsia="Times New Roman" w:hAnsi="Times New Roman" w:cs="Times New Roman"/>
          <w:color w:val="000000"/>
          <w:sz w:val="28"/>
          <w:lang w:eastAsia="uk-UA"/>
        </w:rPr>
        <w:t xml:space="preserve">, або </w:t>
      </w:r>
      <w:r w:rsidRPr="002A212E">
        <w:rPr>
          <w:rFonts w:ascii="Times New Roman" w:eastAsia="Times New Roman" w:hAnsi="Times New Roman" w:cs="Times New Roman"/>
          <w:b/>
          <w:color w:val="000000"/>
          <w:sz w:val="28"/>
          <w:lang w:eastAsia="uk-UA"/>
        </w:rPr>
        <w:t>GID</w:t>
      </w:r>
      <w:r w:rsidRPr="002A212E">
        <w:rPr>
          <w:rFonts w:ascii="Times New Roman" w:eastAsia="Times New Roman" w:hAnsi="Times New Roman" w:cs="Times New Roman"/>
          <w:color w:val="000000"/>
          <w:sz w:val="28"/>
          <w:lang w:eastAsia="uk-UA"/>
        </w:rPr>
        <w:t xml:space="preserve">, і він додатково може включатися до складу інших груп. У наведеному прикладі основна група називається </w:t>
      </w:r>
      <w:proofErr w:type="spellStart"/>
      <w:r w:rsidRPr="002A212E">
        <w:rPr>
          <w:rFonts w:ascii="Times New Roman" w:eastAsia="Times New Roman" w:hAnsi="Times New Roman" w:cs="Times New Roman"/>
          <w:b/>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Це поведінка системи за замовчуванням, якщо при створенні користувачем у якості основної групи не було вказано жодної іншої групи. GID має значення </w:t>
      </w:r>
      <w:r w:rsidRPr="002A212E">
        <w:rPr>
          <w:rFonts w:ascii="Times New Roman" w:eastAsia="Times New Roman" w:hAnsi="Times New Roman" w:cs="Times New Roman"/>
          <w:b/>
          <w:color w:val="000000"/>
          <w:sz w:val="28"/>
          <w:lang w:eastAsia="uk-UA"/>
        </w:rPr>
        <w:t>1000</w:t>
      </w:r>
      <w:r w:rsidRPr="002A212E">
        <w:rPr>
          <w:rFonts w:ascii="Times New Roman" w:eastAsia="Times New Roman" w:hAnsi="Times New Roman" w:cs="Times New Roman"/>
          <w:color w:val="000000"/>
          <w:sz w:val="28"/>
          <w:lang w:eastAsia="uk-UA"/>
        </w:rPr>
        <w:t xml:space="preserve">. Значення UID та GID для певного користувача можуть співпадати, однак вони ніяк не пов’язані один з одним. В інших дистрибутивах виведення команди </w:t>
      </w:r>
      <w:proofErr w:type="spellStart"/>
      <w:r w:rsidRPr="002A212E">
        <w:rPr>
          <w:rFonts w:ascii="Courier New" w:eastAsia="Courier New" w:hAnsi="Courier New" w:cs="Courier New"/>
          <w:b/>
          <w:i/>
          <w:color w:val="000000"/>
          <w:sz w:val="28"/>
          <w:lang w:eastAsia="uk-UA"/>
        </w:rPr>
        <w:t>id</w:t>
      </w:r>
      <w:proofErr w:type="spellEnd"/>
      <w:r w:rsidRPr="002A212E">
        <w:rPr>
          <w:rFonts w:ascii="Times New Roman" w:eastAsia="Times New Roman" w:hAnsi="Times New Roman" w:cs="Times New Roman"/>
          <w:color w:val="000000"/>
          <w:sz w:val="28"/>
          <w:lang w:eastAsia="uk-UA"/>
        </w:rPr>
        <w:t xml:space="preserve"> може трохи відрізнятися. </w:t>
      </w:r>
    </w:p>
    <w:p w:rsidR="00EE7287" w:rsidRPr="002A212E" w:rsidRDefault="00EE7287" w:rsidP="00EE7287">
      <w:pPr>
        <w:spacing w:after="50"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якості аргументу команді </w:t>
      </w:r>
      <w:proofErr w:type="spellStart"/>
      <w:r w:rsidRPr="002A212E">
        <w:rPr>
          <w:rFonts w:ascii="Courier New" w:eastAsia="Courier New" w:hAnsi="Courier New" w:cs="Courier New"/>
          <w:b/>
          <w:i/>
          <w:color w:val="000000"/>
          <w:sz w:val="28"/>
          <w:lang w:eastAsia="uk-UA"/>
        </w:rPr>
        <w:t>id</w:t>
      </w:r>
      <w:proofErr w:type="spellEnd"/>
      <w:r w:rsidRPr="002A212E">
        <w:rPr>
          <w:rFonts w:ascii="Times New Roman" w:eastAsia="Times New Roman" w:hAnsi="Times New Roman" w:cs="Times New Roman"/>
          <w:color w:val="000000"/>
          <w:sz w:val="28"/>
          <w:lang w:eastAsia="uk-UA"/>
        </w:rPr>
        <w:t xml:space="preserve"> можна задати ім’я користувача, відмінного від поточного. У такому випадку буде виведена інформація щодо облікового запису користувача. Це демонструє наступний приклад. </w:t>
      </w:r>
    </w:p>
    <w:p w:rsidR="00EE7287" w:rsidRPr="002A212E" w:rsidRDefault="00EE7287" w:rsidP="00EE7287">
      <w:pPr>
        <w:spacing w:after="0" w:line="360" w:lineRule="auto"/>
        <w:ind w:right="6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7979D9A" wp14:editId="6E86070B">
            <wp:extent cx="5435601" cy="516230"/>
            <wp:effectExtent l="0" t="0" r="0" b="0"/>
            <wp:docPr id="44203" name="Picture 44203"/>
            <wp:cNvGraphicFramePr/>
            <a:graphic xmlns:a="http://schemas.openxmlformats.org/drawingml/2006/main">
              <a:graphicData uri="http://schemas.openxmlformats.org/drawingml/2006/picture">
                <pic:pic xmlns:pic="http://schemas.openxmlformats.org/drawingml/2006/picture">
                  <pic:nvPicPr>
                    <pic:cNvPr id="44203" name="Picture 44203"/>
                    <pic:cNvPicPr/>
                  </pic:nvPicPr>
                  <pic:blipFill>
                    <a:blip r:embed="rId6"/>
                    <a:stretch>
                      <a:fillRect/>
                    </a:stretch>
                  </pic:blipFill>
                  <pic:spPr>
                    <a:xfrm>
                      <a:off x="0" y="0"/>
                      <a:ext cx="5435601" cy="51623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42" w:line="360" w:lineRule="auto"/>
        <w:ind w:right="16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наведеному прикладі виводиться інформація про користувача </w:t>
      </w:r>
      <w:r w:rsidRPr="002A212E">
        <w:rPr>
          <w:rFonts w:ascii="Times New Roman" w:eastAsia="Times New Roman" w:hAnsi="Times New Roman" w:cs="Times New Roman"/>
          <w:b/>
          <w:color w:val="000000"/>
          <w:sz w:val="28"/>
          <w:lang w:eastAsia="uk-UA"/>
        </w:rPr>
        <w:t>1710101</w:t>
      </w:r>
      <w:r w:rsidRPr="002A212E">
        <w:rPr>
          <w:rFonts w:ascii="Times New Roman" w:eastAsia="Times New Roman" w:hAnsi="Times New Roman" w:cs="Times New Roman"/>
          <w:color w:val="000000"/>
          <w:sz w:val="28"/>
          <w:lang w:eastAsia="uk-UA"/>
        </w:rPr>
        <w:t xml:space="preserve"> (подібні назви мають облікові записи користувачів студентів ЧНУ  ім. Петра Могили де перші 2 цифри означають рік вступу, наступні 3 – номер групи на першому році навчання, останні 2 – порядковий номер студента у списку групи). Таким чином, ми дізналися, що користувач має UID зі значенням </w:t>
      </w:r>
      <w:r w:rsidRPr="002A212E">
        <w:rPr>
          <w:rFonts w:ascii="Times New Roman" w:eastAsia="Times New Roman" w:hAnsi="Times New Roman" w:cs="Times New Roman"/>
          <w:b/>
          <w:color w:val="000000"/>
          <w:sz w:val="28"/>
          <w:lang w:eastAsia="uk-UA"/>
        </w:rPr>
        <w:t>1001</w:t>
      </w:r>
      <w:r w:rsidRPr="002A212E">
        <w:rPr>
          <w:rFonts w:ascii="Times New Roman" w:eastAsia="Times New Roman" w:hAnsi="Times New Roman" w:cs="Times New Roman"/>
          <w:color w:val="000000"/>
          <w:sz w:val="28"/>
          <w:lang w:eastAsia="uk-UA"/>
        </w:rPr>
        <w:t xml:space="preserve"> та входить до 2 груп (</w:t>
      </w:r>
      <w:r w:rsidRPr="002A212E">
        <w:rPr>
          <w:rFonts w:ascii="Times New Roman" w:eastAsia="Times New Roman" w:hAnsi="Times New Roman" w:cs="Times New Roman"/>
          <w:b/>
          <w:color w:val="000000"/>
          <w:sz w:val="28"/>
          <w:lang w:eastAsia="uk-UA"/>
        </w:rPr>
        <w:t>gr201</w:t>
      </w:r>
      <w:r w:rsidRPr="002A212E">
        <w:rPr>
          <w:rFonts w:ascii="Times New Roman" w:eastAsia="Times New Roman" w:hAnsi="Times New Roman" w:cs="Times New Roman"/>
          <w:color w:val="000000"/>
          <w:sz w:val="28"/>
          <w:lang w:eastAsia="uk-UA"/>
        </w:rPr>
        <w:t xml:space="preserve"> та </w:t>
      </w:r>
      <w:proofErr w:type="spellStart"/>
      <w:r w:rsidRPr="002A212E">
        <w:rPr>
          <w:rFonts w:ascii="Times New Roman" w:eastAsia="Times New Roman" w:hAnsi="Times New Roman" w:cs="Times New Roman"/>
          <w:b/>
          <w:color w:val="000000"/>
          <w:sz w:val="28"/>
          <w:lang w:eastAsia="uk-UA"/>
        </w:rPr>
        <w:t>students</w:t>
      </w:r>
      <w:proofErr w:type="spellEnd"/>
      <w:r w:rsidRPr="002A212E">
        <w:rPr>
          <w:rFonts w:ascii="Times New Roman" w:eastAsia="Times New Roman" w:hAnsi="Times New Roman" w:cs="Times New Roman"/>
          <w:color w:val="000000"/>
          <w:sz w:val="28"/>
          <w:lang w:eastAsia="uk-UA"/>
        </w:rPr>
        <w:t xml:space="preserve">), основною з яких є група </w:t>
      </w:r>
      <w:r w:rsidRPr="002A212E">
        <w:rPr>
          <w:rFonts w:ascii="Times New Roman" w:eastAsia="Times New Roman" w:hAnsi="Times New Roman" w:cs="Times New Roman"/>
          <w:b/>
          <w:color w:val="000000"/>
          <w:sz w:val="28"/>
          <w:lang w:eastAsia="uk-UA"/>
        </w:rPr>
        <w:t>gr201</w:t>
      </w:r>
      <w:r w:rsidRPr="002A212E">
        <w:rPr>
          <w:rFonts w:ascii="Times New Roman" w:eastAsia="Times New Roman" w:hAnsi="Times New Roman" w:cs="Times New Roman"/>
          <w:color w:val="000000"/>
          <w:sz w:val="28"/>
          <w:lang w:eastAsia="uk-UA"/>
        </w:rPr>
        <w:t>, оскільки її ідентифікатор (</w:t>
      </w:r>
      <w:r w:rsidRPr="002A212E">
        <w:rPr>
          <w:rFonts w:ascii="Times New Roman" w:eastAsia="Times New Roman" w:hAnsi="Times New Roman" w:cs="Times New Roman"/>
          <w:b/>
          <w:color w:val="000000"/>
          <w:sz w:val="28"/>
          <w:lang w:eastAsia="uk-UA"/>
        </w:rPr>
        <w:t>1010</w:t>
      </w:r>
      <w:r w:rsidRPr="002A212E">
        <w:rPr>
          <w:rFonts w:ascii="Times New Roman" w:eastAsia="Times New Roman" w:hAnsi="Times New Roman" w:cs="Times New Roman"/>
          <w:color w:val="000000"/>
          <w:sz w:val="28"/>
          <w:lang w:eastAsia="uk-UA"/>
        </w:rPr>
        <w:t xml:space="preserve">) вказаний у якості GID для облікового запису користувача. </w:t>
      </w:r>
    </w:p>
    <w:p w:rsidR="00EE7287" w:rsidRPr="002A212E" w:rsidRDefault="00EE7287" w:rsidP="00EE7287">
      <w:pPr>
        <w:spacing w:after="53"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Додатково можна скористатися командою </w:t>
      </w:r>
      <w:proofErr w:type="spellStart"/>
      <w:r w:rsidRPr="002A212E">
        <w:rPr>
          <w:rFonts w:ascii="Courier New" w:eastAsia="Courier New" w:hAnsi="Courier New" w:cs="Courier New"/>
          <w:b/>
          <w:i/>
          <w:color w:val="000000"/>
          <w:sz w:val="28"/>
          <w:lang w:eastAsia="uk-UA"/>
        </w:rPr>
        <w:t>groups</w:t>
      </w:r>
      <w:proofErr w:type="spellEnd"/>
      <w:r w:rsidRPr="002A212E">
        <w:rPr>
          <w:rFonts w:ascii="Times New Roman" w:eastAsia="Times New Roman" w:hAnsi="Times New Roman" w:cs="Times New Roman"/>
          <w:color w:val="000000"/>
          <w:sz w:val="28"/>
          <w:lang w:eastAsia="uk-UA"/>
        </w:rPr>
        <w:t>, яка виводить інформацію, до яких груп входить певний користувач. Застосуємо таку команду для поточного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0" w:line="360" w:lineRule="auto"/>
        <w:ind w:right="9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6C912A1" wp14:editId="0ADC780B">
            <wp:extent cx="5758180" cy="303530"/>
            <wp:effectExtent l="0" t="0" r="0" b="0"/>
            <wp:docPr id="44205" name="Picture 44205"/>
            <wp:cNvGraphicFramePr/>
            <a:graphic xmlns:a="http://schemas.openxmlformats.org/drawingml/2006/main">
              <a:graphicData uri="http://schemas.openxmlformats.org/drawingml/2006/picture">
                <pic:pic xmlns:pic="http://schemas.openxmlformats.org/drawingml/2006/picture">
                  <pic:nvPicPr>
                    <pic:cNvPr id="44205" name="Picture 44205"/>
                    <pic:cNvPicPr/>
                  </pic:nvPicPr>
                  <pic:blipFill>
                    <a:blip r:embed="rId7"/>
                    <a:stretch>
                      <a:fillRect/>
                    </a:stretch>
                  </pic:blipFill>
                  <pic:spPr>
                    <a:xfrm>
                      <a:off x="0" y="0"/>
                      <a:ext cx="5758180" cy="30353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 тепер застосуємо команду </w:t>
      </w:r>
      <w:proofErr w:type="spellStart"/>
      <w:r w:rsidRPr="002A212E">
        <w:rPr>
          <w:rFonts w:ascii="Courier New" w:eastAsia="Courier New" w:hAnsi="Courier New" w:cs="Courier New"/>
          <w:b/>
          <w:i/>
          <w:color w:val="000000"/>
          <w:sz w:val="28"/>
          <w:lang w:eastAsia="uk-UA"/>
        </w:rPr>
        <w:t>groups</w:t>
      </w:r>
      <w:proofErr w:type="spellEnd"/>
      <w:r w:rsidRPr="002A212E">
        <w:rPr>
          <w:rFonts w:ascii="Times New Roman" w:eastAsia="Times New Roman" w:hAnsi="Times New Roman" w:cs="Times New Roman"/>
          <w:color w:val="000000"/>
          <w:sz w:val="28"/>
          <w:lang w:eastAsia="uk-UA"/>
        </w:rPr>
        <w:t xml:space="preserve"> і для користувача </w:t>
      </w:r>
      <w:r w:rsidRPr="002A212E">
        <w:rPr>
          <w:rFonts w:ascii="Times New Roman" w:eastAsia="Times New Roman" w:hAnsi="Times New Roman" w:cs="Times New Roman"/>
          <w:b/>
          <w:color w:val="000000"/>
          <w:sz w:val="28"/>
          <w:lang w:eastAsia="uk-UA"/>
        </w:rPr>
        <w:t>1710101</w:t>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0" w:line="360" w:lineRule="auto"/>
        <w:ind w:right="236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6F5F166" wp14:editId="643AA0C2">
            <wp:extent cx="3635375" cy="327609"/>
            <wp:effectExtent l="0" t="0" r="0" b="0"/>
            <wp:docPr id="44207" name="Picture 44207"/>
            <wp:cNvGraphicFramePr/>
            <a:graphic xmlns:a="http://schemas.openxmlformats.org/drawingml/2006/main">
              <a:graphicData uri="http://schemas.openxmlformats.org/drawingml/2006/picture">
                <pic:pic xmlns:pic="http://schemas.openxmlformats.org/drawingml/2006/picture">
                  <pic:nvPicPr>
                    <pic:cNvPr id="44207" name="Picture 44207"/>
                    <pic:cNvPicPr/>
                  </pic:nvPicPr>
                  <pic:blipFill>
                    <a:blip r:embed="rId8"/>
                    <a:stretch>
                      <a:fillRect/>
                    </a:stretch>
                  </pic:blipFill>
                  <pic:spPr>
                    <a:xfrm>
                      <a:off x="0" y="0"/>
                      <a:ext cx="3635375" cy="327609"/>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47" w:line="360" w:lineRule="auto"/>
        <w:ind w:right="16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Може виникнути слушне питання, де у системи зберігається інформація щодо облікових записів користувачів. Як і багато іншої системної інформації 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вона зберігається у конфігураційних файлах: інформація щодо облікових записів користувачів у файлі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etc</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а про групи – у файлі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etc</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group</w:t>
      </w:r>
      <w:proofErr w:type="spellEnd"/>
      <w:r w:rsidRPr="002A212E">
        <w:rPr>
          <w:rFonts w:ascii="Times New Roman" w:eastAsia="Times New Roman" w:hAnsi="Times New Roman" w:cs="Times New Roman"/>
          <w:color w:val="000000"/>
          <w:sz w:val="28"/>
          <w:lang w:eastAsia="uk-UA"/>
        </w:rPr>
        <w:t xml:space="preserve">. Обидва файли мають жорстку структуру, отже розглянемо їх. </w:t>
      </w:r>
    </w:p>
    <w:p w:rsidR="00EE7287" w:rsidRPr="002A212E" w:rsidRDefault="00EE7287" w:rsidP="00EE7287">
      <w:pPr>
        <w:spacing w:after="43"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того, щоб переглянути файл з інформацією щодо облікових записів користувачів, необхідно виконати команду </w:t>
      </w:r>
      <w:proofErr w:type="spellStart"/>
      <w:r w:rsidRPr="002A212E">
        <w:rPr>
          <w:rFonts w:ascii="Courier New" w:eastAsia="Courier New" w:hAnsi="Courier New" w:cs="Courier New"/>
          <w:b/>
          <w:i/>
          <w:color w:val="000000"/>
          <w:sz w:val="28"/>
          <w:lang w:eastAsia="uk-UA"/>
        </w:rPr>
        <w:t>less</w:t>
      </w:r>
      <w:proofErr w:type="spellEnd"/>
      <w:r w:rsidRPr="002A212E">
        <w:rPr>
          <w:rFonts w:ascii="Courier New" w:eastAsia="Courier New" w:hAnsi="Courier New" w:cs="Courier New"/>
          <w:b/>
          <w:i/>
          <w:color w:val="000000"/>
          <w:sz w:val="28"/>
          <w:lang w:eastAsia="uk-UA"/>
        </w:rPr>
        <w:t xml:space="preserve"> /</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0" w:line="360" w:lineRule="auto"/>
        <w:ind w:right="23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38360FFD" wp14:editId="0D102AC4">
            <wp:extent cx="5313046" cy="3221609"/>
            <wp:effectExtent l="0" t="0" r="0" b="0"/>
            <wp:docPr id="44405" name="Picture 44405"/>
            <wp:cNvGraphicFramePr/>
            <a:graphic xmlns:a="http://schemas.openxmlformats.org/drawingml/2006/main">
              <a:graphicData uri="http://schemas.openxmlformats.org/drawingml/2006/picture">
                <pic:pic xmlns:pic="http://schemas.openxmlformats.org/drawingml/2006/picture">
                  <pic:nvPicPr>
                    <pic:cNvPr id="44405" name="Picture 44405"/>
                    <pic:cNvPicPr/>
                  </pic:nvPicPr>
                  <pic:blipFill>
                    <a:blip r:embed="rId9"/>
                    <a:stretch>
                      <a:fillRect/>
                    </a:stretch>
                  </pic:blipFill>
                  <pic:spPr>
                    <a:xfrm>
                      <a:off x="0" y="0"/>
                      <a:ext cx="5313046" cy="3221609"/>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5" w:line="360" w:lineRule="auto"/>
        <w:ind w:right="16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Це тільки початок файлу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etc</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Тут ми можемо бачити спеціальні облікові записи, які насправді не належать кінцевим користувачам. Облікові записи можуть належати спеціальним програмам, що працюють у системі. Це, наприклад, записи </w:t>
      </w:r>
      <w:proofErr w:type="spellStart"/>
      <w:r w:rsidRPr="002A212E">
        <w:rPr>
          <w:rFonts w:ascii="Times New Roman" w:eastAsia="Times New Roman" w:hAnsi="Times New Roman" w:cs="Times New Roman"/>
          <w:b/>
          <w:color w:val="000000"/>
          <w:sz w:val="28"/>
          <w:lang w:eastAsia="uk-UA"/>
        </w:rPr>
        <w:t>daemon</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bin</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sys</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sync</w:t>
      </w:r>
      <w:proofErr w:type="spellEnd"/>
      <w:r w:rsidRPr="002A212E">
        <w:rPr>
          <w:rFonts w:ascii="Times New Roman" w:eastAsia="Times New Roman" w:hAnsi="Times New Roman" w:cs="Times New Roman"/>
          <w:color w:val="000000"/>
          <w:sz w:val="28"/>
          <w:lang w:eastAsia="uk-UA"/>
        </w:rPr>
        <w:t xml:space="preserve"> та інші. Перейшовши файлом далі, ми побачимо облікові записи звичайних користувачів, більшістю з яких є студенти ЧНУ ім. Петра Могили. </w:t>
      </w:r>
    </w:p>
    <w:p w:rsidR="00EE7287" w:rsidRPr="002A212E" w:rsidRDefault="00EE7287" w:rsidP="00EE7287">
      <w:pPr>
        <w:spacing w:after="0" w:line="360" w:lineRule="auto"/>
        <w:ind w:right="29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40454A1D" wp14:editId="3D391B1E">
            <wp:extent cx="3211068" cy="3610610"/>
            <wp:effectExtent l="0" t="0" r="0" b="0"/>
            <wp:docPr id="44407" name="Picture 44407"/>
            <wp:cNvGraphicFramePr/>
            <a:graphic xmlns:a="http://schemas.openxmlformats.org/drawingml/2006/main">
              <a:graphicData uri="http://schemas.openxmlformats.org/drawingml/2006/picture">
                <pic:pic xmlns:pic="http://schemas.openxmlformats.org/drawingml/2006/picture">
                  <pic:nvPicPr>
                    <pic:cNvPr id="44407" name="Picture 44407"/>
                    <pic:cNvPicPr/>
                  </pic:nvPicPr>
                  <pic:blipFill>
                    <a:blip r:embed="rId10"/>
                    <a:stretch>
                      <a:fillRect/>
                    </a:stretch>
                  </pic:blipFill>
                  <pic:spPr>
                    <a:xfrm>
                      <a:off x="0" y="0"/>
                      <a:ext cx="3211068" cy="361061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Першим у файлі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знаходиться рядок, що відповідає обліковому запису користувача </w:t>
      </w:r>
      <w:proofErr w:type="spellStart"/>
      <w:r w:rsidRPr="002A212E">
        <w:rPr>
          <w:rFonts w:ascii="Times New Roman" w:eastAsia="Times New Roman" w:hAnsi="Times New Roman" w:cs="Times New Roman"/>
          <w:b/>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який є адміністратором системи. Цей обліковий запис завжди має значення ідентифікатора користувача, яке дорівнює </w:t>
      </w:r>
      <w:r w:rsidRPr="002A212E">
        <w:rPr>
          <w:rFonts w:ascii="Times New Roman" w:eastAsia="Times New Roman" w:hAnsi="Times New Roman" w:cs="Times New Roman"/>
          <w:b/>
          <w:color w:val="000000"/>
          <w:sz w:val="28"/>
          <w:lang w:eastAsia="uk-UA"/>
        </w:rPr>
        <w:t>0</w:t>
      </w:r>
      <w:r w:rsidRPr="002A212E">
        <w:rPr>
          <w:rFonts w:ascii="Times New Roman" w:eastAsia="Times New Roman" w:hAnsi="Times New Roman" w:cs="Times New Roman"/>
          <w:color w:val="000000"/>
          <w:sz w:val="28"/>
          <w:lang w:eastAsia="uk-UA"/>
        </w:rPr>
        <w:t xml:space="preserve">. Наступними у файлі будуть системні облікові записи, які є спеціальними записами, що використовують певні існуючі служби для того, щоб отримати доступ до ресурсів системи. </w:t>
      </w:r>
    </w:p>
    <w:p w:rsidR="00EE7287" w:rsidRPr="002A212E" w:rsidRDefault="00EE7287" w:rsidP="00EE7287">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Усі служби, які працюють у фоновому режимі, мають бути зареєстровані в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під певним обліковим записом користувача системи. На початкових етапах розвитку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коли ще не приділялося значної уваги безпеці даних, ці служби часто реєструвалися завдяки застосуванню облікового запису користувача </w:t>
      </w:r>
      <w:proofErr w:type="spellStart"/>
      <w:r w:rsidRPr="002A212E">
        <w:rPr>
          <w:rFonts w:ascii="Times New Roman" w:eastAsia="Times New Roman" w:hAnsi="Times New Roman" w:cs="Times New Roman"/>
          <w:b/>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Однак у випадку зламу зловмисником захисту однієї зі служб він отримав би доступ до всієї системи. Тому в сучасних версіях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практично всі служби, що працюють у фоновому режимі, мають свій власний обліковий запис користувача і реєструються за його допомогою. </w:t>
      </w:r>
    </w:p>
    <w:p w:rsidR="00EE7287" w:rsidRPr="002A212E" w:rsidRDefault="00EE7287" w:rsidP="00EE7287">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ідентифікатори користувачів з числовими значеннями менше 1000 зарезервовані для системних облікових записів (принаймні у системі </w:t>
      </w:r>
      <w:proofErr w:type="spellStart"/>
      <w:r w:rsidRPr="002A212E">
        <w:rPr>
          <w:rFonts w:ascii="Times New Roman" w:eastAsia="Times New Roman" w:hAnsi="Times New Roman" w:cs="Times New Roman"/>
          <w:color w:val="000000"/>
          <w:sz w:val="28"/>
          <w:lang w:eastAsia="uk-UA"/>
        </w:rPr>
        <w:t>Debian</w:t>
      </w:r>
      <w:proofErr w:type="spellEnd"/>
      <w:r w:rsidRPr="002A212E">
        <w:rPr>
          <w:rFonts w:ascii="Times New Roman" w:eastAsia="Times New Roman" w:hAnsi="Times New Roman" w:cs="Times New Roman"/>
          <w:color w:val="000000"/>
          <w:sz w:val="28"/>
          <w:lang w:eastAsia="uk-UA"/>
        </w:rPr>
        <w:t xml:space="preserve">, яка розглядається у посібнику, в інших дистрибутивах можливі інші принципи).  </w:t>
      </w:r>
    </w:p>
    <w:p w:rsidR="00EE7287" w:rsidRPr="002A212E" w:rsidRDefault="00EE7287" w:rsidP="00EE7287">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Під час детального розгляду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можна помітити, що в ньому наведено не тільки реєстраційне ім’я та ідентифікатор користувача. Кожен рядок файлу має жорстку структуру, представлену у вигляді полів, що розділяються символом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Інформація про обліковий запис певного користувача має 7 полів, що містять наступну інформацію: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реєстраційне ім’я користувача;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пароль користувача;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унікальний ідентифікатор користувача (UID);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унікальний ідентифікатор основної групи користувача (GID);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необов’язковий коментар, що може бути опущений (зазвичай у ньому міститься певна довідкова інформація про користувача: повне ім’я, номер телефону);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абсолютний шлях до домашнього каталогу користувача; </w:t>
      </w:r>
    </w:p>
    <w:p w:rsidR="00EE7287" w:rsidRPr="002A212E" w:rsidRDefault="00EE7287" w:rsidP="00EE7287">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командна оболонка, яка застосовується для користувача за замовчуванням при вході у систему. </w:t>
      </w:r>
    </w:p>
    <w:p w:rsidR="00EE7287" w:rsidRPr="002A212E" w:rsidRDefault="00EE7287" w:rsidP="00EE7287">
      <w:pPr>
        <w:spacing w:after="5" w:line="360" w:lineRule="auto"/>
        <w:ind w:right="15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Звернемо увагу на друге поле, де знаходиться пароль користувача.  У вищенаведеному прикладі в кожному рядку задане значення ‘</w:t>
      </w:r>
      <w:r w:rsidRPr="002A212E">
        <w:rPr>
          <w:rFonts w:ascii="Times New Roman" w:eastAsia="Times New Roman" w:hAnsi="Times New Roman" w:cs="Times New Roman"/>
          <w:b/>
          <w:color w:val="000000"/>
          <w:sz w:val="28"/>
          <w:lang w:eastAsia="uk-UA"/>
        </w:rPr>
        <w:t>x</w:t>
      </w:r>
      <w:r w:rsidRPr="002A212E">
        <w:rPr>
          <w:rFonts w:ascii="Times New Roman" w:eastAsia="Times New Roman" w:hAnsi="Times New Roman" w:cs="Times New Roman"/>
          <w:color w:val="000000"/>
          <w:sz w:val="28"/>
          <w:lang w:eastAsia="uk-UA"/>
        </w:rPr>
        <w:t xml:space="preserve">’. Однак це зовсім не означає, що всі облікові записи користувачів мають однаковий пароль. У більш ранніх версіях у файлі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дійсно містилися зашифровані версії паролів користувачів. Однак з часом це стало небезпечно, оскільки почало з’являтися програмне забезпечення, яке дозволяло відносно легко розшифровувати засекречені паролі. Тому сьогодні у більшості дистрибутивів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паролі користувачів зберігаються в окремому файлі, що має назву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та доступ до якого дозволений тільки спеціальним програмам. Однак порожнім залишати поле, яке призначалося для пароля, у файлі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також не можна, оскільки у цьому випадку система дійде висновку, що користувачу взагалі дозволений вхід без пароля. У другому полі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можна побачити символ ‘</w:t>
      </w:r>
      <w:r w:rsidRPr="002A212E">
        <w:rPr>
          <w:rFonts w:ascii="Courier New" w:eastAsia="Courier New" w:hAnsi="Courier New" w:cs="Courier New"/>
          <w:b/>
          <w:i/>
          <w:color w:val="000000"/>
          <w:sz w:val="28"/>
          <w:lang w:eastAsia="uk-UA"/>
        </w:rPr>
        <w:t>x</w:t>
      </w:r>
      <w:r w:rsidRPr="002A212E">
        <w:rPr>
          <w:rFonts w:ascii="Times New Roman" w:eastAsia="Times New Roman" w:hAnsi="Times New Roman" w:cs="Times New Roman"/>
          <w:color w:val="000000"/>
          <w:sz w:val="28"/>
          <w:lang w:eastAsia="uk-UA"/>
        </w:rPr>
        <w:t>’ або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хоча може знаходитися практично будь-який символ.  </w:t>
      </w:r>
    </w:p>
    <w:p w:rsidR="00EE7287" w:rsidRPr="002A212E" w:rsidRDefault="00EE7287" w:rsidP="00EE7287">
      <w:pPr>
        <w:spacing w:after="5" w:line="360" w:lineRule="auto"/>
        <w:ind w:right="16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Є очевидним і те, що файл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є звичайним текстовим файлом, який можна відредагувати будь-яким текстовим редактором. Редагуючи цей файл </w:t>
      </w:r>
      <w:r w:rsidRPr="002A212E">
        <w:rPr>
          <w:rFonts w:ascii="Times New Roman" w:eastAsia="Times New Roman" w:hAnsi="Times New Roman" w:cs="Times New Roman"/>
          <w:color w:val="000000"/>
          <w:sz w:val="28"/>
          <w:lang w:eastAsia="uk-UA"/>
        </w:rPr>
        <w:lastRenderedPageBreak/>
        <w:t xml:space="preserve">можна управляти користувачами (додавати, змінювати та видаляти), однак це є доволі небезпечним, оскільки при порушенні структури файлу система не зможе його прочитати, і у цьому випадку всі користувачі включаючи і користувача </w:t>
      </w:r>
      <w:proofErr w:type="spellStart"/>
      <w:r w:rsidRPr="002A212E">
        <w:rPr>
          <w:rFonts w:ascii="Times New Roman" w:eastAsia="Times New Roman" w:hAnsi="Times New Roman" w:cs="Times New Roman"/>
          <w:b/>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не зможуть увійти в систему. Тому існує більш безпечний шлях, що полягає у використанні спеціальних команд роботи з користувачами, які доступні до виконання тільки адміністратору. Ці команди розглянемо далі у розділі. </w:t>
      </w:r>
    </w:p>
    <w:p w:rsidR="00EE7287" w:rsidRPr="002A212E" w:rsidRDefault="00EE7287" w:rsidP="00EE7287">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Розглянемо файл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про який вже було зазначено вище та який має набагато більший контроль над управлінням паролів у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Порівняно з файлом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файл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захищений набагато краще, оскільки до нього має доступ тільки користувач </w:t>
      </w:r>
      <w:proofErr w:type="spellStart"/>
      <w:r w:rsidRPr="002A212E">
        <w:rPr>
          <w:rFonts w:ascii="Times New Roman" w:eastAsia="Times New Roman" w:hAnsi="Times New Roman" w:cs="Times New Roman"/>
          <w:b/>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Введення в дію системи тіньових паролів дозволило забезпечити більш деталізований контроль над паролями користувачів. Зокрема можливе управління того, як часто користувач має змінювати свій пароль і коли повинен відключитися його обліковий запис, якщо зміна пароля не відбулася. </w:t>
      </w:r>
    </w:p>
    <w:p w:rsidR="00EE7287" w:rsidRPr="002A212E" w:rsidRDefault="00EE7287" w:rsidP="00EE7287">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Зареєструвавшись у системі як адміністратор, переглянемо вміст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0" w:line="360" w:lineRule="auto"/>
        <w:ind w:right="9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2D22CE8" wp14:editId="6411A668">
            <wp:extent cx="5759451" cy="3465576"/>
            <wp:effectExtent l="0" t="0" r="0" b="0"/>
            <wp:docPr id="45599" name="Picture 45599"/>
            <wp:cNvGraphicFramePr/>
            <a:graphic xmlns:a="http://schemas.openxmlformats.org/drawingml/2006/main">
              <a:graphicData uri="http://schemas.openxmlformats.org/drawingml/2006/picture">
                <pic:pic xmlns:pic="http://schemas.openxmlformats.org/drawingml/2006/picture">
                  <pic:nvPicPr>
                    <pic:cNvPr id="45599" name="Picture 45599"/>
                    <pic:cNvPicPr/>
                  </pic:nvPicPr>
                  <pic:blipFill>
                    <a:blip r:embed="rId11"/>
                    <a:stretch>
                      <a:fillRect/>
                    </a:stretch>
                  </pic:blipFill>
                  <pic:spPr>
                    <a:xfrm>
                      <a:off x="0" y="0"/>
                      <a:ext cx="5759451" cy="3465576"/>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4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У прикладі була представлена тільки певна частина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однак уже можна зрозуміти його структуру. Подібно до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кожен рядок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складається з полів, що розділяються символом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Таких полів дев’ять: </w:t>
      </w:r>
    </w:p>
    <w:p w:rsidR="00EE7287" w:rsidRPr="002A212E" w:rsidRDefault="00EE7287" w:rsidP="00EE7287">
      <w:pPr>
        <w:numPr>
          <w:ilvl w:val="0"/>
          <w:numId w:val="2"/>
        </w:numPr>
        <w:spacing w:after="42"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реєстраційна назва, відповідна реєстраційній назві у файлі </w:t>
      </w:r>
    </w:p>
    <w:p w:rsidR="00EE7287" w:rsidRPr="002A212E" w:rsidRDefault="00EE7287" w:rsidP="00EE7287">
      <w:pPr>
        <w:spacing w:after="56" w:line="360" w:lineRule="auto"/>
        <w:ind w:right="76"/>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зашифрований пароль;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кількість днів, що відраховується з 1 січня 1970 р., що дозволяє визначити дату останньої зміни пароля;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мінімальна кількість днів, після закінчення якої може бути змінений пароль;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кількість днів до того, як може змінитися пароль;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кількість днів до закінчення терміну дії пароля, після чого користувач отримає попередження в зв’язку з необхідністю його змінити;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кількість днів після закінчення терміну дії пароля, після чого його обліковий запис буде відключено;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дата (збережена як кількість днів з 1 січня 1970 р.), після якої обліковий запис користувача було відключено; </w:t>
      </w:r>
    </w:p>
    <w:p w:rsidR="00EE7287" w:rsidRPr="002A212E" w:rsidRDefault="00EE7287" w:rsidP="00EE7287">
      <w:pPr>
        <w:numPr>
          <w:ilvl w:val="0"/>
          <w:numId w:val="2"/>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поле, зарезервоване для подальшого використання. </w:t>
      </w:r>
    </w:p>
    <w:p w:rsidR="00EE7287" w:rsidRPr="002A212E" w:rsidRDefault="00EE7287" w:rsidP="00EE7287">
      <w:pPr>
        <w:spacing w:after="29"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Відомості про групи зберігаються у файлі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group</w:t>
      </w:r>
      <w:proofErr w:type="spellEnd"/>
      <w:r w:rsidRPr="002A212E">
        <w:rPr>
          <w:rFonts w:ascii="Times New Roman" w:eastAsia="Times New Roman" w:hAnsi="Times New Roman" w:cs="Times New Roman"/>
          <w:color w:val="000000"/>
          <w:sz w:val="28"/>
          <w:lang w:eastAsia="uk-UA"/>
        </w:rPr>
        <w:t>, кожен рядок якого також жорстко структурований. Аналогічно до двох інших файлів, розглянутих вище, рядок розділяється на поля за допомогою символу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Переглянемо зазначений файл: </w:t>
      </w:r>
    </w:p>
    <w:p w:rsidR="00EE7287" w:rsidRPr="002A212E" w:rsidRDefault="00EE7287" w:rsidP="00EE7287">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1429D3BA" wp14:editId="23AC4849">
            <wp:extent cx="2091055" cy="3689096"/>
            <wp:effectExtent l="0" t="0" r="0" b="0"/>
            <wp:docPr id="45991" name="Picture 45991"/>
            <wp:cNvGraphicFramePr/>
            <a:graphic xmlns:a="http://schemas.openxmlformats.org/drawingml/2006/main">
              <a:graphicData uri="http://schemas.openxmlformats.org/drawingml/2006/picture">
                <pic:pic xmlns:pic="http://schemas.openxmlformats.org/drawingml/2006/picture">
                  <pic:nvPicPr>
                    <pic:cNvPr id="45991" name="Picture 45991"/>
                    <pic:cNvPicPr/>
                  </pic:nvPicPr>
                  <pic:blipFill>
                    <a:blip r:embed="rId12"/>
                    <a:stretch>
                      <a:fillRect/>
                    </a:stretch>
                  </pic:blipFill>
                  <pic:spPr>
                    <a:xfrm>
                      <a:off x="0" y="0"/>
                      <a:ext cx="2091055" cy="3689096"/>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Пояснимо структуру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group</w:t>
      </w:r>
      <w:proofErr w:type="spellEnd"/>
      <w:r w:rsidRPr="002A212E">
        <w:rPr>
          <w:rFonts w:ascii="Times New Roman" w:eastAsia="Times New Roman" w:hAnsi="Times New Roman" w:cs="Times New Roman"/>
          <w:color w:val="000000"/>
          <w:sz w:val="28"/>
          <w:lang w:eastAsia="uk-UA"/>
        </w:rPr>
        <w:t xml:space="preserve"> більш детально. Подібно до ідентифікаторів користувачів, ідентифікатори груп присвоюються за допомогою спеціального формату. У цьому файлі використовуються наступні чотири поля: </w:t>
      </w:r>
    </w:p>
    <w:p w:rsidR="00EE7287" w:rsidRPr="002A212E" w:rsidRDefault="00EE7287" w:rsidP="00EE7287">
      <w:pPr>
        <w:numPr>
          <w:ilvl w:val="0"/>
          <w:numId w:val="3"/>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назва групи; </w:t>
      </w:r>
    </w:p>
    <w:p w:rsidR="00EE7287" w:rsidRPr="002A212E" w:rsidRDefault="00EE7287" w:rsidP="00EE7287">
      <w:pPr>
        <w:numPr>
          <w:ilvl w:val="0"/>
          <w:numId w:val="3"/>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пароль групи; </w:t>
      </w:r>
    </w:p>
    <w:p w:rsidR="00EE7287" w:rsidRPr="002A212E" w:rsidRDefault="00EE7287" w:rsidP="00EE7287">
      <w:pPr>
        <w:numPr>
          <w:ilvl w:val="0"/>
          <w:numId w:val="3"/>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унікальний ідентифікатор групи (GID); </w:t>
      </w:r>
    </w:p>
    <w:p w:rsidR="00EE7287" w:rsidRPr="002A212E" w:rsidRDefault="00EE7287" w:rsidP="00EE7287">
      <w:pPr>
        <w:numPr>
          <w:ilvl w:val="0"/>
          <w:numId w:val="3"/>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список облікових записів користувача, які належать до групи, якщо вона для них не є основною. </w:t>
      </w:r>
    </w:p>
    <w:p w:rsidR="00EE7287" w:rsidRPr="002A212E" w:rsidRDefault="00EE7287" w:rsidP="00EE7287">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Групам, які призначені для системних облікових записів, присвоюються ідентифікатори груп з числовим значенням менше </w:t>
      </w:r>
      <w:r w:rsidRPr="002A212E">
        <w:rPr>
          <w:rFonts w:ascii="Times New Roman" w:eastAsia="Times New Roman" w:hAnsi="Times New Roman" w:cs="Times New Roman"/>
          <w:b/>
          <w:color w:val="000000"/>
          <w:sz w:val="28"/>
          <w:lang w:eastAsia="uk-UA"/>
        </w:rPr>
        <w:t>1000</w:t>
      </w:r>
      <w:r w:rsidRPr="002A212E">
        <w:rPr>
          <w:rFonts w:ascii="Times New Roman" w:eastAsia="Times New Roman" w:hAnsi="Times New Roman" w:cs="Times New Roman"/>
          <w:color w:val="000000"/>
          <w:sz w:val="28"/>
          <w:lang w:eastAsia="uk-UA"/>
        </w:rPr>
        <w:t xml:space="preserve"> (принаймні у дистрибутиві </w:t>
      </w:r>
      <w:proofErr w:type="spellStart"/>
      <w:r w:rsidRPr="002A212E">
        <w:rPr>
          <w:rFonts w:ascii="Times New Roman" w:eastAsia="Times New Roman" w:hAnsi="Times New Roman" w:cs="Times New Roman"/>
          <w:color w:val="000000"/>
          <w:sz w:val="28"/>
          <w:lang w:eastAsia="uk-UA"/>
        </w:rPr>
        <w:t>Debian</w:t>
      </w:r>
      <w:proofErr w:type="spellEnd"/>
      <w:r w:rsidRPr="002A212E">
        <w:rPr>
          <w:rFonts w:ascii="Times New Roman" w:eastAsia="Times New Roman" w:hAnsi="Times New Roman" w:cs="Times New Roman"/>
          <w:color w:val="000000"/>
          <w:sz w:val="28"/>
          <w:lang w:eastAsia="uk-UA"/>
        </w:rPr>
        <w:t xml:space="preserve">), а групам для користувачів – ідентифікатори груп, що починаються з </w:t>
      </w:r>
      <w:r w:rsidRPr="002A212E">
        <w:rPr>
          <w:rFonts w:ascii="Times New Roman" w:eastAsia="Times New Roman" w:hAnsi="Times New Roman" w:cs="Times New Roman"/>
          <w:b/>
          <w:color w:val="000000"/>
          <w:sz w:val="28"/>
          <w:lang w:eastAsia="uk-UA"/>
        </w:rPr>
        <w:t>1000</w:t>
      </w: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Під час створення певної групи їй можна задати пароль, який дозволить користувачу, що не є членом групи стати ним на певний час. Хоча схожа можливість застосовується не дуже часто, але все ж вона існує. </w:t>
      </w:r>
    </w:p>
    <w:p w:rsidR="00EE7287" w:rsidRPr="002A212E" w:rsidRDefault="00EE7287" w:rsidP="00EE7287">
      <w:pPr>
        <w:spacing w:after="29"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Аналогічно, як і у випадку з файлом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не рекомендується створювати, змінювати та видаляти групи шляхом редагування файлу </w:t>
      </w:r>
      <w:r w:rsidRPr="002A212E">
        <w:rPr>
          <w:rFonts w:ascii="Courier New" w:eastAsia="Courier New" w:hAnsi="Courier New" w:cs="Courier New"/>
          <w:b/>
          <w:i/>
          <w:color w:val="000000"/>
          <w:sz w:val="28"/>
          <w:lang w:eastAsia="uk-UA"/>
        </w:rPr>
        <w:lastRenderedPageBreak/>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group</w:t>
      </w:r>
      <w:proofErr w:type="spellEnd"/>
      <w:r w:rsidRPr="002A212E">
        <w:rPr>
          <w:rFonts w:ascii="Times New Roman" w:eastAsia="Times New Roman" w:hAnsi="Times New Roman" w:cs="Times New Roman"/>
          <w:color w:val="000000"/>
          <w:sz w:val="28"/>
          <w:lang w:eastAsia="uk-UA"/>
        </w:rPr>
        <w:t xml:space="preserve">. Краще для цього застосувати спеціальні команди, що будуть розглянуті далі. </w:t>
      </w:r>
    </w:p>
    <w:p w:rsidR="00EE7287" w:rsidRPr="002A212E" w:rsidRDefault="00EE7287" w:rsidP="00EE7287">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EE7287" w:rsidRPr="002A212E" w:rsidRDefault="00EE7287" w:rsidP="00EE7287">
      <w:pPr>
        <w:spacing w:after="33"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7F51DC" w:rsidRDefault="007F51DC"/>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02D"/>
    <w:multiLevelType w:val="hybridMultilevel"/>
    <w:tmpl w:val="41C0B194"/>
    <w:lvl w:ilvl="0" w:tplc="1C1CAB4C">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4B8D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C4EA3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4463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1AE83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4042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14DFC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49E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80FB3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107FD9"/>
    <w:multiLevelType w:val="hybridMultilevel"/>
    <w:tmpl w:val="D2EC29EE"/>
    <w:lvl w:ilvl="0" w:tplc="F3583DF2">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29AD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B86EA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08E1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1887A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EA6E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A53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A0B49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4E185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AE332FD"/>
    <w:multiLevelType w:val="hybridMultilevel"/>
    <w:tmpl w:val="A5EA9E9A"/>
    <w:lvl w:ilvl="0" w:tplc="23EA2836">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A47CB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0A6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8444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DC30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2A65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EC03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A7A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EAEA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87"/>
    <w:rsid w:val="007F51DC"/>
    <w:rsid w:val="00EE7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A210"/>
  <w15:chartTrackingRefBased/>
  <w15:docId w15:val="{4514BD0F-C5FB-49C0-8EBC-C1CFE401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6887</Words>
  <Characters>3927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2023-01-13T16:42:00Z</dcterms:created>
  <dcterms:modified xsi:type="dcterms:W3CDTF">2023-01-13T16:42:00Z</dcterms:modified>
</cp:coreProperties>
</file>