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 xml:space="preserve">МЕТОДИ </w:t>
      </w:r>
      <w:proofErr w:type="spellStart"/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ВИМІРЮВАНня</w:t>
      </w:r>
      <w:proofErr w:type="spellEnd"/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5.1 Порядок підготування та проведення вимірювання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5.1.1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Під час вимірювання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для живлення двигуна треба застосовувати дизельне або газове паливо і мастильні матеріали, що передбачені документами з експлуатації автомобіля і відповідають вимогам чинних нормативних документів на їх виготовляння.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5.1.2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Випускна система автомобіля повинна бути у повній комплектності, не мати прогарів, механічних пробоїн та нещільностей у з'єднаннях, які призводять до витоку відпрацьованих газів і підсмоктування повітря, що його визначають зовнішнім оглядом.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5.1.3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Перед вимірюванням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двигун повинен бути прогрітим так, щоб температура охолоджувальної рідини (або моторної оливи для двигунів з повітряним охолодженням) була в межах діапазону робочих температур за рекомендаціями підприємства-виробника або, якщо такі дані відсутні, не менше ніж +80 °С.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5.1.4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Обмежувальний гвинт повної подачі палива повинен бути опломбованим (якщо опломбування передбачено конструкцією).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5.1.5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Контролювання температурного режиму двигуна здійснюють за штатними покажчиками автомобіля або з використанням додаткових засобів вимірювання.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Примітка.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З 1.01.2007 року запроваджують обов'язкове інструментальне визначання температури моторної оливи в системі змащування двигунів (як з рідинним, так і з повітряним охолоджуванням), яка повинна бути в діапазоні робочих температур за рекомендаціями підприємства-виробника або, якщо такі дані відсутні, від +60 °С до +100 °С (для двигунів з повітряним охолоджуванням верхня межа робочих температур не повинна перевищувати +120 °С).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5.1.6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Вимірювання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в режимі вільного прискорення треба проводити в такій послідовності:</w:t>
      </w:r>
    </w:p>
    <w:p w:rsidR="0094632A" w:rsidRPr="0094632A" w:rsidRDefault="0094632A" w:rsidP="0094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встановити важіль перемикання передач (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вибирач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швидкості для автомобілів з автоматичною коробкою передач) у нейтральне положення;</w:t>
      </w:r>
    </w:p>
    <w:p w:rsidR="0094632A" w:rsidRPr="0094632A" w:rsidRDefault="0094632A" w:rsidP="0094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загальмувати автомобіль стоянковим гальмом;</w:t>
      </w:r>
    </w:p>
    <w:p w:rsidR="0094632A" w:rsidRPr="0094632A" w:rsidRDefault="0094632A" w:rsidP="0094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зупинити двигун (якщо він працював);</w:t>
      </w:r>
    </w:p>
    <w:p w:rsidR="0094632A" w:rsidRPr="0094632A" w:rsidRDefault="0094632A" w:rsidP="0094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приєднати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пробовідбіральну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магістраль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димоміра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до випускної системи автомобіля;</w:t>
      </w:r>
    </w:p>
    <w:p w:rsidR="0094632A" w:rsidRPr="0094632A" w:rsidRDefault="0094632A" w:rsidP="0094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запустити двигун;</w:t>
      </w:r>
    </w:p>
    <w:p w:rsidR="0094632A" w:rsidRPr="0094632A" w:rsidRDefault="0094632A" w:rsidP="0094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під час роботи двигуна з мінімальною частотою обертання холостого ходу швидко (швидше, ніж за одну секунду), але без 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lastRenderedPageBreak/>
        <w:t xml:space="preserve">ривків перемістити педаль керування паливоподачею до упору. Таке положення педалі зберігати, доки не буде досягнута максимальна частота обертання холостого ходу, яку обмежує регулятор. За показаннями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димоміра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визначити максимальну величину нормованого показника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за період розгону двигуна. Після цього педаль керування паливоподачею повернути у положення, що відповідає мінімальній частоті обертання колінчастого вала двигуна в режимі холостого ходу. Стрілка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димоміра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повинна повернутися у вихідне положення. Цей процес треба повторити не менше шести разів з інтервалами не більше ніж 15 с. Останні чотири виміряні значення повинні лежати в зоні шириною не більше ніж 0,25 м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uk-UA"/>
        </w:rPr>
        <w:t>-1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і не повинні утворювати послідовність, що спадає. Загальна тривалість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проведения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шести вимірювань не повинна перевищувати 2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хв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;</w:t>
      </w:r>
    </w:p>
    <w:p w:rsidR="0094632A" w:rsidRPr="0094632A" w:rsidRDefault="0094632A" w:rsidP="0094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перед початком і після закінчення шести вимірювань треба перевірити нульове положення стрілки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димоміра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. Якщо після закінчення шести вимірювань відхил стрілки від нульового положення перевищує 1% в одиницях шкали приладу, вимірювання необхідно повторити;</w:t>
      </w:r>
    </w:p>
    <w:p w:rsidR="0094632A" w:rsidRPr="0094632A" w:rsidRDefault="0094632A" w:rsidP="0094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результатом вимірювання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вважають середнє арифметичне значення чотирьох останніх вимірювань.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Примітка 1.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За наявності кількох розділених випускних труб, повний цикл вимірювання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проводять в кожній трубі окремо і за остаточний результат беруть більше із усереднених значень, визначених для кожної із труб.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Примітка 2.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Для двигунів, які мають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наддув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, що вимикається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uk-UA"/>
        </w:rPr>
        <w:t>,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або перепускний клапан,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димність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треба вимірювати з увімкненим та вимкненим агрегатом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наддуву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або перепускним клапаном. За остаточний результат беруть більше із усереднених значень, визначених за кожним із варіантів.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Примітка 3. 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Вимірювання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газодизелів треба виконувати окремо під час роботи за дизельним і за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газодизельним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циклами згідно з нормами для дизелів та газодизелів.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Примітка 4. 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Для проведення вимірювання або регулювання двигуна в закритому приміщенні, газовідвід, з'єднаний з випускною системою автомобіля, повинен мати отвір, що може закриватися, куди вводять пробовідбірник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димоміра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5.1.7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За результатами вимірювання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заповнюють протокол (додаток Б).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lastRenderedPageBreak/>
        <w:t>5.1.8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Автомобіль, для якого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димність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відпрацьованих газів не перевищує гранично допустимих значень за п.п.4.3 – 4.4, вважають таким, що пройшов випробовування.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 Засоби вимірювання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5.2.1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Засоби вимірювання повинні бути повірені відповідно до вимог ДСТУ 2708.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5.2.2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Для визначання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відпрацьованих газів двигунів автомобілів застосовують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димоміри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безперервної дії зі стрілочними, цифровими чи іншими пристроями, що реєструють результати вимірювання, працюють за методом просвічування відпрацьованих газів, мають ефективну базу </w:t>
      </w:r>
      <w:r w:rsidRPr="0094632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uk-UA"/>
        </w:rPr>
        <w:t>L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= 0,43 м і сталу часу разом із системою відбирання відпрацьованих газів, якою комплектують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, не більше ніж 30 с.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У разі застосування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газовідбірної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магістралі, конструкція якої приводить до зростання сталої часу, необхідно скоригувати на відповідну величину тривалість режимів вимірювань відповідно до 5.1.6.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5.2.3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повинен бути обладнаний пристроями для вимірювання тиску і температури у вимірювальній камері. Тиск відпрацьованих газів у вимірювальній камері не повинен відрізнятися від тиску навколишнього повітря більш ніж на 75 мм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вод.ст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. Коливання тиску відпрацьованих газів і продувного повітря не повинні приводити до зміни натурального показника ослаблення світлового потоку більше ніж на 0,05 м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uk-UA"/>
        </w:rPr>
        <w:t>-1 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для відпрацьованих газів з показником 1,7 м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uk-UA"/>
        </w:rPr>
        <w:t>-1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Температура відпрацьованих газів у момент вимірювання повинна бути не нижчою ніж 70°С і не вищою від максимальної температури, вказаної підприємством-виробником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димоміра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, причому показання в цьому діапазоні температур не повинні змінюватися більш ніж на 0,1 м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uk-UA"/>
        </w:rPr>
        <w:t>-1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, якщо камера заповнена відпрацьованим газом, натуральний показник ослаблення світлового потоку якого дорівнює 1,7 м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uk-UA"/>
        </w:rPr>
        <w:t>-1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5.2.4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Шкала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димоміра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повинна бути проградуйована від 0 до ∞ в одиницях натурального показника ослаблення світлового потоку (м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uk-UA"/>
        </w:rPr>
        <w:t>-1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) або від 0 до 100% коефіцієнта ослаблення світлового потоку.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5.2.5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Шкала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димоміра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повинна дозволяти зчитувати значення натурального показника ослаблення світлового потоку 1,7 м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uk-UA"/>
        </w:rPr>
        <w:t>-1 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з точністю до 0,025 м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uk-UA"/>
        </w:rPr>
        <w:t>-1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, а коефіцієнта ослаблення світлового потоку - з точністю до 1%.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5.2.6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Основна абсолютна похибка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димоміра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не повинна перевищувати 2,5 % для коефіцієнта ослаблення світлового потоку.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lastRenderedPageBreak/>
        <w:t>5.2.7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Основна абсолютна похибка пристрою для вимірювання температури моторної оливи не повинна перевищувати ±10°С для діапазону від +50 °С до +150 °С.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5.2.8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Вимоги до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пробовідбиральної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системи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5.2.8.1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Зондом пробовідбірника повинна служити трубка з відкритим кінцем, направлена назустріч потоку відпрацьованих газів і розміщена у напрямку осі випускної труби чи подовжувального патрубка.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5.2.8.2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З’єднувальні патрубки між пробовідбірником і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димоміром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повинні мати довжину (2,5 </w:t>
      </w:r>
      <w:r w:rsidRPr="0094632A">
        <w:rPr>
          <w:rFonts w:ascii="Symbol" w:eastAsia="Times New Roman" w:hAnsi="Symbol" w:cs="Helvetica"/>
          <w:color w:val="333333"/>
          <w:sz w:val="28"/>
          <w:szCs w:val="28"/>
          <w:lang w:eastAsia="uk-UA"/>
        </w:rPr>
        <w:t>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0,5) м і розміщуватися таким чином, щоб місце відбирання проби було нижче місця входу проби в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. Перед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димоміром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повинен бути встановлений перепускний клапан для запобігання надходженню у нього відпрацьованих газів у періоди між виконанням вимірювань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6 ВИМОГИ БЕЗПЕКИ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6.1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Під час проведення вимірювань треба дотримуватися вимог безпеки відповідно до ДНАОП 0.00-1.28.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6.2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 Приміщення, призначені для вимірювання </w:t>
      </w:r>
      <w:proofErr w:type="spellStart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димності</w:t>
      </w:r>
      <w:proofErr w:type="spellEnd"/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відпрацьованих газів автомобілів, повинні бути обладнані примусовою та природною вентиляцією, що забезпечує санітарно-гігієнічні вимоги до повітря в зоні вимірювання згідно з ГОСТ 12.1.005.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6.3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Рівень шуму в зоні проведення вимірювання згідно з ГОСТ 12.1.003.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6.4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Рівень вібрації в зоні проведення вимірювання згідно з ГОСТ 12.1.012.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6.5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Заборонено торкатися рухомих частин двигуна та нагрітих частин системи випуску відпрацьованих газів під час підготування та проведення вимірювання.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6.6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Під час вимірювання треба вжити заходів, що запобігають самочинному руху автомобіля.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6.7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Перед увімкненням приладів у мережу змінного струму напругою 220 В треба переконатись у наявності заземлення приладу.</w:t>
      </w:r>
    </w:p>
    <w:p w:rsidR="0094632A" w:rsidRPr="0094632A" w:rsidRDefault="0094632A" w:rsidP="009463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4632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6.8</w:t>
      </w:r>
      <w:r w:rsidRPr="0094632A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Під час роботи з приладами, що працюють від мережі напругою 220 В, треба дотримуватися правил безпечної експлуатації електроустановок відповідно до ДНАОП 0.00-1.21 та вимог безпеки, зазначених у документах щодо експлуатації цих приладів.</w:t>
      </w:r>
    </w:p>
    <w:p w:rsidR="00886344" w:rsidRDefault="00886344"/>
    <w:sectPr w:rsidR="00886344" w:rsidSect="00886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48A"/>
    <w:multiLevelType w:val="multilevel"/>
    <w:tmpl w:val="94A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32A"/>
    <w:rsid w:val="00886344"/>
    <w:rsid w:val="0094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632A"/>
    <w:rPr>
      <w:b/>
      <w:bCs/>
    </w:rPr>
  </w:style>
  <w:style w:type="character" w:styleId="a5">
    <w:name w:val="Emphasis"/>
    <w:basedOn w:val="a0"/>
    <w:uiPriority w:val="20"/>
    <w:qFormat/>
    <w:rsid w:val="009463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5266</Words>
  <Characters>3003</Characters>
  <Application>Microsoft Office Word</Application>
  <DocSecurity>0</DocSecurity>
  <Lines>25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2021-03-28T19:36:00Z</dcterms:created>
  <dcterms:modified xsi:type="dcterms:W3CDTF">2021-03-28T19:37:00Z</dcterms:modified>
</cp:coreProperties>
</file>