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AC" w:rsidRPr="00D005AC" w:rsidRDefault="00D005AC" w:rsidP="00D005AC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b/>
          <w:color w:val="000000" w:themeColor="text1"/>
          <w:spacing w:val="-2"/>
          <w:sz w:val="36"/>
          <w:szCs w:val="36"/>
          <w:lang w:eastAsia="uk-UA"/>
        </w:rPr>
      </w:pPr>
      <w:r w:rsidRPr="00D005AC">
        <w:rPr>
          <w:rFonts w:ascii="Times New Roman" w:eastAsia="Times New Roman" w:hAnsi="Times New Roman" w:cs="Times New Roman"/>
          <w:b/>
          <w:color w:val="000000" w:themeColor="text1"/>
          <w:spacing w:val="-2"/>
          <w:sz w:val="36"/>
          <w:szCs w:val="36"/>
          <w:lang w:eastAsia="uk-UA"/>
        </w:rPr>
        <w:t>Етапи встановлення кондиціонерів наступні:</w:t>
      </w:r>
    </w:p>
    <w:p w:rsidR="00D005AC" w:rsidRPr="00D005AC" w:rsidRDefault="00D005AC" w:rsidP="00D005AC">
      <w:pPr>
        <w:numPr>
          <w:ilvl w:val="0"/>
          <w:numId w:val="1"/>
        </w:numPr>
        <w:shd w:val="clear" w:color="auto" w:fill="FFFFFF"/>
        <w:spacing w:before="100" w:beforeAutospacing="1" w:after="0" w:afterAutospacing="1" w:line="411" w:lineRule="atLeast"/>
        <w:rPr>
          <w:rFonts w:ascii="Times New Roman" w:eastAsia="Times New Roman" w:hAnsi="Times New Roman" w:cs="Times New Roman"/>
          <w:color w:val="000000" w:themeColor="text1"/>
          <w:spacing w:val="-2"/>
          <w:sz w:val="36"/>
          <w:szCs w:val="36"/>
          <w:lang w:eastAsia="uk-UA"/>
        </w:rPr>
      </w:pPr>
      <w:r w:rsidRPr="00D005AC">
        <w:rPr>
          <w:rFonts w:ascii="Times New Roman" w:eastAsia="Times New Roman" w:hAnsi="Times New Roman" w:cs="Times New Roman"/>
          <w:color w:val="000000" w:themeColor="text1"/>
          <w:spacing w:val="-2"/>
          <w:sz w:val="36"/>
          <w:szCs w:val="36"/>
          <w:lang w:eastAsia="uk-UA"/>
        </w:rPr>
        <w:t>    Підготовчі заходи;</w:t>
      </w:r>
    </w:p>
    <w:p w:rsidR="00D005AC" w:rsidRPr="00D005AC" w:rsidRDefault="00D005AC" w:rsidP="00D005AC">
      <w:pPr>
        <w:numPr>
          <w:ilvl w:val="0"/>
          <w:numId w:val="1"/>
        </w:numPr>
        <w:shd w:val="clear" w:color="auto" w:fill="FFFFFF"/>
        <w:spacing w:before="100" w:beforeAutospacing="1" w:after="0" w:afterAutospacing="1" w:line="411" w:lineRule="atLeast"/>
        <w:rPr>
          <w:rFonts w:ascii="Times New Roman" w:eastAsia="Times New Roman" w:hAnsi="Times New Roman" w:cs="Times New Roman"/>
          <w:color w:val="000000" w:themeColor="text1"/>
          <w:spacing w:val="-2"/>
          <w:sz w:val="36"/>
          <w:szCs w:val="36"/>
          <w:lang w:eastAsia="uk-UA"/>
        </w:rPr>
      </w:pPr>
      <w:r w:rsidRPr="00D005AC">
        <w:rPr>
          <w:rFonts w:ascii="Times New Roman" w:eastAsia="Times New Roman" w:hAnsi="Times New Roman" w:cs="Times New Roman"/>
          <w:color w:val="000000" w:themeColor="text1"/>
          <w:spacing w:val="-2"/>
          <w:sz w:val="36"/>
          <w:szCs w:val="36"/>
          <w:lang w:eastAsia="uk-UA"/>
        </w:rPr>
        <w:t>    Визначення місця встановлення зовнішнього блоку;</w:t>
      </w:r>
    </w:p>
    <w:p w:rsidR="00D005AC" w:rsidRPr="00D005AC" w:rsidRDefault="00D005AC" w:rsidP="00D005AC">
      <w:pPr>
        <w:numPr>
          <w:ilvl w:val="0"/>
          <w:numId w:val="1"/>
        </w:numPr>
        <w:shd w:val="clear" w:color="auto" w:fill="FFFFFF"/>
        <w:spacing w:before="100" w:beforeAutospacing="1" w:after="0" w:afterAutospacing="1" w:line="411" w:lineRule="atLeast"/>
        <w:rPr>
          <w:rFonts w:ascii="Times New Roman" w:eastAsia="Times New Roman" w:hAnsi="Times New Roman" w:cs="Times New Roman"/>
          <w:color w:val="000000" w:themeColor="text1"/>
          <w:spacing w:val="-2"/>
          <w:sz w:val="36"/>
          <w:szCs w:val="36"/>
          <w:lang w:eastAsia="uk-UA"/>
        </w:rPr>
      </w:pPr>
      <w:r w:rsidRPr="00D005AC">
        <w:rPr>
          <w:rFonts w:ascii="Times New Roman" w:eastAsia="Times New Roman" w:hAnsi="Times New Roman" w:cs="Times New Roman"/>
          <w:color w:val="000000" w:themeColor="text1"/>
          <w:spacing w:val="-2"/>
          <w:sz w:val="36"/>
          <w:szCs w:val="36"/>
          <w:lang w:eastAsia="uk-UA"/>
        </w:rPr>
        <w:t>    План робіт по монтажу;</w:t>
      </w:r>
    </w:p>
    <w:p w:rsidR="00D005AC" w:rsidRPr="00D005AC" w:rsidRDefault="00D005AC" w:rsidP="00D005AC">
      <w:pPr>
        <w:numPr>
          <w:ilvl w:val="0"/>
          <w:numId w:val="1"/>
        </w:numPr>
        <w:shd w:val="clear" w:color="auto" w:fill="FFFFFF"/>
        <w:spacing w:before="100" w:beforeAutospacing="1" w:after="0" w:afterAutospacing="1" w:line="411" w:lineRule="atLeast"/>
        <w:rPr>
          <w:rFonts w:ascii="Times New Roman" w:eastAsia="Times New Roman" w:hAnsi="Times New Roman" w:cs="Times New Roman"/>
          <w:color w:val="000000" w:themeColor="text1"/>
          <w:spacing w:val="-2"/>
          <w:sz w:val="36"/>
          <w:szCs w:val="36"/>
          <w:lang w:eastAsia="uk-UA"/>
        </w:rPr>
      </w:pPr>
      <w:r w:rsidRPr="00D005AC">
        <w:rPr>
          <w:rFonts w:ascii="Times New Roman" w:eastAsia="Times New Roman" w:hAnsi="Times New Roman" w:cs="Times New Roman"/>
          <w:color w:val="000000" w:themeColor="text1"/>
          <w:spacing w:val="-2"/>
          <w:sz w:val="36"/>
          <w:szCs w:val="36"/>
          <w:lang w:eastAsia="uk-UA"/>
        </w:rPr>
        <w:t>    Влаштування магістралей підключення обладнання;</w:t>
      </w:r>
    </w:p>
    <w:p w:rsidR="00D005AC" w:rsidRPr="00D005AC" w:rsidRDefault="00D005AC" w:rsidP="00D005AC">
      <w:pPr>
        <w:numPr>
          <w:ilvl w:val="0"/>
          <w:numId w:val="1"/>
        </w:numPr>
        <w:shd w:val="clear" w:color="auto" w:fill="FFFFFF"/>
        <w:spacing w:before="100" w:beforeAutospacing="1" w:after="0" w:afterAutospacing="1" w:line="411" w:lineRule="atLeast"/>
        <w:rPr>
          <w:rFonts w:ascii="Times New Roman" w:eastAsia="Times New Roman" w:hAnsi="Times New Roman" w:cs="Times New Roman"/>
          <w:color w:val="000000" w:themeColor="text1"/>
          <w:spacing w:val="-2"/>
          <w:sz w:val="36"/>
          <w:szCs w:val="36"/>
          <w:lang w:eastAsia="uk-UA"/>
        </w:rPr>
      </w:pPr>
      <w:r w:rsidRPr="00D005AC">
        <w:rPr>
          <w:rFonts w:ascii="Times New Roman" w:eastAsia="Times New Roman" w:hAnsi="Times New Roman" w:cs="Times New Roman"/>
          <w:color w:val="000000" w:themeColor="text1"/>
          <w:spacing w:val="-2"/>
          <w:sz w:val="36"/>
          <w:szCs w:val="36"/>
          <w:lang w:eastAsia="uk-UA"/>
        </w:rPr>
        <w:t>    Свердління стіни;</w:t>
      </w:r>
    </w:p>
    <w:p w:rsidR="00D005AC" w:rsidRPr="00D005AC" w:rsidRDefault="00D005AC" w:rsidP="00D005AC">
      <w:pPr>
        <w:numPr>
          <w:ilvl w:val="0"/>
          <w:numId w:val="1"/>
        </w:numPr>
        <w:shd w:val="clear" w:color="auto" w:fill="FFFFFF"/>
        <w:spacing w:before="100" w:beforeAutospacing="1" w:after="0" w:afterAutospacing="1" w:line="411" w:lineRule="atLeast"/>
        <w:rPr>
          <w:rFonts w:ascii="Times New Roman" w:eastAsia="Times New Roman" w:hAnsi="Times New Roman" w:cs="Times New Roman"/>
          <w:color w:val="000000" w:themeColor="text1"/>
          <w:spacing w:val="-2"/>
          <w:sz w:val="36"/>
          <w:szCs w:val="36"/>
          <w:lang w:eastAsia="uk-UA"/>
        </w:rPr>
      </w:pPr>
      <w:r w:rsidRPr="00D005AC">
        <w:rPr>
          <w:rFonts w:ascii="Times New Roman" w:eastAsia="Times New Roman" w:hAnsi="Times New Roman" w:cs="Times New Roman"/>
          <w:color w:val="000000" w:themeColor="text1"/>
          <w:spacing w:val="-2"/>
          <w:sz w:val="36"/>
          <w:szCs w:val="36"/>
          <w:lang w:eastAsia="uk-UA"/>
        </w:rPr>
        <w:t>    Встановлення внутрішнього блоку;</w:t>
      </w:r>
    </w:p>
    <w:p w:rsidR="00D005AC" w:rsidRPr="00D005AC" w:rsidRDefault="00D005AC" w:rsidP="00D005AC">
      <w:pPr>
        <w:numPr>
          <w:ilvl w:val="0"/>
          <w:numId w:val="1"/>
        </w:numPr>
        <w:shd w:val="clear" w:color="auto" w:fill="FFFFFF"/>
        <w:spacing w:before="100" w:beforeAutospacing="1" w:after="0" w:afterAutospacing="1" w:line="411" w:lineRule="atLeast"/>
        <w:rPr>
          <w:rFonts w:ascii="Times New Roman" w:eastAsia="Times New Roman" w:hAnsi="Times New Roman" w:cs="Times New Roman"/>
          <w:color w:val="000000" w:themeColor="text1"/>
          <w:spacing w:val="-2"/>
          <w:sz w:val="36"/>
          <w:szCs w:val="36"/>
          <w:lang w:eastAsia="uk-UA"/>
        </w:rPr>
      </w:pPr>
      <w:r w:rsidRPr="00D005AC">
        <w:rPr>
          <w:rFonts w:ascii="Times New Roman" w:eastAsia="Times New Roman" w:hAnsi="Times New Roman" w:cs="Times New Roman"/>
          <w:color w:val="000000" w:themeColor="text1"/>
          <w:spacing w:val="-2"/>
          <w:sz w:val="36"/>
          <w:szCs w:val="36"/>
          <w:lang w:eastAsia="uk-UA"/>
        </w:rPr>
        <w:t>    Герметизація;</w:t>
      </w:r>
      <w:bookmarkStart w:id="0" w:name="_GoBack"/>
      <w:bookmarkEnd w:id="0"/>
    </w:p>
    <w:p w:rsidR="00D005AC" w:rsidRPr="00D005AC" w:rsidRDefault="00D005AC" w:rsidP="00D005AC">
      <w:pPr>
        <w:numPr>
          <w:ilvl w:val="0"/>
          <w:numId w:val="1"/>
        </w:numPr>
        <w:shd w:val="clear" w:color="auto" w:fill="FFFFFF"/>
        <w:spacing w:before="100" w:beforeAutospacing="1" w:after="0" w:afterAutospacing="1" w:line="411" w:lineRule="atLeast"/>
        <w:rPr>
          <w:rFonts w:ascii="Times New Roman" w:eastAsia="Times New Roman" w:hAnsi="Times New Roman" w:cs="Times New Roman"/>
          <w:color w:val="000000" w:themeColor="text1"/>
          <w:spacing w:val="-2"/>
          <w:sz w:val="36"/>
          <w:szCs w:val="36"/>
          <w:lang w:eastAsia="uk-UA"/>
        </w:rPr>
      </w:pPr>
      <w:r w:rsidRPr="00D005AC">
        <w:rPr>
          <w:rFonts w:ascii="Times New Roman" w:eastAsia="Times New Roman" w:hAnsi="Times New Roman" w:cs="Times New Roman"/>
          <w:color w:val="000000" w:themeColor="text1"/>
          <w:spacing w:val="-2"/>
          <w:sz w:val="36"/>
          <w:szCs w:val="36"/>
          <w:lang w:eastAsia="uk-UA"/>
        </w:rPr>
        <w:t>    Заповнення фреоном;</w:t>
      </w:r>
    </w:p>
    <w:p w:rsidR="00D005AC" w:rsidRPr="00D005AC" w:rsidRDefault="00D005AC" w:rsidP="00D005AC">
      <w:pPr>
        <w:numPr>
          <w:ilvl w:val="0"/>
          <w:numId w:val="1"/>
        </w:numPr>
        <w:shd w:val="clear" w:color="auto" w:fill="FFFFFF"/>
        <w:spacing w:before="100" w:beforeAutospacing="1" w:after="0" w:afterAutospacing="1" w:line="411" w:lineRule="atLeast"/>
        <w:rPr>
          <w:rFonts w:ascii="Times New Roman" w:eastAsia="Times New Roman" w:hAnsi="Times New Roman" w:cs="Times New Roman"/>
          <w:color w:val="000000" w:themeColor="text1"/>
          <w:spacing w:val="-2"/>
          <w:sz w:val="36"/>
          <w:szCs w:val="36"/>
          <w:lang w:eastAsia="uk-UA"/>
        </w:rPr>
      </w:pPr>
      <w:r w:rsidRPr="00D005AC">
        <w:rPr>
          <w:rFonts w:ascii="Times New Roman" w:eastAsia="Times New Roman" w:hAnsi="Times New Roman" w:cs="Times New Roman"/>
          <w:color w:val="000000" w:themeColor="text1"/>
          <w:spacing w:val="-2"/>
          <w:sz w:val="36"/>
          <w:szCs w:val="36"/>
          <w:lang w:eastAsia="uk-UA"/>
        </w:rPr>
        <w:t>    Облаштування дренажу;</w:t>
      </w:r>
    </w:p>
    <w:p w:rsidR="00D005AC" w:rsidRPr="00D005AC" w:rsidRDefault="00D005AC" w:rsidP="00D005AC">
      <w:pPr>
        <w:numPr>
          <w:ilvl w:val="0"/>
          <w:numId w:val="1"/>
        </w:numPr>
        <w:shd w:val="clear" w:color="auto" w:fill="FFFFFF"/>
        <w:spacing w:before="100" w:beforeAutospacing="1" w:after="0" w:afterAutospacing="1" w:line="411" w:lineRule="atLeast"/>
        <w:rPr>
          <w:rFonts w:ascii="Times New Roman" w:eastAsia="Times New Roman" w:hAnsi="Times New Roman" w:cs="Times New Roman"/>
          <w:color w:val="000000" w:themeColor="text1"/>
          <w:spacing w:val="-2"/>
          <w:sz w:val="36"/>
          <w:szCs w:val="36"/>
          <w:lang w:eastAsia="uk-UA"/>
        </w:rPr>
      </w:pPr>
      <w:r w:rsidRPr="00D005AC">
        <w:rPr>
          <w:rFonts w:ascii="Times New Roman" w:eastAsia="Times New Roman" w:hAnsi="Times New Roman" w:cs="Times New Roman"/>
          <w:color w:val="000000" w:themeColor="text1"/>
          <w:spacing w:val="-2"/>
          <w:sz w:val="36"/>
          <w:szCs w:val="36"/>
          <w:lang w:eastAsia="uk-UA"/>
        </w:rPr>
        <w:t>Програмування;</w:t>
      </w:r>
    </w:p>
    <w:p w:rsidR="00D005AC" w:rsidRPr="00D005AC" w:rsidRDefault="00D005AC" w:rsidP="00D005AC">
      <w:pPr>
        <w:numPr>
          <w:ilvl w:val="0"/>
          <w:numId w:val="1"/>
        </w:numPr>
        <w:shd w:val="clear" w:color="auto" w:fill="FFFFFF"/>
        <w:spacing w:before="100" w:beforeAutospacing="1" w:after="0" w:line="411" w:lineRule="atLeast"/>
        <w:rPr>
          <w:rFonts w:ascii="Times New Roman" w:eastAsia="Times New Roman" w:hAnsi="Times New Roman" w:cs="Times New Roman"/>
          <w:color w:val="000000" w:themeColor="text1"/>
          <w:spacing w:val="-2"/>
          <w:sz w:val="36"/>
          <w:szCs w:val="36"/>
          <w:lang w:eastAsia="uk-UA"/>
        </w:rPr>
      </w:pPr>
      <w:r w:rsidRPr="00D005AC">
        <w:rPr>
          <w:rFonts w:ascii="Times New Roman" w:eastAsia="Times New Roman" w:hAnsi="Times New Roman" w:cs="Times New Roman"/>
          <w:color w:val="000000" w:themeColor="text1"/>
          <w:spacing w:val="-2"/>
          <w:sz w:val="36"/>
          <w:szCs w:val="36"/>
          <w:lang w:eastAsia="uk-UA"/>
        </w:rPr>
        <w:t> Тестовий запуск змонтованої кліматичної системи.</w:t>
      </w:r>
    </w:p>
    <w:p w:rsidR="004476B5" w:rsidRDefault="004476B5"/>
    <w:sectPr w:rsidR="004476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F7ECF"/>
    <w:multiLevelType w:val="multilevel"/>
    <w:tmpl w:val="5CDCE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AC"/>
    <w:rsid w:val="004476B5"/>
    <w:rsid w:val="00D0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D120"/>
  <w15:chartTrackingRefBased/>
  <w15:docId w15:val="{E6B5C046-78BA-4D72-B3A2-8DEA1F53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0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</Characters>
  <Application>Microsoft Office Word</Application>
  <DocSecurity>0</DocSecurity>
  <Lines>1</Lines>
  <Paragraphs>1</Paragraphs>
  <ScaleCrop>false</ScaleCrop>
  <Company>diakov.net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2023-01-22T16:57:00Z</dcterms:created>
  <dcterms:modified xsi:type="dcterms:W3CDTF">2023-01-22T17:00:00Z</dcterms:modified>
</cp:coreProperties>
</file>