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6A" w:rsidRDefault="004A702F" w:rsidP="004A702F">
      <w:pPr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Тема: </w:t>
      </w:r>
      <w:r w:rsidRPr="004A702F">
        <w:rPr>
          <w:rFonts w:ascii="Times New Roman" w:hAnsi="Times New Roman" w:cs="Times New Roman"/>
          <w:b/>
          <w:sz w:val="32"/>
          <w:lang w:val="uk-UA"/>
        </w:rPr>
        <w:t>Технології створення розподілених систем на основі відкритих хмар</w:t>
      </w:r>
    </w:p>
    <w:p w:rsidR="004A702F" w:rsidRPr="004A702F" w:rsidRDefault="004A702F" w:rsidP="004A702F">
      <w:pPr>
        <w:ind w:left="-567" w:firstLine="567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A702F">
        <w:rPr>
          <w:rFonts w:ascii="Times New Roman" w:hAnsi="Times New Roman" w:cs="Times New Roman"/>
          <w:b/>
          <w:sz w:val="28"/>
          <w:lang w:val="ru-RU"/>
        </w:rPr>
        <w:t>Розвиток апаратного забезпечення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Для того, щоб зрозуміти, як з'явилися «хмарн</w:t>
      </w:r>
      <w:r>
        <w:rPr>
          <w:rFonts w:ascii="Times New Roman" w:hAnsi="Times New Roman" w:cs="Times New Roman"/>
          <w:sz w:val="28"/>
          <w:lang w:val="ru-RU"/>
        </w:rPr>
        <w:t xml:space="preserve">і» обчислення, необхідно </w:t>
      </w:r>
      <w:r w:rsidRPr="004A702F">
        <w:rPr>
          <w:rFonts w:ascii="Times New Roman" w:hAnsi="Times New Roman" w:cs="Times New Roman"/>
          <w:sz w:val="28"/>
          <w:lang w:val="ru-RU"/>
        </w:rPr>
        <w:t>уявляти основні моменти процесу розв</w:t>
      </w:r>
      <w:r>
        <w:rPr>
          <w:rFonts w:ascii="Times New Roman" w:hAnsi="Times New Roman" w:cs="Times New Roman"/>
          <w:sz w:val="28"/>
          <w:lang w:val="ru-RU"/>
        </w:rPr>
        <w:t xml:space="preserve">итку обчислень і обчислювальної </w:t>
      </w:r>
      <w:r w:rsidRPr="004A702F">
        <w:rPr>
          <w:rFonts w:ascii="Times New Roman" w:hAnsi="Times New Roman" w:cs="Times New Roman"/>
          <w:sz w:val="28"/>
          <w:lang w:val="ru-RU"/>
        </w:rPr>
        <w:t>техніки.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 наш час життя без комп'ют</w:t>
      </w:r>
      <w:r>
        <w:rPr>
          <w:rFonts w:ascii="Times New Roman" w:hAnsi="Times New Roman" w:cs="Times New Roman"/>
          <w:sz w:val="28"/>
          <w:lang w:val="ru-RU"/>
        </w:rPr>
        <w:t xml:space="preserve">ерів є неможливим. Впровадження </w:t>
      </w:r>
      <w:r w:rsidRPr="004A702F">
        <w:rPr>
          <w:rFonts w:ascii="Times New Roman" w:hAnsi="Times New Roman" w:cs="Times New Roman"/>
          <w:sz w:val="28"/>
          <w:lang w:val="ru-RU"/>
        </w:rPr>
        <w:t>обчислювальної техніки проникло майже в усі жи</w:t>
      </w:r>
      <w:r>
        <w:rPr>
          <w:rFonts w:ascii="Times New Roman" w:hAnsi="Times New Roman" w:cs="Times New Roman"/>
          <w:sz w:val="28"/>
          <w:lang w:val="ru-RU"/>
        </w:rPr>
        <w:t xml:space="preserve">ттєві аспекти, як особисті, так </w:t>
      </w:r>
      <w:r w:rsidRPr="004A702F">
        <w:rPr>
          <w:rFonts w:ascii="Times New Roman" w:hAnsi="Times New Roman" w:cs="Times New Roman"/>
          <w:sz w:val="28"/>
          <w:lang w:val="ru-RU"/>
        </w:rPr>
        <w:t>і професійні. Розвиток комп'ютер</w:t>
      </w:r>
      <w:r>
        <w:rPr>
          <w:rFonts w:ascii="Times New Roman" w:hAnsi="Times New Roman" w:cs="Times New Roman"/>
          <w:sz w:val="28"/>
          <w:lang w:val="ru-RU"/>
        </w:rPr>
        <w:t xml:space="preserve">ів був досить швидким. Початком </w:t>
      </w:r>
      <w:r w:rsidRPr="004A702F">
        <w:rPr>
          <w:rFonts w:ascii="Times New Roman" w:hAnsi="Times New Roman" w:cs="Times New Roman"/>
          <w:sz w:val="28"/>
          <w:lang w:val="ru-RU"/>
        </w:rPr>
        <w:t>еволюційного розвитку комп'ютерів став 193</w:t>
      </w:r>
      <w:r>
        <w:rPr>
          <w:rFonts w:ascii="Times New Roman" w:hAnsi="Times New Roman" w:cs="Times New Roman"/>
          <w:sz w:val="28"/>
          <w:lang w:val="ru-RU"/>
        </w:rPr>
        <w:t xml:space="preserve">0 рік, коли двійкова арифметика </w:t>
      </w:r>
      <w:r w:rsidRPr="004A702F">
        <w:rPr>
          <w:rFonts w:ascii="Times New Roman" w:hAnsi="Times New Roman" w:cs="Times New Roman"/>
          <w:sz w:val="28"/>
          <w:lang w:val="ru-RU"/>
        </w:rPr>
        <w:t>була розроблена і стала основою комп'ютерних обчислень і мов програмування.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 1939 році були винайдені електронно-обчи</w:t>
      </w:r>
      <w:r>
        <w:rPr>
          <w:rFonts w:ascii="Times New Roman" w:hAnsi="Times New Roman" w:cs="Times New Roman"/>
          <w:sz w:val="28"/>
          <w:lang w:val="ru-RU"/>
        </w:rPr>
        <w:t xml:space="preserve">слювальні машини, які виконують </w:t>
      </w:r>
      <w:r w:rsidRPr="004A702F">
        <w:rPr>
          <w:rFonts w:ascii="Times New Roman" w:hAnsi="Times New Roman" w:cs="Times New Roman"/>
          <w:sz w:val="28"/>
          <w:lang w:val="ru-RU"/>
        </w:rPr>
        <w:t>обчислення в цифровому вигляді. Поява об</w:t>
      </w:r>
      <w:r>
        <w:rPr>
          <w:rFonts w:ascii="Times New Roman" w:hAnsi="Times New Roman" w:cs="Times New Roman"/>
          <w:sz w:val="28"/>
          <w:lang w:val="ru-RU"/>
        </w:rPr>
        <w:t xml:space="preserve">числювальних пристроїв припадає </w:t>
      </w:r>
      <w:r w:rsidRPr="004A702F">
        <w:rPr>
          <w:rFonts w:ascii="Times New Roman" w:hAnsi="Times New Roman" w:cs="Times New Roman"/>
          <w:sz w:val="28"/>
          <w:lang w:val="ru-RU"/>
        </w:rPr>
        <w:t>на 1642 рік, коли було винайдено пристрій, яки</w:t>
      </w:r>
      <w:r>
        <w:rPr>
          <w:rFonts w:ascii="Times New Roman" w:hAnsi="Times New Roman" w:cs="Times New Roman"/>
          <w:sz w:val="28"/>
          <w:lang w:val="ru-RU"/>
        </w:rPr>
        <w:t xml:space="preserve">й міг механічно додавати числа. </w:t>
      </w:r>
      <w:r w:rsidRPr="004A702F">
        <w:rPr>
          <w:rFonts w:ascii="Times New Roman" w:hAnsi="Times New Roman" w:cs="Times New Roman"/>
          <w:sz w:val="28"/>
          <w:lang w:val="ru-RU"/>
        </w:rPr>
        <w:t xml:space="preserve">Обчислення проводилися з </w:t>
      </w:r>
      <w:r>
        <w:rPr>
          <w:rFonts w:ascii="Times New Roman" w:hAnsi="Times New Roman" w:cs="Times New Roman"/>
          <w:sz w:val="28"/>
          <w:lang w:val="ru-RU"/>
        </w:rPr>
        <w:t>використанням електронних ламп.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 1941 році в німецькій Лабораторії Авіаці</w:t>
      </w:r>
      <w:r>
        <w:rPr>
          <w:rFonts w:ascii="Times New Roman" w:hAnsi="Times New Roman" w:cs="Times New Roman"/>
          <w:sz w:val="28"/>
          <w:lang w:val="ru-RU"/>
        </w:rPr>
        <w:t xml:space="preserve">ї в Берліні з’явилася модель Z3 </w:t>
      </w:r>
      <w:r w:rsidRPr="004A702F">
        <w:rPr>
          <w:rFonts w:ascii="Times New Roman" w:hAnsi="Times New Roman" w:cs="Times New Roman"/>
          <w:sz w:val="28"/>
          <w:lang w:val="ru-RU"/>
        </w:rPr>
        <w:t>Конрада Цузе, що було однією з на</w:t>
      </w:r>
      <w:r>
        <w:rPr>
          <w:rFonts w:ascii="Times New Roman" w:hAnsi="Times New Roman" w:cs="Times New Roman"/>
          <w:sz w:val="28"/>
          <w:lang w:val="ru-RU"/>
        </w:rPr>
        <w:t xml:space="preserve">йбільш значних подій у розвитку </w:t>
      </w:r>
      <w:r w:rsidRPr="004A702F">
        <w:rPr>
          <w:rFonts w:ascii="Times New Roman" w:hAnsi="Times New Roman" w:cs="Times New Roman"/>
          <w:sz w:val="28"/>
          <w:lang w:val="ru-RU"/>
        </w:rPr>
        <w:t>комп'ютерів, тому що ця машина підтрим</w:t>
      </w:r>
      <w:r>
        <w:rPr>
          <w:rFonts w:ascii="Times New Roman" w:hAnsi="Times New Roman" w:cs="Times New Roman"/>
          <w:sz w:val="28"/>
          <w:lang w:val="ru-RU"/>
        </w:rPr>
        <w:t xml:space="preserve">увала обчислення як з плаваючою </w:t>
      </w:r>
      <w:r w:rsidRPr="004A702F">
        <w:rPr>
          <w:rFonts w:ascii="Times New Roman" w:hAnsi="Times New Roman" w:cs="Times New Roman"/>
          <w:sz w:val="28"/>
          <w:lang w:val="ru-RU"/>
        </w:rPr>
        <w:t>точкою, так і двійкову арифметику. Цей пристрій розглядають як</w:t>
      </w:r>
      <w:r>
        <w:rPr>
          <w:rFonts w:ascii="Times New Roman" w:hAnsi="Times New Roman" w:cs="Times New Roman"/>
          <w:sz w:val="28"/>
          <w:lang w:val="ru-RU"/>
        </w:rPr>
        <w:t xml:space="preserve"> найперший </w:t>
      </w:r>
      <w:r w:rsidRPr="004A702F">
        <w:rPr>
          <w:rFonts w:ascii="Times New Roman" w:hAnsi="Times New Roman" w:cs="Times New Roman"/>
          <w:sz w:val="28"/>
          <w:lang w:val="ru-RU"/>
        </w:rPr>
        <w:t>комп'ютер, який був повністю працездатни</w:t>
      </w:r>
      <w:r>
        <w:rPr>
          <w:rFonts w:ascii="Times New Roman" w:hAnsi="Times New Roman" w:cs="Times New Roman"/>
          <w:sz w:val="28"/>
          <w:lang w:val="ru-RU"/>
        </w:rPr>
        <w:t xml:space="preserve">м. Мовою програмування вважають </w:t>
      </w:r>
      <w:r w:rsidRPr="004A702F">
        <w:rPr>
          <w:rFonts w:ascii="Times New Roman" w:hAnsi="Times New Roman" w:cs="Times New Roman"/>
          <w:sz w:val="28"/>
          <w:lang w:val="ru-RU"/>
        </w:rPr>
        <w:t>«Turing-complete», якщо він потрапляє в той ж</w:t>
      </w:r>
      <w:r>
        <w:rPr>
          <w:rFonts w:ascii="Times New Roman" w:hAnsi="Times New Roman" w:cs="Times New Roman"/>
          <w:sz w:val="28"/>
          <w:lang w:val="ru-RU"/>
        </w:rPr>
        <w:t xml:space="preserve">е самий обчислювальний клас, як </w:t>
      </w:r>
      <w:r w:rsidRPr="004A702F">
        <w:rPr>
          <w:rFonts w:ascii="Times New Roman" w:hAnsi="Times New Roman" w:cs="Times New Roman"/>
          <w:sz w:val="28"/>
          <w:lang w:val="ru-RU"/>
        </w:rPr>
        <w:t>машина Тьюринга.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Перше покоління сучасних комп'юте</w:t>
      </w:r>
      <w:r>
        <w:rPr>
          <w:rFonts w:ascii="Times New Roman" w:hAnsi="Times New Roman" w:cs="Times New Roman"/>
          <w:sz w:val="28"/>
          <w:lang w:val="ru-RU"/>
        </w:rPr>
        <w:t xml:space="preserve">рів з'явилося в 1943, коли були </w:t>
      </w:r>
      <w:r w:rsidRPr="004A702F">
        <w:rPr>
          <w:rFonts w:ascii="Times New Roman" w:hAnsi="Times New Roman" w:cs="Times New Roman"/>
          <w:sz w:val="28"/>
          <w:lang w:val="ru-RU"/>
        </w:rPr>
        <w:t xml:space="preserve">розроблені Марк I і машина Колос. З фінансовою підтримкою від </w:t>
      </w:r>
      <w:r w:rsidRPr="004A702F">
        <w:rPr>
          <w:rFonts w:ascii="Times New Roman" w:hAnsi="Times New Roman" w:cs="Times New Roman"/>
          <w:sz w:val="28"/>
        </w:rPr>
        <w:t>IBM</w:t>
      </w:r>
      <w:r w:rsidRPr="004A702F">
        <w:rPr>
          <w:rFonts w:ascii="Times New Roman" w:hAnsi="Times New Roman" w:cs="Times New Roman"/>
          <w:sz w:val="28"/>
          <w:lang w:val="ru-RU"/>
        </w:rPr>
        <w:t xml:space="preserve"> </w:t>
      </w:r>
      <w:r w:rsidRPr="004A702F">
        <w:rPr>
          <w:rFonts w:ascii="Times New Roman" w:hAnsi="Times New Roman" w:cs="Times New Roman"/>
          <w:sz w:val="28"/>
          <w:lang w:val="ru-RU"/>
        </w:rPr>
        <w:t>(</w:t>
      </w:r>
      <w:r w:rsidRPr="004A702F">
        <w:rPr>
          <w:rFonts w:ascii="Times New Roman" w:hAnsi="Times New Roman" w:cs="Times New Roman"/>
          <w:sz w:val="28"/>
        </w:rPr>
        <w:t>International</w:t>
      </w:r>
      <w:r w:rsidRPr="004A702F">
        <w:rPr>
          <w:rFonts w:ascii="Times New Roman" w:hAnsi="Times New Roman" w:cs="Times New Roman"/>
          <w:sz w:val="28"/>
          <w:lang w:val="ru-RU"/>
        </w:rPr>
        <w:t xml:space="preserve"> </w:t>
      </w:r>
      <w:r w:rsidRPr="004A702F">
        <w:rPr>
          <w:rFonts w:ascii="Times New Roman" w:hAnsi="Times New Roman" w:cs="Times New Roman"/>
          <w:sz w:val="28"/>
        </w:rPr>
        <w:t>Business</w:t>
      </w:r>
      <w:r w:rsidRPr="004A702F">
        <w:rPr>
          <w:rFonts w:ascii="Times New Roman" w:hAnsi="Times New Roman" w:cs="Times New Roman"/>
          <w:sz w:val="28"/>
          <w:lang w:val="ru-RU"/>
        </w:rPr>
        <w:t xml:space="preserve"> </w:t>
      </w:r>
      <w:r w:rsidRPr="004A702F">
        <w:rPr>
          <w:rFonts w:ascii="Times New Roman" w:hAnsi="Times New Roman" w:cs="Times New Roman"/>
          <w:sz w:val="28"/>
        </w:rPr>
        <w:t>Machines</w:t>
      </w:r>
      <w:r w:rsidRPr="004A702F">
        <w:rPr>
          <w:rFonts w:ascii="Times New Roman" w:hAnsi="Times New Roman" w:cs="Times New Roman"/>
          <w:sz w:val="28"/>
          <w:lang w:val="ru-RU"/>
        </w:rPr>
        <w:t xml:space="preserve"> </w:t>
      </w:r>
      <w:r w:rsidRPr="004A702F">
        <w:rPr>
          <w:rFonts w:ascii="Times New Roman" w:hAnsi="Times New Roman" w:cs="Times New Roman"/>
          <w:sz w:val="28"/>
        </w:rPr>
        <w:t>Corporation</w:t>
      </w:r>
      <w:r w:rsidRPr="004A702F">
        <w:rPr>
          <w:rFonts w:ascii="Times New Roman" w:hAnsi="Times New Roman" w:cs="Times New Roman"/>
          <w:sz w:val="28"/>
          <w:lang w:val="ru-RU"/>
        </w:rPr>
        <w:t>) Марк був сконструйований 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A702F">
        <w:rPr>
          <w:rFonts w:ascii="Times New Roman" w:hAnsi="Times New Roman" w:cs="Times New Roman"/>
          <w:sz w:val="28"/>
          <w:lang w:val="ru-RU"/>
        </w:rPr>
        <w:t>розроблений в Гарвардському університеті. Це був електромеханічний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A702F">
        <w:rPr>
          <w:rFonts w:ascii="Times New Roman" w:hAnsi="Times New Roman" w:cs="Times New Roman"/>
          <w:sz w:val="28"/>
          <w:lang w:val="ru-RU"/>
        </w:rPr>
        <w:t>програмований комп'ютер загального призначення. Перше покоління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A702F">
        <w:rPr>
          <w:rFonts w:ascii="Times New Roman" w:hAnsi="Times New Roman" w:cs="Times New Roman"/>
          <w:sz w:val="28"/>
          <w:lang w:val="ru-RU"/>
        </w:rPr>
        <w:t>комп'ютерів було побудовано з вик</w:t>
      </w:r>
      <w:r>
        <w:rPr>
          <w:rFonts w:ascii="Times New Roman" w:hAnsi="Times New Roman" w:cs="Times New Roman"/>
          <w:sz w:val="28"/>
          <w:lang w:val="ru-RU"/>
        </w:rPr>
        <w:t xml:space="preserve">ористанням з'єднаних проводів і </w:t>
      </w:r>
      <w:r w:rsidRPr="004A702F">
        <w:rPr>
          <w:rFonts w:ascii="Times New Roman" w:hAnsi="Times New Roman" w:cs="Times New Roman"/>
          <w:sz w:val="28"/>
          <w:lang w:val="ru-RU"/>
        </w:rPr>
        <w:t>електронних ламп (термоелектронних ламп)</w:t>
      </w:r>
      <w:r>
        <w:rPr>
          <w:rFonts w:ascii="Times New Roman" w:hAnsi="Times New Roman" w:cs="Times New Roman"/>
          <w:sz w:val="28"/>
          <w:lang w:val="ru-RU"/>
        </w:rPr>
        <w:t xml:space="preserve">. Дані зберігалися на паперових </w:t>
      </w:r>
      <w:r w:rsidRPr="004A702F">
        <w:rPr>
          <w:rFonts w:ascii="Times New Roman" w:hAnsi="Times New Roman" w:cs="Times New Roman"/>
          <w:sz w:val="28"/>
          <w:lang w:val="ru-RU"/>
        </w:rPr>
        <w:t>перфокартах. Колос використовув</w:t>
      </w:r>
      <w:r>
        <w:rPr>
          <w:rFonts w:ascii="Times New Roman" w:hAnsi="Times New Roman" w:cs="Times New Roman"/>
          <w:sz w:val="28"/>
          <w:lang w:val="ru-RU"/>
        </w:rPr>
        <w:t xml:space="preserve">ався щоб допомогти розшифрувати </w:t>
      </w:r>
      <w:r w:rsidRPr="004A702F">
        <w:rPr>
          <w:rFonts w:ascii="Times New Roman" w:hAnsi="Times New Roman" w:cs="Times New Roman"/>
          <w:sz w:val="28"/>
          <w:lang w:val="ru-RU"/>
        </w:rPr>
        <w:t>зашифровані повідомлення.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Щоб виконати завдання розшифров</w:t>
      </w:r>
      <w:r>
        <w:rPr>
          <w:rFonts w:ascii="Times New Roman" w:hAnsi="Times New Roman" w:cs="Times New Roman"/>
          <w:sz w:val="28"/>
          <w:lang w:val="ru-RU"/>
        </w:rPr>
        <w:t xml:space="preserve">ки, Колос порівнював два потоки </w:t>
      </w:r>
      <w:r w:rsidRPr="004A702F">
        <w:rPr>
          <w:rFonts w:ascii="Times New Roman" w:hAnsi="Times New Roman" w:cs="Times New Roman"/>
          <w:sz w:val="28"/>
          <w:lang w:val="ru-RU"/>
        </w:rPr>
        <w:t>даних, прочитаних на високій швидкості з пер</w:t>
      </w:r>
      <w:r>
        <w:rPr>
          <w:rFonts w:ascii="Times New Roman" w:hAnsi="Times New Roman" w:cs="Times New Roman"/>
          <w:sz w:val="28"/>
          <w:lang w:val="ru-RU"/>
        </w:rPr>
        <w:t xml:space="preserve">фострічки. Колос оцінював потік </w:t>
      </w:r>
      <w:r w:rsidRPr="004A702F">
        <w:rPr>
          <w:rFonts w:ascii="Times New Roman" w:hAnsi="Times New Roman" w:cs="Times New Roman"/>
          <w:sz w:val="28"/>
          <w:lang w:val="ru-RU"/>
        </w:rPr>
        <w:t>даних, вважаючи кожний збіг, яки</w:t>
      </w:r>
      <w:r>
        <w:rPr>
          <w:rFonts w:ascii="Times New Roman" w:hAnsi="Times New Roman" w:cs="Times New Roman"/>
          <w:sz w:val="28"/>
          <w:lang w:val="ru-RU"/>
        </w:rPr>
        <w:t xml:space="preserve">й було виявлено, ґрунтуючись на </w:t>
      </w:r>
      <w:r w:rsidRPr="004A702F">
        <w:rPr>
          <w:rFonts w:ascii="Times New Roman" w:hAnsi="Times New Roman" w:cs="Times New Roman"/>
          <w:sz w:val="28"/>
          <w:lang w:val="ru-RU"/>
        </w:rPr>
        <w:t>програмуєму Булеву функцію. Для порівнянн</w:t>
      </w:r>
      <w:r>
        <w:rPr>
          <w:rFonts w:ascii="Times New Roman" w:hAnsi="Times New Roman" w:cs="Times New Roman"/>
          <w:sz w:val="28"/>
          <w:lang w:val="ru-RU"/>
        </w:rPr>
        <w:t xml:space="preserve">я з іншими даними був створений </w:t>
      </w:r>
      <w:r w:rsidRPr="004A702F">
        <w:rPr>
          <w:rFonts w:ascii="Times New Roman" w:hAnsi="Times New Roman" w:cs="Times New Roman"/>
          <w:sz w:val="28"/>
          <w:lang w:val="ru-RU"/>
        </w:rPr>
        <w:t>окремий потік.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Інший комп'ютер загального</w:t>
      </w:r>
      <w:r>
        <w:rPr>
          <w:rFonts w:ascii="Times New Roman" w:hAnsi="Times New Roman" w:cs="Times New Roman"/>
          <w:sz w:val="28"/>
          <w:lang w:val="ru-RU"/>
        </w:rPr>
        <w:t xml:space="preserve"> призначення цієї ери був ENIAC </w:t>
      </w:r>
      <w:r w:rsidRPr="004A702F">
        <w:rPr>
          <w:rFonts w:ascii="Times New Roman" w:hAnsi="Times New Roman" w:cs="Times New Roman"/>
          <w:sz w:val="28"/>
          <w:lang w:val="ru-RU"/>
        </w:rPr>
        <w:t>(Електронний Числовий Інтегратор і Комп'ютер), який був побудований в 1946.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Він був першим комп'ютером, здатним до перепрограмування, щоб вирішувати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повний спектр обчислювальних проблем. ENIAC містив 18 000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термоелектронних ламп, що важив більше ніж 27 тон, і споживав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електроенергії 25 кіловат на годину. ENIAC виконував 100 000 обчислень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секунду. Винахід транзистора означав, що неефективні термоелектронні лампи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могли бути замінені більш дрібними і надійними компонентами. Це було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наступним головним кроком в історії обчислень.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Комп'ютери Transistorized відзначили появу другого покоління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 xml:space="preserve">комп'ютерів, які домінували в кінці 1950-их і </w:t>
      </w:r>
      <w:proofErr w:type="gramStart"/>
      <w:r w:rsidRPr="004A702F">
        <w:rPr>
          <w:rFonts w:ascii="Times New Roman" w:hAnsi="Times New Roman" w:cs="Times New Roman"/>
          <w:sz w:val="28"/>
          <w:lang w:val="ru-RU"/>
        </w:rPr>
        <w:t>на початку</w:t>
      </w:r>
      <w:proofErr w:type="gramEnd"/>
      <w:r w:rsidRPr="004A702F">
        <w:rPr>
          <w:rFonts w:ascii="Times New Roman" w:hAnsi="Times New Roman" w:cs="Times New Roman"/>
          <w:sz w:val="28"/>
          <w:lang w:val="ru-RU"/>
        </w:rPr>
        <w:t xml:space="preserve"> 1960-их. Незважаючи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на використання транзисторів і друкованих схем, ці комп'ютери були все ще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 xml:space="preserve">великими і дорогими. </w:t>
      </w:r>
      <w:proofErr w:type="gramStart"/>
      <w:r w:rsidRPr="004A702F">
        <w:rPr>
          <w:rFonts w:ascii="Times New Roman" w:hAnsi="Times New Roman" w:cs="Times New Roman"/>
          <w:sz w:val="28"/>
          <w:lang w:val="ru-RU"/>
        </w:rPr>
        <w:t>В основному вони</w:t>
      </w:r>
      <w:proofErr w:type="gramEnd"/>
      <w:r w:rsidRPr="004A702F">
        <w:rPr>
          <w:rFonts w:ascii="Times New Roman" w:hAnsi="Times New Roman" w:cs="Times New Roman"/>
          <w:sz w:val="28"/>
          <w:lang w:val="ru-RU"/>
        </w:rPr>
        <w:t xml:space="preserve"> використовувалися університетами та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урядом. Інтегральна схема або чіп були розвинені Джеком Кілбі. Завдяки цьому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досягненню він отримав Нобелівську премію з фізики в 2000 році.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Винахід Кілбі викликав вибух у розвитку комп'ютерів третього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покоління. Навіть при тому, що перша інтегральна схема була розроблена 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вересні 1958, чіпи не використовувалися в комп'ютерах до 1963. Історію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мейнфреймів прийнято відраховувати з появи в 1964 році універсальної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комп'ютерної системи IBM System / 360, на розробку якої корпорація IBM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витратила 5 млрд. доларів.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Мейнфрейм - це головний комп'ютер обчислювального центру з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великим об'ємом внутрішньої і зовнішньої пам'яті. Він призначений для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завдань, що вимагають складних обчислювальних операцій. Сам термін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7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«мейнфрейм» походить від назви типових процесорних стійок цієї системи. 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1960-х - початку 1980-х років System / 360 була беззаперечним лідером на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ринку. У той час такі мейнфрейми, як IBM 360 збільшили здатність зберігання 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обробки, інтегральні схеми дозволяли розробляти мінікомп'ютери, що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дозволило великій кількості маленьких компаній проводити обчислення.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Інтеграція високого рівня діодних схем призвела до розвитку дуже маленьких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обчислювальних одиниць, що призвело до наступного кроку розвитку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обчислень.</w:t>
      </w:r>
      <w:bookmarkStart w:id="0" w:name="_GoBack"/>
      <w:bookmarkEnd w:id="0"/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 листопаді 1971 Intel випустили перший в світі комерційний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мікропроцесор, Intel 4004. Це був перший повний центральний процесор на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одному чіпі і став першим комерційно доступним мікропроцесором. Це було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можливо через розвиток нової технології кремнієвого керуючого електрода. Це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дозволило інженерам об'єднати набагато більше число транзисторів на чіпі,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який виконував би обчислення на невеликій швидкості. Ця розробка сприяла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появі комп'ютерних платформ четвертого покоління.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Комп'ютери четвертого покоління, які розвивалися в цей час,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використовували мікропроцесор, який розміщує здатності комп'ютерної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обробки на єдиному чіпі. Комбінуючи пам'ять довільного доступу (RAM),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розроблену Intel, комп'ютери четвертого покоління були швидші, ніж будь-коли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раніше і займали набагато меншу площу. Процесори Intel 4004 були здатні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виконувати лише 60 000 інструкцій в секунду. Першим комерційно доступним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персональним комп'ютером був MITS Altair 8800, випущений в кінці 1974 року.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 подальшому були випущені такі персональні комп'ютери, як Apple I і II,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Commodore PET, VIC-20, Commodore 64, і, в нарешті, оригінальний IBM-PC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1981. Ера PC почалася всерйоз до середини 1980-их. Протягом цього часу, IBMPC, Commodore Amiga і Atari ST були найпоширенішими платформами PC,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доступними громадськості. Навіть при тому, що мікрообчислювальна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потужність, пам'ять і зберігання даних потужності збільшилися набагато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порядків, починаючи з винаходу з Intel 4004 процесорів, технології чіпів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інтеграції високого рівня (LSI) або інтеграція надвисокого рівня (VLSI) сильно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не змінилися. Тому більшість сьогоднішніх комп'ютерів все ще потрапляє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категорію комп'ютерів четвертого покоління.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Одночасно з різким зростанням виробництва персональних комп'ютерів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proofErr w:type="gramStart"/>
      <w:r w:rsidRPr="004A702F">
        <w:rPr>
          <w:rFonts w:ascii="Times New Roman" w:hAnsi="Times New Roman" w:cs="Times New Roman"/>
          <w:sz w:val="28"/>
          <w:lang w:val="ru-RU"/>
        </w:rPr>
        <w:t>на початку</w:t>
      </w:r>
      <w:proofErr w:type="gramEnd"/>
      <w:r w:rsidRPr="004A702F">
        <w:rPr>
          <w:rFonts w:ascii="Times New Roman" w:hAnsi="Times New Roman" w:cs="Times New Roman"/>
          <w:sz w:val="28"/>
          <w:lang w:val="ru-RU"/>
        </w:rPr>
        <w:t xml:space="preserve"> 1990-х почалася криза ринку мейнфреймів, пік якого припав на 1993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рік. Багато аналітиків заговорили про повне вимирання мейнфреймів, про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перехід від централізованої обробки інформації до розподіленої (за допомогою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персональних комп'ютерів, об'єднаних дворівневою архітектурою «клієнтсервер»). Багато хто став сприймати мейнфрейми як вчорашній день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обчислювальної техніки, вважаючи Unix- і PC-сервери більш сучасними 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перспективними.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 1994 року знову почалося зростання інтересу до мейнфреймів. Справа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тому, що, як показала практика, централізована обробка на основі мейнфреймів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вирішує багато завдань побудови інформаційних систем масштабу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підприємства простіше і дешевше, ніж розподілена. Багато з ідей, закладених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концепції хмарних обчислень, також "повертають" нас до епохи мейнфреймів,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8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зрозуміло з поправкою на час. Раніше у бесіді з Джоном Менлі, одним з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провідних наукових співробітників центру досліджень і розробок HP в Брістолі,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обговорювалася тема хмарних обчислень, і Джон звернув увагу на те, що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основні ідеї cloud computing до болі нагадують мейнфрейми, тільки на іншому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 xml:space="preserve">технічному </w:t>
      </w:r>
      <w:proofErr w:type="gramStart"/>
      <w:r w:rsidRPr="004A702F">
        <w:rPr>
          <w:rFonts w:ascii="Times New Roman" w:hAnsi="Times New Roman" w:cs="Times New Roman"/>
          <w:sz w:val="28"/>
          <w:lang w:val="ru-RU"/>
        </w:rPr>
        <w:t>рівні :</w:t>
      </w:r>
      <w:proofErr w:type="gramEnd"/>
      <w:r w:rsidRPr="004A702F">
        <w:rPr>
          <w:rFonts w:ascii="Times New Roman" w:hAnsi="Times New Roman" w:cs="Times New Roman"/>
          <w:sz w:val="28"/>
          <w:lang w:val="ru-RU"/>
        </w:rPr>
        <w:t xml:space="preserve"> «Все йде від мейнфреймів. Мейнфрейми навчили нас тому,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як в одному середовищі можна ізолювати додатки, - вміння, критично важливе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proofErr w:type="gramStart"/>
      <w:r w:rsidRPr="004A702F">
        <w:rPr>
          <w:rFonts w:ascii="Times New Roman" w:hAnsi="Times New Roman" w:cs="Times New Roman"/>
          <w:sz w:val="28"/>
          <w:lang w:val="ru-RU"/>
        </w:rPr>
        <w:t>сьогодні »</w:t>
      </w:r>
      <w:proofErr w:type="gramEnd"/>
      <w:r w:rsidRPr="004A702F">
        <w:rPr>
          <w:rFonts w:ascii="Times New Roman" w:hAnsi="Times New Roman" w:cs="Times New Roman"/>
          <w:sz w:val="28"/>
          <w:lang w:val="ru-RU"/>
        </w:rPr>
        <w:t>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Сучасні технологічні рішення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 кожним роком вимоги бізнесу до безперервності надання сервісів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зростають, а на застарілому обладнанні забезпечити безперебійне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функціонування практично неможливо. У зв'язку з цим найбільші ІТ-вендори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виробляють і впроваджують більш функціональні і надійні апаратні і програмні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рішення. Розглянемо основні тенденції розвитку інфраструктурних рішень, які,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так чи інакше, сприяли появі концепції хмарних обчислень: зростання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продуктивності комп'ютерів, поява багатопроцесорних і багатоядерних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обчислювальних систем, розвиток блейд-систем, поява систем і мереж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зберігання даних, консолідація інфраструктури.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Блейд-системи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 процесі розвитку засобів обчислювальної техніки завжди існував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великий клас завдань, що вимагають високої концентрації обчислювальних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засобів. До них можна віднести, наприклад, складні ресурсномісткі обчислення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(наукові завдання, математичне моделювання), а також завдання з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обслуговування великого числа користувачів (розподілені бази даних, Інтернетсервіси, хостинг).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Не так давно виробники процесорів досягли розумного обмеження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нарощування потужності процесора, при якому його продуктивність дуже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висока при відносно низькій вартості. При подальшому збільшенні потужності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процесора, необхідно було вдаватися до нетрадиційних методів охолодження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процесорів, що досить незручно і дорого. Виявилося, що для збільшення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потужності обчислювального центру більш ефективно збільшити кількість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окремих обчислювальних модулів, а не їх продуктивність. Це призвело до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появи багатопроцесорних, а пізніше і багатоядерних обчислювальних систем.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З'являються багатопроцесорні системи, які нараховують більше 4 процесорів.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На поточний момент існують процесори з кількістю ядер 8 і більше, кожне з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яких еквівалентно по продуктивності. Збільшується кількість слотів для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підключення модулів оперативної пам'яті, а також їх ємність і швидкість.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Збільшення числа обчислювальних модулів в обчислювальному центрі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вимагає нових підходів до розміщення серверів, а також призводить до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зростання витрат на приміщення для центрів обробки даних, їх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електроживлення, охолодження і обслуговування.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9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Для вирішення цих проблем було створено новий тип серверів XXI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століття - модульні, частіше звані Blade-серверами, або серверами-лезами (blade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- лезо). Переваги Blade-серверів, перші моделі яких були розроблені в 2001 р.,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виробники описують за допомогою правила «1234». «У порівнянні зі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звичайними серверами при порівнянній продуктивності Blade-сервери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займають в два рази менше місця, споживають в три рази менше енергії 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обходяться в чотири рази дешевше».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Рисунок 1.1- Типовий Blade-сервер (Sun Blade X6250)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За визначенням, даним аналітичною компанією IDC Blade-сервер або лезо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- це модульна одноплатна комп'ютерна система, що включає процесор 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пам'ять. Леза вставляються в спеціальне шасі з об'єднуючою панеллю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(backplane), що забезпечує їм підключення до мережі і подачу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електроживлення. Це шасі з лезами є Blade-системою. Воно виконане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конструктиві для установки в стандартну 19-дюймову стійку і в залежності від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моделі та виробника займає в ній 3U, 6U або 10U (один U - unit, або монтажна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одиниця, дорівнює 1,75 дюйма). За рахунок загального використання таких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компонентів, як джерела живлення, мережеві карти і жорсткі диски, Bladeсервери забезпечують більш високу щільність розміщення обчислювальної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потужності в стійці в порівнянні зі звичайними тонкими серверами заввишки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1U і 2U.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Технологія блейд-систем запозичує деякі риси мейнфреймів. В даний час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лідером у виробництві блейд-систем є компанії Hewlett-Packard, IBM, Dell,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Fujitsu Siemens Computers, Sun.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10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Рисунок 1.2- Типове 10U шасі для 10 Blade-серверів (Sun Blade 6000)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Переваги Blade-серверів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Розглянемо основні переваги блейд-систем: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Унікальна фізична конструкція. Архітектура блейд-систем заснована на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детально відпрацьованій унікальній фізичній конструкції. Спільне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використання таких ресурсів, як ресурси живленя, охолодження, комутації та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управління, знижує складність і ліквідує проблеми, які характерні для більш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традиційних стійкових серверних інфраструктур. Фізична конструкція блейдсистем передбачає розміщення блейд-серверів в спеціальному шасі і основним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її конструктивним елементом є об'єднуюча панель. Об'єднуюча панель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розроблена таким чином, що вона вирішує всі завдання комутації блейдсерверів із зовнішнім світом: з мережами Ethernet, мережами зберігання даних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Fiber Channel, а також забезпечує взаємодію по протоколу SAS (SCSI) з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дисковими підсистемами в тому ж шасі. Шасі для блейдів також дозволяє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розміщувати в ньому необхідні комутатори Ethernet або Fiber Channel для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зв'язку з зовнішніми мережами. Вихід на ці комутатори з блейд-серверів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забезпечують встановлені або встановлювані контролери. Засоби комутації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зовнішні мережі, інтегровані в загальну полку, значно скорочують кількість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кабелів для підключення до ЛВС і SAN, ніж традиційним стійковим серверам.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Блейд-сервера мають спільні ресурси живлення і охолодження. Розміщення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систем живлення і охолодження в загальній полиці, а не в окремих серверах,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зменшить споживання енергії і підвищення надійності.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Кращі можливості управління і гнучкість. Блейд-сервери принципово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відрізняються від стійкових серверів тим, що серверна полка має інтелект 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вигляді модулів управління, який відсутній в стійках при розміщенні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традиційних серверів. Для управління системою не потрібні клавіатура, відео 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11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миша. Управління блейд-системою здійснюється за допомогою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централізованого модуля управління і спеціального процесора віддаленого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управління на кожному блейд-сервері. Система управління шасі і серверами як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правило мають досить зручне програмне забезпечення для управління.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З'являються можливості дистанційно керувати всією «Blade»-системою, в тому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числі управління електроживленням і мережею окремих вузлів.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Масштабованість. При необхідності збільшення продуктивних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потужностей, достатньо придбати додаткові леза і підключити до шасі. Сервери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та інфраструктурні елементи в складі блейд-систем мають менший розмір 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займають менше місця, ніж аналогічні стійкові рішення, що допомагає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економити електроенергію і простір, виділені для ІТ. Крім того, завдяки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модульній архітектурі, вони є більш зручними у впровадженні та модернізації.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Підвищена надійність. У традиційних стійкових середовищах для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підвищення надійності встановлюється додаткове обладнання, засоби комутації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та мережеві компоненти, що забезпечують резервування, що тягне за собою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додаткові витрати. Блейд-системи мають вбудовані засоби резервування,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наприклад, передбачається наявність декількох блоків живлення, що дозволяє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при виході з ладу одного блоку живлення забезпечувати безперебійну роботу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всіх серверів, розташованих в шасі. Також дублюються і охолоджуючі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компоненти. Вихід з ладу одного з вентяляторов не призводить до критичних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наслідків. При виході одного сервера з ладу системний адміністратор просто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замінює лезо на нове і потім в дистанційному режимі інсталює на нього ОС і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прикладне ПЗ.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Зниження експлуатаційних витрат. Застосування блейд-архітектури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призводить до зменшення енергоспоживання і тепла, що виділяється, а також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до зменшення займаного обсягу. Крім зменшення займаної площі в ЦОД,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економічний ефект від переходу на леза має ще кілька складових. Оскільки в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них входить менше компонентів, ніж у звичайні стійкові сервери, і вони часто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lastRenderedPageBreak/>
        <w:t>використовують низьковольтні моделі процесорів, що скорочують вимоги до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енергозабезпечення та охолодження машин. Інфраструктура блед-систем є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більш простою в управлінні, ніж традиційні ІТ-інфраструктури на серверах. У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деяких випадках блейд-системи дозволили компаніям збільшити кількість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ресурсів під керуванням одного адміністратора (сервери, комутатори і системи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зберігання) більш ніж в два рази. Керуюче програмне забезпечення допомагає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ІТ-організаціям економити час завдяки можливості ефективного розгортання,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моніторингу та контролю за інфраструктурою блейд-систем. Перехід до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серверної інфраструктури, побудованої з лез, дозволяє реалізувати інтегроване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управління системи і відійти від колишньої схеми роботи Intel-серверів, коли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кожному додатку виділялася окрема машина. На практиці це означає значно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раціональніше використання серверних ресурсів, зменшення числа рутинних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процедур (таких, як підключення кабелів), які повинен виконувати системний</w:t>
      </w:r>
    </w:p>
    <w:p w:rsidR="004A702F" w:rsidRPr="004A702F" w:rsidRDefault="004A702F" w:rsidP="004A702F">
      <w:pPr>
        <w:ind w:left="-567" w:firstLine="567"/>
        <w:rPr>
          <w:rFonts w:ascii="Times New Roman" w:hAnsi="Times New Roman" w:cs="Times New Roman"/>
          <w:sz w:val="28"/>
          <w:lang w:val="ru-RU"/>
        </w:rPr>
      </w:pPr>
      <w:r w:rsidRPr="004A702F">
        <w:rPr>
          <w:rFonts w:ascii="Times New Roman" w:hAnsi="Times New Roman" w:cs="Times New Roman"/>
          <w:sz w:val="28"/>
          <w:lang w:val="ru-RU"/>
        </w:rPr>
        <w:t>адміністратор, і економію його робочого часу</w:t>
      </w:r>
    </w:p>
    <w:sectPr w:rsidR="004A702F" w:rsidRPr="004A70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B7"/>
    <w:rsid w:val="002C3DB7"/>
    <w:rsid w:val="004A702F"/>
    <w:rsid w:val="005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AC5"/>
  <w15:chartTrackingRefBased/>
  <w15:docId w15:val="{70F76B34-B058-4DDD-85CF-7FA57D9D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9920</Words>
  <Characters>5655</Characters>
  <Application>Microsoft Office Word</Application>
  <DocSecurity>0</DocSecurity>
  <Lines>47</Lines>
  <Paragraphs>31</Paragraphs>
  <ScaleCrop>false</ScaleCrop>
  <Company>SPecialiST RePack</Company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2023-01-20T22:18:00Z</dcterms:created>
  <dcterms:modified xsi:type="dcterms:W3CDTF">2023-01-20T22:22:00Z</dcterms:modified>
</cp:coreProperties>
</file>