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A6A" w:rsidRDefault="00D14F45" w:rsidP="00D14F45">
      <w:pPr>
        <w:jc w:val="center"/>
        <w:rPr>
          <w:rFonts w:ascii="Times New Roman" w:hAnsi="Times New Roman" w:cs="Times New Roman"/>
          <w:b/>
          <w:sz w:val="32"/>
          <w:lang w:val="uk-UA"/>
        </w:rPr>
      </w:pPr>
      <w:r>
        <w:rPr>
          <w:rFonts w:ascii="Times New Roman" w:hAnsi="Times New Roman" w:cs="Times New Roman"/>
          <w:b/>
          <w:sz w:val="32"/>
          <w:lang w:val="uk-UA"/>
        </w:rPr>
        <w:t xml:space="preserve">Тема: </w:t>
      </w:r>
      <w:proofErr w:type="spellStart"/>
      <w:r w:rsidRPr="00D14F45">
        <w:rPr>
          <w:rFonts w:ascii="Times New Roman" w:hAnsi="Times New Roman" w:cs="Times New Roman"/>
          <w:b/>
          <w:sz w:val="32"/>
          <w:lang w:val="uk-UA"/>
        </w:rPr>
        <w:t>Google</w:t>
      </w:r>
      <w:proofErr w:type="spellEnd"/>
      <w:r w:rsidRPr="00D14F45">
        <w:rPr>
          <w:rFonts w:ascii="Times New Roman" w:hAnsi="Times New Roman" w:cs="Times New Roman"/>
          <w:b/>
          <w:sz w:val="32"/>
          <w:lang w:val="uk-UA"/>
        </w:rPr>
        <w:t xml:space="preserve"> </w:t>
      </w:r>
      <w:proofErr w:type="spellStart"/>
      <w:r w:rsidRPr="00D14F45">
        <w:rPr>
          <w:rFonts w:ascii="Times New Roman" w:hAnsi="Times New Roman" w:cs="Times New Roman"/>
          <w:b/>
          <w:sz w:val="32"/>
          <w:lang w:val="uk-UA"/>
        </w:rPr>
        <w:t>Compute</w:t>
      </w:r>
      <w:proofErr w:type="spellEnd"/>
      <w:r w:rsidRPr="00D14F45">
        <w:rPr>
          <w:rFonts w:ascii="Times New Roman" w:hAnsi="Times New Roman" w:cs="Times New Roman"/>
          <w:b/>
          <w:sz w:val="32"/>
          <w:lang w:val="uk-UA"/>
        </w:rPr>
        <w:t xml:space="preserve"> </w:t>
      </w:r>
      <w:proofErr w:type="spellStart"/>
      <w:r w:rsidRPr="00D14F45">
        <w:rPr>
          <w:rFonts w:ascii="Times New Roman" w:hAnsi="Times New Roman" w:cs="Times New Roman"/>
          <w:b/>
          <w:sz w:val="32"/>
          <w:lang w:val="uk-UA"/>
        </w:rPr>
        <w:t>Engine</w:t>
      </w:r>
      <w:proofErr w:type="spellEnd"/>
      <w:r w:rsidRPr="00D14F45">
        <w:rPr>
          <w:rFonts w:ascii="Times New Roman" w:hAnsi="Times New Roman" w:cs="Times New Roman"/>
          <w:b/>
          <w:sz w:val="32"/>
          <w:lang w:val="uk-UA"/>
        </w:rPr>
        <w:t xml:space="preserve"> – </w:t>
      </w:r>
      <w:proofErr w:type="spellStart"/>
      <w:r w:rsidRPr="00D14F45">
        <w:rPr>
          <w:rFonts w:ascii="Times New Roman" w:hAnsi="Times New Roman" w:cs="Times New Roman"/>
          <w:b/>
          <w:sz w:val="32"/>
          <w:lang w:val="uk-UA"/>
        </w:rPr>
        <w:t>Google</w:t>
      </w:r>
      <w:proofErr w:type="spellEnd"/>
      <w:r w:rsidRPr="00D14F45">
        <w:rPr>
          <w:rFonts w:ascii="Times New Roman" w:hAnsi="Times New Roman" w:cs="Times New Roman"/>
          <w:b/>
          <w:sz w:val="32"/>
          <w:lang w:val="uk-UA"/>
        </w:rPr>
        <w:t xml:space="preserve"> </w:t>
      </w:r>
      <w:proofErr w:type="spellStart"/>
      <w:r w:rsidRPr="00D14F45">
        <w:rPr>
          <w:rFonts w:ascii="Times New Roman" w:hAnsi="Times New Roman" w:cs="Times New Roman"/>
          <w:b/>
          <w:sz w:val="32"/>
          <w:lang w:val="uk-UA"/>
        </w:rPr>
        <w:t>Cloud</w:t>
      </w:r>
      <w:proofErr w:type="spellEnd"/>
      <w:r w:rsidRPr="00D14F45">
        <w:rPr>
          <w:rFonts w:ascii="Times New Roman" w:hAnsi="Times New Roman" w:cs="Times New Roman"/>
          <w:b/>
          <w:sz w:val="32"/>
          <w:lang w:val="uk-UA"/>
        </w:rPr>
        <w:t xml:space="preserve"> </w:t>
      </w:r>
      <w:proofErr w:type="spellStart"/>
      <w:r w:rsidRPr="00D14F45">
        <w:rPr>
          <w:rFonts w:ascii="Times New Roman" w:hAnsi="Times New Roman" w:cs="Times New Roman"/>
          <w:b/>
          <w:sz w:val="32"/>
          <w:lang w:val="uk-UA"/>
        </w:rPr>
        <w:t>Computing</w:t>
      </w:r>
      <w:proofErr w:type="spellEnd"/>
      <w:r w:rsidRPr="00D14F45">
        <w:rPr>
          <w:rFonts w:ascii="Times New Roman" w:hAnsi="Times New Roman" w:cs="Times New Roman"/>
          <w:b/>
          <w:sz w:val="32"/>
          <w:lang w:val="uk-UA"/>
        </w:rPr>
        <w:t xml:space="preserve"> платформа.</w:t>
      </w:r>
    </w:p>
    <w:p w:rsidR="00D14F45" w:rsidRDefault="00D14F45" w:rsidP="00D14F45">
      <w:pPr>
        <w:ind w:left="-567" w:firstLine="567"/>
        <w:rPr>
          <w:rFonts w:ascii="Times New Roman" w:hAnsi="Times New Roman" w:cs="Times New Roman"/>
          <w:sz w:val="28"/>
          <w:lang w:val="ru-RU"/>
        </w:rPr>
      </w:pPr>
      <w:proofErr w:type="spellStart"/>
      <w:r w:rsidRPr="00D14F45">
        <w:rPr>
          <w:rFonts w:ascii="Times New Roman" w:hAnsi="Times New Roman" w:cs="Times New Roman"/>
          <w:sz w:val="28"/>
          <w:lang w:val="ru-RU"/>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Engine</w:t>
      </w:r>
      <w:proofErr w:type="spellEnd"/>
      <w:r w:rsidRPr="00D14F45">
        <w:rPr>
          <w:rFonts w:ascii="Times New Roman" w:hAnsi="Times New Roman" w:cs="Times New Roman"/>
          <w:sz w:val="28"/>
          <w:lang w:val="uk-UA"/>
        </w:rPr>
        <w:t xml:space="preserve"> (</w:t>
      </w:r>
      <w:r w:rsidRPr="00D14F45">
        <w:rPr>
          <w:rFonts w:ascii="Times New Roman" w:hAnsi="Times New Roman" w:cs="Times New Roman"/>
          <w:sz w:val="28"/>
          <w:lang w:val="ru-RU"/>
        </w:rPr>
        <w:t>GCE</w:t>
      </w:r>
      <w:r w:rsidRPr="00D14F45">
        <w:rPr>
          <w:rFonts w:ascii="Times New Roman" w:hAnsi="Times New Roman" w:cs="Times New Roman"/>
          <w:sz w:val="28"/>
          <w:lang w:val="uk-UA"/>
        </w:rPr>
        <w:t>) — це компонент інфраструктури як сервіс (</w:t>
      </w:r>
      <w:proofErr w:type="spellStart"/>
      <w:r w:rsidRPr="00D14F45">
        <w:rPr>
          <w:rFonts w:ascii="Times New Roman" w:hAnsi="Times New Roman" w:cs="Times New Roman"/>
          <w:sz w:val="28"/>
          <w:lang w:val="ru-RU"/>
        </w:rPr>
        <w:t>IaaS</w:t>
      </w:r>
      <w:proofErr w:type="spellEnd"/>
      <w:r w:rsidRPr="00D14F45">
        <w:rPr>
          <w:rFonts w:ascii="Times New Roman" w:hAnsi="Times New Roman" w:cs="Times New Roman"/>
          <w:sz w:val="28"/>
          <w:lang w:val="uk-UA"/>
        </w:rPr>
        <w:t xml:space="preserve">) компонента </w:t>
      </w:r>
      <w:proofErr w:type="spellStart"/>
      <w:r w:rsidRPr="00D14F45">
        <w:rPr>
          <w:rFonts w:ascii="Times New Roman" w:hAnsi="Times New Roman" w:cs="Times New Roman"/>
          <w:sz w:val="28"/>
          <w:lang w:val="ru-RU"/>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Cloud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Platform</w:t>
      </w:r>
      <w:proofErr w:type="spellEnd"/>
      <w:r w:rsidRPr="00D14F45">
        <w:rPr>
          <w:rFonts w:ascii="Times New Roman" w:hAnsi="Times New Roman" w:cs="Times New Roman"/>
          <w:sz w:val="28"/>
          <w:lang w:val="uk-UA"/>
        </w:rPr>
        <w:t xml:space="preserve">, який побудований на глобальній інфраструктурі, в якій працює пошукова система </w:t>
      </w:r>
      <w:proofErr w:type="spellStart"/>
      <w:r w:rsidRPr="00D14F45">
        <w:rPr>
          <w:rFonts w:ascii="Times New Roman" w:hAnsi="Times New Roman" w:cs="Times New Roman"/>
          <w:sz w:val="28"/>
          <w:lang w:val="ru-RU"/>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Gmail</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YouTube</w:t>
      </w:r>
      <w:proofErr w:type="spellEnd"/>
      <w:r w:rsidRPr="00D14F45">
        <w:rPr>
          <w:rFonts w:ascii="Times New Roman" w:hAnsi="Times New Roman" w:cs="Times New Roman"/>
          <w:sz w:val="28"/>
          <w:lang w:val="uk-UA"/>
        </w:rPr>
        <w:t xml:space="preserve"> та інші служби. </w:t>
      </w:r>
      <w:proofErr w:type="spellStart"/>
      <w:r w:rsidRPr="00D14F45">
        <w:rPr>
          <w:rFonts w:ascii="Times New Roman" w:hAnsi="Times New Roman" w:cs="Times New Roman"/>
          <w:sz w:val="28"/>
          <w:lang w:val="ru-RU"/>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ru-RU"/>
        </w:rPr>
        <w:t>Engine</w:t>
      </w:r>
      <w:proofErr w:type="spellEnd"/>
      <w:r w:rsidRPr="00D14F45">
        <w:rPr>
          <w:rFonts w:ascii="Times New Roman" w:hAnsi="Times New Roman" w:cs="Times New Roman"/>
          <w:sz w:val="28"/>
          <w:lang w:val="uk-UA"/>
        </w:rPr>
        <w:t xml:space="preserve"> дає змогу користувачам запускати віртуальні машини (</w:t>
      </w:r>
      <w:r w:rsidRPr="00D14F45">
        <w:rPr>
          <w:rFonts w:ascii="Times New Roman" w:hAnsi="Times New Roman" w:cs="Times New Roman"/>
          <w:sz w:val="28"/>
          <w:lang w:val="ru-RU"/>
        </w:rPr>
        <w:t>VM</w:t>
      </w:r>
      <w:r w:rsidRPr="00D14F45">
        <w:rPr>
          <w:rFonts w:ascii="Times New Roman" w:hAnsi="Times New Roman" w:cs="Times New Roman"/>
          <w:sz w:val="28"/>
          <w:lang w:val="uk-UA"/>
        </w:rPr>
        <w:t xml:space="preserve">) на вимогу. </w:t>
      </w:r>
      <w:proofErr w:type="spellStart"/>
      <w:r w:rsidRPr="00D14F45">
        <w:rPr>
          <w:rFonts w:ascii="Times New Roman" w:hAnsi="Times New Roman" w:cs="Times New Roman"/>
          <w:sz w:val="28"/>
          <w:lang w:val="ru-RU"/>
        </w:rPr>
        <w:t>Віртуальні</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машини</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можуть</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запускатися</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зі</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стандартних</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образів</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або</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користувацьких</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образів</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створених</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користувачами</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Користувачі</w:t>
      </w:r>
      <w:proofErr w:type="spellEnd"/>
      <w:r w:rsidRPr="00D14F45">
        <w:rPr>
          <w:rFonts w:ascii="Times New Roman" w:hAnsi="Times New Roman" w:cs="Times New Roman"/>
          <w:sz w:val="28"/>
          <w:lang w:val="ru-RU"/>
        </w:rPr>
        <w:t xml:space="preserve"> GCE </w:t>
      </w:r>
      <w:proofErr w:type="spellStart"/>
      <w:r w:rsidRPr="00D14F45">
        <w:rPr>
          <w:rFonts w:ascii="Times New Roman" w:hAnsi="Times New Roman" w:cs="Times New Roman"/>
          <w:sz w:val="28"/>
          <w:lang w:val="ru-RU"/>
        </w:rPr>
        <w:t>повинні</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перевіряти</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автентичність</w:t>
      </w:r>
      <w:proofErr w:type="spellEnd"/>
      <w:r w:rsidRPr="00D14F45">
        <w:rPr>
          <w:rFonts w:ascii="Times New Roman" w:hAnsi="Times New Roman" w:cs="Times New Roman"/>
          <w:sz w:val="28"/>
          <w:lang w:val="ru-RU"/>
        </w:rPr>
        <w:t xml:space="preserve"> на </w:t>
      </w:r>
      <w:proofErr w:type="spellStart"/>
      <w:r w:rsidRPr="00D14F45">
        <w:rPr>
          <w:rFonts w:ascii="Times New Roman" w:hAnsi="Times New Roman" w:cs="Times New Roman"/>
          <w:sz w:val="28"/>
          <w:lang w:val="ru-RU"/>
        </w:rPr>
        <w:t>основі</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OAuth</w:t>
      </w:r>
      <w:proofErr w:type="spellEnd"/>
      <w:r w:rsidRPr="00D14F45">
        <w:rPr>
          <w:rFonts w:ascii="Times New Roman" w:hAnsi="Times New Roman" w:cs="Times New Roman"/>
          <w:sz w:val="28"/>
          <w:lang w:val="ru-RU"/>
        </w:rPr>
        <w:t xml:space="preserve"> 2.0 перед запуском </w:t>
      </w:r>
      <w:proofErr w:type="spellStart"/>
      <w:r w:rsidRPr="00D14F45">
        <w:rPr>
          <w:rFonts w:ascii="Times New Roman" w:hAnsi="Times New Roman" w:cs="Times New Roman"/>
          <w:sz w:val="28"/>
          <w:lang w:val="ru-RU"/>
        </w:rPr>
        <w:t>віртуальних</w:t>
      </w:r>
      <w:proofErr w:type="spellEnd"/>
      <w:r w:rsidRPr="00D14F45">
        <w:rPr>
          <w:rFonts w:ascii="Times New Roman" w:hAnsi="Times New Roman" w:cs="Times New Roman"/>
          <w:sz w:val="28"/>
          <w:lang w:val="ru-RU"/>
        </w:rPr>
        <w:t xml:space="preserve"> машин. Доступ до </w:t>
      </w:r>
      <w:proofErr w:type="spellStart"/>
      <w:r w:rsidRPr="00D14F45">
        <w:rPr>
          <w:rFonts w:ascii="Times New Roman" w:hAnsi="Times New Roman" w:cs="Times New Roman"/>
          <w:sz w:val="28"/>
          <w:lang w:val="ru-RU"/>
        </w:rPr>
        <w:t>Google</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Compute</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Engine</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доступний</w:t>
      </w:r>
      <w:proofErr w:type="spellEnd"/>
      <w:r w:rsidRPr="00D14F45">
        <w:rPr>
          <w:rFonts w:ascii="Times New Roman" w:hAnsi="Times New Roman" w:cs="Times New Roman"/>
          <w:sz w:val="28"/>
          <w:lang w:val="ru-RU"/>
        </w:rPr>
        <w:t xml:space="preserve"> через консоль </w:t>
      </w:r>
      <w:proofErr w:type="spellStart"/>
      <w:r w:rsidRPr="00D14F45">
        <w:rPr>
          <w:rFonts w:ascii="Times New Roman" w:hAnsi="Times New Roman" w:cs="Times New Roman"/>
          <w:sz w:val="28"/>
          <w:lang w:val="ru-RU"/>
        </w:rPr>
        <w:t>розробників</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інтерфейс</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RESTful</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або</w:t>
      </w:r>
      <w:proofErr w:type="spellEnd"/>
      <w:r w:rsidRPr="00D14F45">
        <w:rPr>
          <w:rFonts w:ascii="Times New Roman" w:hAnsi="Times New Roman" w:cs="Times New Roman"/>
          <w:sz w:val="28"/>
          <w:lang w:val="ru-RU"/>
        </w:rPr>
        <w:t xml:space="preserve"> </w:t>
      </w:r>
      <w:proofErr w:type="spellStart"/>
      <w:r w:rsidRPr="00D14F45">
        <w:rPr>
          <w:rFonts w:ascii="Times New Roman" w:hAnsi="Times New Roman" w:cs="Times New Roman"/>
          <w:sz w:val="28"/>
          <w:lang w:val="ru-RU"/>
        </w:rPr>
        <w:t>інтерфейс</w:t>
      </w:r>
      <w:proofErr w:type="spellEnd"/>
      <w:r w:rsidRPr="00D14F45">
        <w:rPr>
          <w:rFonts w:ascii="Times New Roman" w:hAnsi="Times New Roman" w:cs="Times New Roman"/>
          <w:sz w:val="28"/>
          <w:lang w:val="ru-RU"/>
        </w:rPr>
        <w:t xml:space="preserve"> командного рядка (CLI).</w:t>
      </w: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Історія</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оголосив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28 червня 2012 року в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I/O 2012 в обмеженому режимі попереднього перегляду. У квітні 2013 року GCE було надано клієнтам зі Золотим Пакетом Підтримки. 25 лютого 2013 року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оголосив, що </w:t>
      </w:r>
      <w:proofErr w:type="spellStart"/>
      <w:r w:rsidRPr="00D14F45">
        <w:rPr>
          <w:rFonts w:ascii="Times New Roman" w:hAnsi="Times New Roman" w:cs="Times New Roman"/>
          <w:sz w:val="28"/>
          <w:lang w:val="uk-UA"/>
        </w:rPr>
        <w:t>RightScale</w:t>
      </w:r>
      <w:proofErr w:type="spellEnd"/>
      <w:r w:rsidRPr="00D14F45">
        <w:rPr>
          <w:rFonts w:ascii="Times New Roman" w:hAnsi="Times New Roman" w:cs="Times New Roman"/>
          <w:sz w:val="28"/>
          <w:lang w:val="uk-UA"/>
        </w:rPr>
        <w:t xml:space="preserve"> був їхнім першим посередником.[1] Під час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I / O 2013 було оголошено багато функцій, включаючи погодинний </w:t>
      </w:r>
      <w:proofErr w:type="spellStart"/>
      <w:r w:rsidRPr="00D14F45">
        <w:rPr>
          <w:rFonts w:ascii="Times New Roman" w:hAnsi="Times New Roman" w:cs="Times New Roman"/>
          <w:sz w:val="28"/>
          <w:lang w:val="uk-UA"/>
        </w:rPr>
        <w:t>білінг</w:t>
      </w:r>
      <w:proofErr w:type="spellEnd"/>
      <w:r w:rsidRPr="00D14F45">
        <w:rPr>
          <w:rFonts w:ascii="Times New Roman" w:hAnsi="Times New Roman" w:cs="Times New Roman"/>
          <w:sz w:val="28"/>
          <w:lang w:val="uk-UA"/>
        </w:rPr>
        <w:t xml:space="preserve">, типи екземплярів зі спільними ядрами, більше </w:t>
      </w:r>
      <w:proofErr w:type="spellStart"/>
      <w:r w:rsidRPr="00D14F45">
        <w:rPr>
          <w:rFonts w:ascii="Times New Roman" w:hAnsi="Times New Roman" w:cs="Times New Roman"/>
          <w:sz w:val="28"/>
          <w:lang w:val="uk-UA"/>
        </w:rPr>
        <w:t>персистентних</w:t>
      </w:r>
      <w:proofErr w:type="spellEnd"/>
      <w:r w:rsidRPr="00D14F45">
        <w:rPr>
          <w:rFonts w:ascii="Times New Roman" w:hAnsi="Times New Roman" w:cs="Times New Roman"/>
          <w:sz w:val="28"/>
          <w:lang w:val="uk-UA"/>
        </w:rPr>
        <w:t xml:space="preserve"> дисків, вдосконалені SDN, засновані на спроможності мережі та анонсована сертифікація ISO/IEC 27001. Для всіх GCE стала доступною 15 травня 2013 року. Балансування навантаження на Рівень 3 почалося у GCE з 7 серпня 2013 року. Нарешті 2 грудня 2013 року компанія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оголосила, що GCE загалом доступна. Він також розширив підтримку ОС, дозволив живу міграцію віртуальних машин, 16-ядерних екземплярів, більш швидкі </w:t>
      </w: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 і знизи</w:t>
      </w:r>
      <w:r>
        <w:rPr>
          <w:rFonts w:ascii="Times New Roman" w:hAnsi="Times New Roman" w:cs="Times New Roman"/>
          <w:sz w:val="28"/>
          <w:lang w:val="uk-UA"/>
        </w:rPr>
        <w:t>в ціну стандартних примірників.</w:t>
      </w:r>
    </w:p>
    <w:p w:rsid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На події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Cloud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Platform</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Live</w:t>
      </w:r>
      <w:proofErr w:type="spellEnd"/>
      <w:r w:rsidRPr="00D14F45">
        <w:rPr>
          <w:rFonts w:ascii="Times New Roman" w:hAnsi="Times New Roman" w:cs="Times New Roman"/>
          <w:sz w:val="28"/>
          <w:lang w:val="uk-UA"/>
        </w:rPr>
        <w:t xml:space="preserve"> на 25 березня 2014 року </w:t>
      </w:r>
      <w:proofErr w:type="spellStart"/>
      <w:r w:rsidRPr="00D14F45">
        <w:rPr>
          <w:rFonts w:ascii="Times New Roman" w:hAnsi="Times New Roman" w:cs="Times New Roman"/>
          <w:sz w:val="28"/>
          <w:lang w:val="uk-UA"/>
        </w:rPr>
        <w:t>Урс</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Хелзле</w:t>
      </w:r>
      <w:proofErr w:type="spellEnd"/>
      <w:r w:rsidRPr="00D14F45">
        <w:rPr>
          <w:rFonts w:ascii="Times New Roman" w:hAnsi="Times New Roman" w:cs="Times New Roman"/>
          <w:sz w:val="28"/>
          <w:lang w:val="uk-UA"/>
        </w:rPr>
        <w:t xml:space="preserve">, старший </w:t>
      </w:r>
      <w:proofErr w:type="spellStart"/>
      <w:r w:rsidRPr="00D14F45">
        <w:rPr>
          <w:rFonts w:ascii="Times New Roman" w:hAnsi="Times New Roman" w:cs="Times New Roman"/>
          <w:sz w:val="28"/>
          <w:lang w:val="uk-UA"/>
        </w:rPr>
        <w:t>віцепрезидент</w:t>
      </w:r>
      <w:proofErr w:type="spellEnd"/>
      <w:r w:rsidRPr="00D14F45">
        <w:rPr>
          <w:rFonts w:ascii="Times New Roman" w:hAnsi="Times New Roman" w:cs="Times New Roman"/>
          <w:sz w:val="28"/>
          <w:lang w:val="uk-UA"/>
        </w:rPr>
        <w:t xml:space="preserve"> з технічної інфраструктури, оголосив про знижки на довгострокове використання, підтримку Microsoft Windows Server 2008 R2, </w:t>
      </w:r>
      <w:proofErr w:type="spellStart"/>
      <w:r w:rsidRPr="00D14F45">
        <w:rPr>
          <w:rFonts w:ascii="Times New Roman" w:hAnsi="Times New Roman" w:cs="Times New Roman"/>
          <w:sz w:val="28"/>
          <w:lang w:val="uk-UA"/>
        </w:rPr>
        <w:t>Cloud</w:t>
      </w:r>
      <w:proofErr w:type="spellEnd"/>
      <w:r w:rsidRPr="00D14F45">
        <w:rPr>
          <w:rFonts w:ascii="Times New Roman" w:hAnsi="Times New Roman" w:cs="Times New Roman"/>
          <w:sz w:val="28"/>
          <w:lang w:val="uk-UA"/>
        </w:rPr>
        <w:t xml:space="preserve"> DNS та менеджера розгортання хмар </w:t>
      </w:r>
      <w:proofErr w:type="spellStart"/>
      <w:r w:rsidRPr="00D14F45">
        <w:rPr>
          <w:rFonts w:ascii="Times New Roman" w:hAnsi="Times New Roman" w:cs="Times New Roman"/>
          <w:sz w:val="28"/>
          <w:lang w:val="uk-UA"/>
        </w:rPr>
        <w:t>Cloud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Deployment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Manager</w:t>
      </w:r>
      <w:proofErr w:type="spellEnd"/>
      <w:r w:rsidRPr="00D14F45">
        <w:rPr>
          <w:rFonts w:ascii="Times New Roman" w:hAnsi="Times New Roman" w:cs="Times New Roman"/>
          <w:sz w:val="28"/>
          <w:lang w:val="uk-UA"/>
        </w:rPr>
        <w:t xml:space="preserve">. 28 травня 2014 року компанія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оголосила про оптимізацію контейнерів LXC наразі з про динамічним плануванням у </w:t>
      </w:r>
      <w:proofErr w:type="spellStart"/>
      <w:r w:rsidRPr="00D14F45">
        <w:rPr>
          <w:rFonts w:ascii="Times New Roman" w:hAnsi="Times New Roman" w:cs="Times New Roman"/>
          <w:sz w:val="28"/>
          <w:lang w:val="uk-UA"/>
        </w:rPr>
        <w:t>Docker</w:t>
      </w:r>
      <w:proofErr w:type="spellEnd"/>
      <w:r w:rsidRPr="00D14F45">
        <w:rPr>
          <w:rFonts w:ascii="Times New Roman" w:hAnsi="Times New Roman" w:cs="Times New Roman"/>
          <w:sz w:val="28"/>
          <w:lang w:val="uk-UA"/>
        </w:rPr>
        <w:t xml:space="preserve"> контейнерів завдяки парку екземплярів VM.</w:t>
      </w:r>
    </w:p>
    <w:p w:rsidR="00D14F45" w:rsidRPr="00D14F45" w:rsidRDefault="00D14F45" w:rsidP="00D14F45">
      <w:pPr>
        <w:ind w:left="-567" w:firstLine="567"/>
        <w:jc w:val="center"/>
        <w:rPr>
          <w:rFonts w:ascii="Times New Roman" w:hAnsi="Times New Roman" w:cs="Times New Roman"/>
          <w:b/>
          <w:sz w:val="28"/>
          <w:lang w:val="uk-UA"/>
        </w:rPr>
      </w:pPr>
      <w:proofErr w:type="spellStart"/>
      <w:r w:rsidRPr="00D14F45">
        <w:rPr>
          <w:rFonts w:ascii="Times New Roman" w:hAnsi="Times New Roman" w:cs="Times New Roman"/>
          <w:b/>
          <w:sz w:val="28"/>
          <w:lang w:val="uk-UA"/>
        </w:rPr>
        <w:t>Google</w:t>
      </w:r>
      <w:proofErr w:type="spellEnd"/>
      <w:r w:rsidRPr="00D14F45">
        <w:rPr>
          <w:rFonts w:ascii="Times New Roman" w:hAnsi="Times New Roman" w:cs="Times New Roman"/>
          <w:b/>
          <w:sz w:val="28"/>
          <w:lang w:val="uk-UA"/>
        </w:rPr>
        <w:t xml:space="preserve"> </w:t>
      </w:r>
      <w:proofErr w:type="spellStart"/>
      <w:r w:rsidRPr="00D14F45">
        <w:rPr>
          <w:rFonts w:ascii="Times New Roman" w:hAnsi="Times New Roman" w:cs="Times New Roman"/>
          <w:b/>
          <w:sz w:val="28"/>
          <w:lang w:val="uk-UA"/>
        </w:rPr>
        <w:t>Compute</w:t>
      </w:r>
      <w:proofErr w:type="spellEnd"/>
      <w:r w:rsidRPr="00D14F45">
        <w:rPr>
          <w:rFonts w:ascii="Times New Roman" w:hAnsi="Times New Roman" w:cs="Times New Roman"/>
          <w:b/>
          <w:sz w:val="28"/>
          <w:lang w:val="uk-UA"/>
        </w:rPr>
        <w:t xml:space="preserve"> </w:t>
      </w:r>
      <w:proofErr w:type="spellStart"/>
      <w:r w:rsidRPr="00D14F45">
        <w:rPr>
          <w:rFonts w:ascii="Times New Roman" w:hAnsi="Times New Roman" w:cs="Times New Roman"/>
          <w:b/>
          <w:sz w:val="28"/>
          <w:lang w:val="uk-UA"/>
        </w:rPr>
        <w:t>Engine</w:t>
      </w:r>
      <w:proofErr w:type="spellEnd"/>
      <w:r w:rsidRPr="00D14F45">
        <w:rPr>
          <w:rFonts w:ascii="Times New Roman" w:hAnsi="Times New Roman" w:cs="Times New Roman"/>
          <w:b/>
          <w:sz w:val="28"/>
          <w:lang w:val="uk-UA"/>
        </w:rPr>
        <w:t xml:space="preserve"> </w:t>
      </w:r>
      <w:proofErr w:type="spellStart"/>
      <w:r w:rsidRPr="00D14F45">
        <w:rPr>
          <w:rFonts w:ascii="Times New Roman" w:hAnsi="Times New Roman" w:cs="Times New Roman"/>
          <w:b/>
          <w:sz w:val="28"/>
          <w:lang w:val="uk-UA"/>
        </w:rPr>
        <w:t>Unit</w:t>
      </w:r>
      <w:proofErr w:type="spellEnd"/>
    </w:p>
    <w:p w:rsid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Unit</w:t>
      </w:r>
      <w:proofErr w:type="spellEnd"/>
      <w:r w:rsidRPr="00D14F45">
        <w:rPr>
          <w:rFonts w:ascii="Times New Roman" w:hAnsi="Times New Roman" w:cs="Times New Roman"/>
          <w:sz w:val="28"/>
          <w:lang w:val="uk-UA"/>
        </w:rPr>
        <w:t xml:space="preserve"> (GCEU) — це </w:t>
      </w:r>
      <w:proofErr w:type="spellStart"/>
      <w:r w:rsidRPr="00D14F45">
        <w:rPr>
          <w:rFonts w:ascii="Times New Roman" w:hAnsi="Times New Roman" w:cs="Times New Roman"/>
          <w:sz w:val="28"/>
          <w:lang w:val="uk-UA"/>
        </w:rPr>
        <w:t>юніт</w:t>
      </w:r>
      <w:proofErr w:type="spellEnd"/>
      <w:r w:rsidRPr="00D14F45">
        <w:rPr>
          <w:rFonts w:ascii="Times New Roman" w:hAnsi="Times New Roman" w:cs="Times New Roman"/>
          <w:sz w:val="28"/>
          <w:lang w:val="uk-UA"/>
        </w:rPr>
        <w:t xml:space="preserve">-блок обчислювальної машини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(вимовляється як </w:t>
      </w:r>
      <w:proofErr w:type="spellStart"/>
      <w:r w:rsidRPr="00D14F45">
        <w:rPr>
          <w:rFonts w:ascii="Times New Roman" w:hAnsi="Times New Roman" w:cs="Times New Roman"/>
          <w:sz w:val="28"/>
          <w:lang w:val="uk-UA"/>
        </w:rPr>
        <w:t>джи-кью</w:t>
      </w:r>
      <w:proofErr w:type="spellEnd"/>
      <w:r w:rsidRPr="00D14F45">
        <w:rPr>
          <w:rFonts w:ascii="Times New Roman" w:hAnsi="Times New Roman" w:cs="Times New Roman"/>
          <w:sz w:val="28"/>
          <w:lang w:val="uk-UA"/>
        </w:rPr>
        <w:t xml:space="preserve"> (GQ)), є абстракцією обчислювальних ресурсів. За даними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2.75 </w:t>
      </w:r>
      <w:proofErr w:type="spellStart"/>
      <w:r w:rsidRPr="00D14F45">
        <w:rPr>
          <w:rFonts w:ascii="Times New Roman" w:hAnsi="Times New Roman" w:cs="Times New Roman"/>
          <w:sz w:val="28"/>
          <w:lang w:val="uk-UA"/>
        </w:rPr>
        <w:t>GCEUs</w:t>
      </w:r>
      <w:proofErr w:type="spellEnd"/>
      <w:r w:rsidRPr="00D14F45">
        <w:rPr>
          <w:rFonts w:ascii="Times New Roman" w:hAnsi="Times New Roman" w:cs="Times New Roman"/>
          <w:sz w:val="28"/>
          <w:lang w:val="uk-UA"/>
        </w:rPr>
        <w:t xml:space="preserve"> представляє мінімальну потужність одного логічного ядра (апаратний </w:t>
      </w:r>
      <w:proofErr w:type="spellStart"/>
      <w:r w:rsidRPr="00D14F45">
        <w:rPr>
          <w:rFonts w:ascii="Times New Roman" w:hAnsi="Times New Roman" w:cs="Times New Roman"/>
          <w:sz w:val="28"/>
          <w:lang w:val="uk-UA"/>
        </w:rPr>
        <w:t>hyper-thread</w:t>
      </w:r>
      <w:proofErr w:type="spellEnd"/>
      <w:r w:rsidRPr="00D14F45">
        <w:rPr>
          <w:rFonts w:ascii="Times New Roman" w:hAnsi="Times New Roman" w:cs="Times New Roman"/>
          <w:sz w:val="28"/>
          <w:lang w:val="uk-UA"/>
        </w:rPr>
        <w:t xml:space="preserve">) заснований на платформі </w:t>
      </w:r>
      <w:proofErr w:type="spellStart"/>
      <w:r w:rsidRPr="00D14F45">
        <w:rPr>
          <w:rFonts w:ascii="Times New Roman" w:hAnsi="Times New Roman" w:cs="Times New Roman"/>
          <w:sz w:val="28"/>
          <w:lang w:val="uk-UA"/>
        </w:rPr>
        <w:t>Sandy</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Bridge</w:t>
      </w:r>
      <w:proofErr w:type="spellEnd"/>
      <w:r w:rsidRPr="00D14F45">
        <w:rPr>
          <w:rFonts w:ascii="Times New Roman" w:hAnsi="Times New Roman" w:cs="Times New Roman"/>
          <w:sz w:val="28"/>
          <w:lang w:val="uk-UA"/>
        </w:rPr>
        <w:t>.</w:t>
      </w:r>
    </w:p>
    <w:p w:rsidR="00D14F45" w:rsidRPr="00D14F45" w:rsidRDefault="00D14F45" w:rsidP="00D14F45">
      <w:pPr>
        <w:ind w:left="-567" w:firstLine="567"/>
        <w:jc w:val="center"/>
        <w:rPr>
          <w:rFonts w:ascii="Times New Roman" w:hAnsi="Times New Roman" w:cs="Times New Roman"/>
          <w:b/>
          <w:sz w:val="28"/>
          <w:lang w:val="uk-UA"/>
        </w:rPr>
      </w:pPr>
      <w:proofErr w:type="spellStart"/>
      <w:r w:rsidRPr="00D14F45">
        <w:rPr>
          <w:rFonts w:ascii="Times New Roman" w:hAnsi="Times New Roman" w:cs="Times New Roman"/>
          <w:b/>
          <w:sz w:val="28"/>
          <w:lang w:val="uk-UA"/>
        </w:rPr>
        <w:lastRenderedPageBreak/>
        <w:t>Персистентні</w:t>
      </w:r>
      <w:proofErr w:type="spellEnd"/>
      <w:r w:rsidRPr="00D14F45">
        <w:rPr>
          <w:rFonts w:ascii="Times New Roman" w:hAnsi="Times New Roman" w:cs="Times New Roman"/>
          <w:b/>
          <w:sz w:val="28"/>
          <w:lang w:val="uk-UA"/>
        </w:rPr>
        <w:t xml:space="preserve"> диски</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Кожен екземпляр </w:t>
      </w:r>
      <w:proofErr w:type="spellStart"/>
      <w:r w:rsidRPr="00D14F45">
        <w:rPr>
          <w:rFonts w:ascii="Times New Roman" w:hAnsi="Times New Roman" w:cs="Times New Roman"/>
          <w:sz w:val="28"/>
          <w:lang w:val="uk-UA"/>
        </w:rPr>
        <w:t>instance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стартує з дискового ресурсу, який називається </w:t>
      </w:r>
      <w:proofErr w:type="spellStart"/>
      <w:r w:rsidRPr="00D14F45">
        <w:rPr>
          <w:rFonts w:ascii="Times New Roman" w:hAnsi="Times New Roman" w:cs="Times New Roman"/>
          <w:sz w:val="28"/>
          <w:lang w:val="uk-UA"/>
        </w:rPr>
        <w:t>персистентним</w:t>
      </w:r>
      <w:proofErr w:type="spellEnd"/>
      <w:r w:rsidRPr="00D14F45">
        <w:rPr>
          <w:rFonts w:ascii="Times New Roman" w:hAnsi="Times New Roman" w:cs="Times New Roman"/>
          <w:sz w:val="28"/>
          <w:lang w:val="uk-UA"/>
        </w:rPr>
        <w:t xml:space="preserve"> (постійним) </w:t>
      </w:r>
      <w:proofErr w:type="spellStart"/>
      <w:r w:rsidRPr="00D14F45">
        <w:rPr>
          <w:rFonts w:ascii="Times New Roman" w:hAnsi="Times New Roman" w:cs="Times New Roman"/>
          <w:sz w:val="28"/>
          <w:lang w:val="uk-UA"/>
        </w:rPr>
        <w:t>persistent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disk</w:t>
      </w:r>
      <w:proofErr w:type="spellEnd"/>
      <w:r w:rsidRPr="00D14F45">
        <w:rPr>
          <w:rFonts w:ascii="Times New Roman" w:hAnsi="Times New Roman" w:cs="Times New Roman"/>
          <w:sz w:val="28"/>
          <w:lang w:val="uk-UA"/>
        </w:rPr>
        <w:t xml:space="preserve">. Постійний диск забезпечує дисковий простір для примірників і містить кореневу файлову систему, з якої завантажується примірник. Постійні диски можуть використовуватися як сирі </w:t>
      </w:r>
      <w:proofErr w:type="spellStart"/>
      <w:r w:rsidRPr="00D14F45">
        <w:rPr>
          <w:rFonts w:ascii="Times New Roman" w:hAnsi="Times New Roman" w:cs="Times New Roman"/>
          <w:sz w:val="28"/>
          <w:lang w:val="uk-UA"/>
        </w:rPr>
        <w:t>raw</w:t>
      </w:r>
      <w:proofErr w:type="spellEnd"/>
      <w:r w:rsidRPr="00D14F45">
        <w:rPr>
          <w:rFonts w:ascii="Times New Roman" w:hAnsi="Times New Roman" w:cs="Times New Roman"/>
          <w:sz w:val="28"/>
          <w:lang w:val="uk-UA"/>
        </w:rPr>
        <w:t xml:space="preserve"> пристрої блоку. За замовчуванням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використовує SCSI для підключення </w:t>
      </w:r>
      <w:proofErr w:type="spellStart"/>
      <w:r w:rsidRPr="00D14F45">
        <w:rPr>
          <w:rFonts w:ascii="Times New Roman" w:hAnsi="Times New Roman" w:cs="Times New Roman"/>
          <w:sz w:val="28"/>
          <w:lang w:val="uk-UA"/>
        </w:rPr>
        <w:t>персистентних</w:t>
      </w:r>
      <w:proofErr w:type="spellEnd"/>
      <w:r w:rsidRPr="00D14F45">
        <w:rPr>
          <w:rFonts w:ascii="Times New Roman" w:hAnsi="Times New Roman" w:cs="Times New Roman"/>
          <w:sz w:val="28"/>
          <w:lang w:val="uk-UA"/>
        </w:rPr>
        <w:t xml:space="preserve"> дисків. </w:t>
      </w: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 забезпечують просте, послідовне та надійне зберігання за постійною та надійною ціною, усуваючи потребу в окремому місцевому ефемерному диску. Перед запуском екземпляра необхідно створити </w:t>
      </w: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 Після приєднання до екземпляра вони можуть бути відформатовані за допомогою власної файлової системи. Один </w:t>
      </w:r>
      <w:proofErr w:type="spellStart"/>
      <w:r w:rsidRPr="00D14F45">
        <w:rPr>
          <w:rFonts w:ascii="Times New Roman" w:hAnsi="Times New Roman" w:cs="Times New Roman"/>
          <w:sz w:val="28"/>
          <w:lang w:val="uk-UA"/>
        </w:rPr>
        <w:t>персистентний</w:t>
      </w:r>
      <w:proofErr w:type="spellEnd"/>
      <w:r w:rsidRPr="00D14F45">
        <w:rPr>
          <w:rFonts w:ascii="Times New Roman" w:hAnsi="Times New Roman" w:cs="Times New Roman"/>
          <w:sz w:val="28"/>
          <w:lang w:val="uk-UA"/>
        </w:rPr>
        <w:t xml:space="preserve"> диск може бути приєднаний до декількох екземплярів у режимі лише для читання. Кожен </w:t>
      </w:r>
      <w:proofErr w:type="spellStart"/>
      <w:r w:rsidRPr="00D14F45">
        <w:rPr>
          <w:rFonts w:ascii="Times New Roman" w:hAnsi="Times New Roman" w:cs="Times New Roman"/>
          <w:sz w:val="28"/>
          <w:lang w:val="uk-UA"/>
        </w:rPr>
        <w:t>персистентний</w:t>
      </w:r>
      <w:proofErr w:type="spellEnd"/>
      <w:r w:rsidRPr="00D14F45">
        <w:rPr>
          <w:rFonts w:ascii="Times New Roman" w:hAnsi="Times New Roman" w:cs="Times New Roman"/>
          <w:sz w:val="28"/>
          <w:lang w:val="uk-UA"/>
        </w:rPr>
        <w:t xml:space="preserve"> диск може мати розмір до 10 ТБ.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шифрує перманентні диски за допомогою AES-128-CB, і це шифрування застосовується до того, як дані залишають монітор віртуальної машини і вражає диск. Шифрування завжди </w:t>
      </w:r>
      <w:proofErr w:type="spellStart"/>
      <w:r w:rsidRPr="00D14F45">
        <w:rPr>
          <w:rFonts w:ascii="Times New Roman" w:hAnsi="Times New Roman" w:cs="Times New Roman"/>
          <w:sz w:val="28"/>
          <w:lang w:val="uk-UA"/>
        </w:rPr>
        <w:t>ввімкнено</w:t>
      </w:r>
      <w:proofErr w:type="spellEnd"/>
      <w:r w:rsidRPr="00D14F45">
        <w:rPr>
          <w:rFonts w:ascii="Times New Roman" w:hAnsi="Times New Roman" w:cs="Times New Roman"/>
          <w:sz w:val="28"/>
          <w:lang w:val="uk-UA"/>
        </w:rPr>
        <w:t xml:space="preserve"> і є прозорим для користувачів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Цілісність </w:t>
      </w:r>
      <w:proofErr w:type="spellStart"/>
      <w:r w:rsidRPr="00D14F45">
        <w:rPr>
          <w:rFonts w:ascii="Times New Roman" w:hAnsi="Times New Roman" w:cs="Times New Roman"/>
          <w:sz w:val="28"/>
          <w:lang w:val="uk-UA"/>
        </w:rPr>
        <w:t>персистентних</w:t>
      </w:r>
      <w:proofErr w:type="spellEnd"/>
      <w:r w:rsidRPr="00D14F45">
        <w:rPr>
          <w:rFonts w:ascii="Times New Roman" w:hAnsi="Times New Roman" w:cs="Times New Roman"/>
          <w:sz w:val="28"/>
          <w:lang w:val="uk-UA"/>
        </w:rPr>
        <w:t xml:space="preserve"> дисків підтримується за допомогою схеми HMAC.</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18 червня 2014 року компанія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оголосила про підтримку </w:t>
      </w:r>
      <w:proofErr w:type="spellStart"/>
      <w:r w:rsidRPr="00D14F45">
        <w:rPr>
          <w:rFonts w:ascii="Times New Roman" w:hAnsi="Times New Roman" w:cs="Times New Roman"/>
          <w:sz w:val="28"/>
          <w:lang w:val="uk-UA"/>
        </w:rPr>
        <w:t>персистентних</w:t>
      </w:r>
      <w:proofErr w:type="spellEnd"/>
      <w:r w:rsidRPr="00D14F45">
        <w:rPr>
          <w:rFonts w:ascii="Times New Roman" w:hAnsi="Times New Roman" w:cs="Times New Roman"/>
          <w:sz w:val="28"/>
          <w:lang w:val="uk-UA"/>
        </w:rPr>
        <w:t xml:space="preserve"> дисків SSD. Ці диски забезпечують до 30 IOPS на ГБ, що на 20х більше записують IOPS і 100x більше читають IOPS, ніж стандартні </w:t>
      </w: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Образи</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Образ </w:t>
      </w:r>
      <w:proofErr w:type="spellStart"/>
      <w:r w:rsidRPr="00D14F45">
        <w:rPr>
          <w:rFonts w:ascii="Times New Roman" w:hAnsi="Times New Roman" w:cs="Times New Roman"/>
          <w:sz w:val="28"/>
          <w:lang w:val="uk-UA"/>
        </w:rPr>
        <w:t>Image</w:t>
      </w:r>
      <w:proofErr w:type="spellEnd"/>
      <w:r w:rsidRPr="00D14F45">
        <w:rPr>
          <w:rFonts w:ascii="Times New Roman" w:hAnsi="Times New Roman" w:cs="Times New Roman"/>
          <w:sz w:val="28"/>
          <w:lang w:val="uk-UA"/>
        </w:rPr>
        <w:t xml:space="preserve"> — це </w:t>
      </w:r>
      <w:proofErr w:type="spellStart"/>
      <w:r w:rsidRPr="00D14F45">
        <w:rPr>
          <w:rFonts w:ascii="Times New Roman" w:hAnsi="Times New Roman" w:cs="Times New Roman"/>
          <w:sz w:val="28"/>
          <w:lang w:val="uk-UA"/>
        </w:rPr>
        <w:t>персистентний</w:t>
      </w:r>
      <w:proofErr w:type="spellEnd"/>
      <w:r w:rsidRPr="00D14F45">
        <w:rPr>
          <w:rFonts w:ascii="Times New Roman" w:hAnsi="Times New Roman" w:cs="Times New Roman"/>
          <w:sz w:val="28"/>
          <w:lang w:val="uk-UA"/>
        </w:rPr>
        <w:t xml:space="preserve"> диск, який містить операційну систему і кореневу файлову систему </w:t>
      </w:r>
      <w:proofErr w:type="spellStart"/>
      <w:r w:rsidRPr="00D14F45">
        <w:rPr>
          <w:rFonts w:ascii="Times New Roman" w:hAnsi="Times New Roman" w:cs="Times New Roman"/>
          <w:sz w:val="28"/>
          <w:lang w:val="uk-UA"/>
        </w:rPr>
        <w:t>root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file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system</w:t>
      </w:r>
      <w:proofErr w:type="spellEnd"/>
      <w:r w:rsidRPr="00D14F45">
        <w:rPr>
          <w:rFonts w:ascii="Times New Roman" w:hAnsi="Times New Roman" w:cs="Times New Roman"/>
          <w:sz w:val="28"/>
          <w:lang w:val="uk-UA"/>
        </w:rPr>
        <w:t xml:space="preserve">, необхідну для запуску примірника (екземпляра) </w:t>
      </w:r>
      <w:proofErr w:type="spellStart"/>
      <w:r w:rsidRPr="00D14F45">
        <w:rPr>
          <w:rFonts w:ascii="Times New Roman" w:hAnsi="Times New Roman" w:cs="Times New Roman"/>
          <w:sz w:val="28"/>
          <w:lang w:val="uk-UA"/>
        </w:rPr>
        <w:t>instance</w:t>
      </w:r>
      <w:proofErr w:type="spellEnd"/>
      <w:r w:rsidRPr="00D14F45">
        <w:rPr>
          <w:rFonts w:ascii="Times New Roman" w:hAnsi="Times New Roman" w:cs="Times New Roman"/>
          <w:sz w:val="28"/>
          <w:lang w:val="uk-UA"/>
        </w:rPr>
        <w:t xml:space="preserve">. Образи має бути вибрано під час створення екземпляра або під час створення кореневого постійного диска. За умовчанням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встановлює кореневу файлову систему, яка визначається образом на кореневому диску.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надає образ </w:t>
      </w:r>
      <w:proofErr w:type="spellStart"/>
      <w:r w:rsidRPr="00D14F45">
        <w:rPr>
          <w:rFonts w:ascii="Times New Roman" w:hAnsi="Times New Roman" w:cs="Times New Roman"/>
          <w:sz w:val="28"/>
          <w:lang w:val="uk-UA"/>
        </w:rPr>
        <w:t>CentOS</w:t>
      </w:r>
      <w:proofErr w:type="spellEnd"/>
      <w:r w:rsidRPr="00D14F45">
        <w:rPr>
          <w:rFonts w:ascii="Times New Roman" w:hAnsi="Times New Roman" w:cs="Times New Roman"/>
          <w:sz w:val="28"/>
          <w:lang w:val="uk-UA"/>
        </w:rPr>
        <w:t xml:space="preserve"> і </w:t>
      </w:r>
      <w:proofErr w:type="spellStart"/>
      <w:r w:rsidRPr="00D14F45">
        <w:rPr>
          <w:rFonts w:ascii="Times New Roman" w:hAnsi="Times New Roman" w:cs="Times New Roman"/>
          <w:sz w:val="28"/>
          <w:lang w:val="uk-UA"/>
        </w:rPr>
        <w:t>Debian</w:t>
      </w:r>
      <w:proofErr w:type="spellEnd"/>
      <w:r w:rsidRPr="00D14F45">
        <w:rPr>
          <w:rFonts w:ascii="Times New Roman" w:hAnsi="Times New Roman" w:cs="Times New Roman"/>
          <w:sz w:val="28"/>
          <w:lang w:val="uk-UA"/>
        </w:rPr>
        <w:t xml:space="preserve"> у якості стандартних образів </w:t>
      </w:r>
      <w:proofErr w:type="spellStart"/>
      <w:r w:rsidRPr="00D14F45">
        <w:rPr>
          <w:rFonts w:ascii="Times New Roman" w:hAnsi="Times New Roman" w:cs="Times New Roman"/>
          <w:sz w:val="28"/>
          <w:lang w:val="uk-UA"/>
        </w:rPr>
        <w:t>Linux</w:t>
      </w:r>
      <w:proofErr w:type="spellEnd"/>
      <w:r w:rsidRPr="00D14F45">
        <w:rPr>
          <w:rFonts w:ascii="Times New Roman" w:hAnsi="Times New Roman" w:cs="Times New Roman"/>
          <w:sz w:val="28"/>
          <w:lang w:val="uk-UA"/>
        </w:rPr>
        <w:t xml:space="preserve">. Образ </w:t>
      </w:r>
      <w:proofErr w:type="spellStart"/>
      <w:r w:rsidRPr="00D14F45">
        <w:rPr>
          <w:rFonts w:ascii="Times New Roman" w:hAnsi="Times New Roman" w:cs="Times New Roman"/>
          <w:sz w:val="28"/>
          <w:lang w:val="uk-UA"/>
        </w:rPr>
        <w:t>Red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Hat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Enterprise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Linux</w:t>
      </w:r>
      <w:proofErr w:type="spellEnd"/>
      <w:r w:rsidRPr="00D14F45">
        <w:rPr>
          <w:rFonts w:ascii="Times New Roman" w:hAnsi="Times New Roman" w:cs="Times New Roman"/>
          <w:sz w:val="28"/>
          <w:lang w:val="uk-UA"/>
        </w:rPr>
        <w:t xml:space="preserve"> (RHEL) і Microsoft Windows Server 2008 R2 є частиною основних образів операційної системи, які доступні за додаткову плату. </w:t>
      </w:r>
      <w:proofErr w:type="spellStart"/>
      <w:r w:rsidRPr="00D14F45">
        <w:rPr>
          <w:rFonts w:ascii="Times New Roman" w:hAnsi="Times New Roman" w:cs="Times New Roman"/>
          <w:sz w:val="28"/>
          <w:lang w:val="uk-UA"/>
        </w:rPr>
        <w:t>CoreOS</w:t>
      </w:r>
      <w:proofErr w:type="spellEnd"/>
      <w:r w:rsidRPr="00D14F45">
        <w:rPr>
          <w:rFonts w:ascii="Times New Roman" w:hAnsi="Times New Roman" w:cs="Times New Roman"/>
          <w:sz w:val="28"/>
          <w:lang w:val="uk-UA"/>
        </w:rPr>
        <w:t xml:space="preserve">, легка ОС </w:t>
      </w:r>
      <w:proofErr w:type="spellStart"/>
      <w:r w:rsidRPr="00D14F45">
        <w:rPr>
          <w:rFonts w:ascii="Times New Roman" w:hAnsi="Times New Roman" w:cs="Times New Roman"/>
          <w:sz w:val="28"/>
          <w:lang w:val="uk-UA"/>
        </w:rPr>
        <w:t>Linux</w:t>
      </w:r>
      <w:proofErr w:type="spellEnd"/>
      <w:r w:rsidRPr="00D14F45">
        <w:rPr>
          <w:rFonts w:ascii="Times New Roman" w:hAnsi="Times New Roman" w:cs="Times New Roman"/>
          <w:sz w:val="28"/>
          <w:lang w:val="uk-UA"/>
        </w:rPr>
        <w:t xml:space="preserve">, заснована на ОС </w:t>
      </w:r>
      <w:proofErr w:type="spellStart"/>
      <w:r w:rsidRPr="00D14F45">
        <w:rPr>
          <w:rFonts w:ascii="Times New Roman" w:hAnsi="Times New Roman" w:cs="Times New Roman"/>
          <w:sz w:val="28"/>
          <w:lang w:val="uk-UA"/>
        </w:rPr>
        <w:t>Chromium</w:t>
      </w:r>
      <w:proofErr w:type="spellEnd"/>
      <w:r w:rsidRPr="00D14F45">
        <w:rPr>
          <w:rFonts w:ascii="Times New Roman" w:hAnsi="Times New Roman" w:cs="Times New Roman"/>
          <w:sz w:val="28"/>
          <w:lang w:val="uk-UA"/>
        </w:rPr>
        <w:t xml:space="preserve">, також підтримується на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w:t>
      </w:r>
    </w:p>
    <w:p w:rsid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lastRenderedPageBreak/>
        <w:t>Типи машин</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використовує KVM в якості </w:t>
      </w:r>
      <w:proofErr w:type="spellStart"/>
      <w:r w:rsidRPr="00D14F45">
        <w:rPr>
          <w:rFonts w:ascii="Times New Roman" w:hAnsi="Times New Roman" w:cs="Times New Roman"/>
          <w:sz w:val="28"/>
          <w:lang w:val="uk-UA"/>
        </w:rPr>
        <w:t>гіпервізора</w:t>
      </w:r>
      <w:proofErr w:type="spellEnd"/>
      <w:r w:rsidRPr="00D14F45">
        <w:rPr>
          <w:rFonts w:ascii="Times New Roman" w:hAnsi="Times New Roman" w:cs="Times New Roman"/>
          <w:sz w:val="28"/>
          <w:lang w:val="uk-UA"/>
        </w:rPr>
        <w:t xml:space="preserve">,[3] і підтримує гостьові образи під керуванням </w:t>
      </w:r>
      <w:proofErr w:type="spellStart"/>
      <w:r w:rsidRPr="00D14F45">
        <w:rPr>
          <w:rFonts w:ascii="Times New Roman" w:hAnsi="Times New Roman" w:cs="Times New Roman"/>
          <w:sz w:val="28"/>
          <w:lang w:val="uk-UA"/>
        </w:rPr>
        <w:t>Linux</w:t>
      </w:r>
      <w:proofErr w:type="spellEnd"/>
      <w:r w:rsidRPr="00D14F45">
        <w:rPr>
          <w:rFonts w:ascii="Times New Roman" w:hAnsi="Times New Roman" w:cs="Times New Roman"/>
          <w:sz w:val="28"/>
          <w:lang w:val="uk-UA"/>
        </w:rPr>
        <w:t xml:space="preserve"> і Microsoft Windows, які використовуються для запуску віртуальних машин на основі 64-бітової архітектури x86. Віртуальні машини завантажуються з постійного диска, який має кореневу файлову систему. Кількість віртуальних процесорів, обсяг пам'яті, що підтримується віртуальною машиною, залежить від вибраного типу машини.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Тарифікація та знижки</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пропонує знижки на довгострокове використання. Як тільки екземпляр запускається понад 25 % платіжного циклу, ціна починає знижуватися:</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якщо екземпляр використовується на 50 % місяця, то отримуватиме 10 % знижку від цін на вимогу</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якщо екземпляр використовується протягом 75 % місяця, можна отримати знижку в розмірі 20 % від ціни за запитом</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якщо екземпляр використовується на 100 % місяця, можна отримати знижку в розмірі 30 % від ціни за запитом</w:t>
      </w: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Порівняння типу машини</w:t>
      </w:r>
    </w:p>
    <w:p w:rsidR="00D14F45" w:rsidRPr="00D14F45" w:rsidRDefault="00D14F45" w:rsidP="00D14F45">
      <w:pPr>
        <w:ind w:left="-567" w:firstLine="567"/>
        <w:jc w:val="center"/>
        <w:rPr>
          <w:rFonts w:ascii="Times New Roman" w:hAnsi="Times New Roman" w:cs="Times New Roman"/>
          <w:b/>
          <w:sz w:val="28"/>
          <w:lang w:val="uk-UA"/>
        </w:rPr>
      </w:pPr>
      <w:proofErr w:type="spellStart"/>
      <w:r w:rsidRPr="00D14F45">
        <w:rPr>
          <w:rFonts w:ascii="Times New Roman" w:hAnsi="Times New Roman" w:cs="Times New Roman"/>
          <w:b/>
          <w:sz w:val="28"/>
          <w:lang w:val="uk-UA"/>
        </w:rPr>
        <w:t>Google</w:t>
      </w:r>
      <w:proofErr w:type="spellEnd"/>
      <w:r w:rsidRPr="00D14F45">
        <w:rPr>
          <w:rFonts w:ascii="Times New Roman" w:hAnsi="Times New Roman" w:cs="Times New Roman"/>
          <w:b/>
          <w:sz w:val="28"/>
          <w:lang w:val="uk-UA"/>
        </w:rPr>
        <w:t xml:space="preserve"> надає певні типи машин:</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стандартна машина: 3,75 ГБ оперативної пам'яті на віртуальний процесор</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машина з високою пам'яттю: 6,5 ГБ оперативної пам'яті на віртуальний процесор</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машина з високим процесором: 0,9 ГБ оперативної пам'яті на віртуальний процесор</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спільна машина: процесор і оперативна пам'ять спільно використовуються клієнтами</w:t>
      </w:r>
    </w:p>
    <w:p w:rsid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оптимізована пам'ять машина: більше 14 </w:t>
      </w:r>
      <w:proofErr w:type="spellStart"/>
      <w:r w:rsidRPr="00D14F45">
        <w:rPr>
          <w:rFonts w:ascii="Times New Roman" w:hAnsi="Times New Roman" w:cs="Times New Roman"/>
          <w:sz w:val="28"/>
          <w:lang w:val="uk-UA"/>
        </w:rPr>
        <w:t>Гб</w:t>
      </w:r>
      <w:proofErr w:type="spellEnd"/>
      <w:r w:rsidRPr="00D14F45">
        <w:rPr>
          <w:rFonts w:ascii="Times New Roman" w:hAnsi="Times New Roman" w:cs="Times New Roman"/>
          <w:sz w:val="28"/>
          <w:lang w:val="uk-UA"/>
        </w:rPr>
        <w:t xml:space="preserve"> оперативної пам'яті на одиницю </w:t>
      </w:r>
      <w:proofErr w:type="spellStart"/>
      <w:r w:rsidRPr="00D14F45">
        <w:rPr>
          <w:rFonts w:ascii="Times New Roman" w:hAnsi="Times New Roman" w:cs="Times New Roman"/>
          <w:sz w:val="28"/>
          <w:lang w:val="uk-UA"/>
        </w:rPr>
        <w:t>vCPU</w:t>
      </w:r>
      <w:proofErr w:type="spellEnd"/>
      <w:r w:rsidRPr="00D14F45">
        <w:rPr>
          <w:rFonts w:ascii="Times New Roman" w:hAnsi="Times New Roman" w:cs="Times New Roman"/>
          <w:sz w:val="28"/>
          <w:lang w:val="uk-UA"/>
        </w:rPr>
        <w:t>.</w:t>
      </w:r>
    </w:p>
    <w:p w:rsidR="00D14F45" w:rsidRDefault="00D14F45" w:rsidP="00D14F45">
      <w:pPr>
        <w:ind w:left="-567" w:firstLine="567"/>
        <w:rPr>
          <w:rFonts w:ascii="Times New Roman" w:hAnsi="Times New Roman" w:cs="Times New Roman"/>
          <w:sz w:val="28"/>
          <w:lang w:val="uk-UA"/>
        </w:rPr>
      </w:pPr>
    </w:p>
    <w:p w:rsid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lastRenderedPageBreak/>
        <w:t>Ресурси</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з'єднує різні об'єкти, які називаються ресурсами, які будуть частиною розгортання. Кожен ресурс виконує іншу функцію. Коли запущено екземпляр віртуальної машини, створюється ресурс екземпляра, який використовує інші ресурси, такі як дискові ресурси, мережеві ресурси і ресурси образів. Наприклад, дисковий ресурс функціонує як сховище даних для віртуальної машини, подібно до фізичного жорсткого диска, а мережевий ресурс допомагає регулювати трафік на примірники та з них.</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Образи</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Ресурс образу </w:t>
      </w:r>
      <w:proofErr w:type="spellStart"/>
      <w:r w:rsidRPr="00D14F45">
        <w:rPr>
          <w:rFonts w:ascii="Times New Roman" w:hAnsi="Times New Roman" w:cs="Times New Roman"/>
          <w:sz w:val="28"/>
          <w:lang w:val="uk-UA"/>
        </w:rPr>
        <w:t>image</w:t>
      </w:r>
      <w:proofErr w:type="spellEnd"/>
      <w:r w:rsidRPr="00D14F45">
        <w:rPr>
          <w:rFonts w:ascii="Times New Roman" w:hAnsi="Times New Roman" w:cs="Times New Roman"/>
          <w:sz w:val="28"/>
          <w:lang w:val="uk-UA"/>
        </w:rPr>
        <w:t xml:space="preserve"> містить операційну систему і кореневу файлову систему </w:t>
      </w:r>
      <w:proofErr w:type="spellStart"/>
      <w:r w:rsidRPr="00D14F45">
        <w:rPr>
          <w:rFonts w:ascii="Times New Roman" w:hAnsi="Times New Roman" w:cs="Times New Roman"/>
          <w:sz w:val="28"/>
          <w:lang w:val="uk-UA"/>
        </w:rPr>
        <w:t>root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file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system</w:t>
      </w:r>
      <w:proofErr w:type="spellEnd"/>
      <w:r w:rsidRPr="00D14F45">
        <w:rPr>
          <w:rFonts w:ascii="Times New Roman" w:hAnsi="Times New Roman" w:cs="Times New Roman"/>
          <w:sz w:val="28"/>
          <w:lang w:val="uk-UA"/>
        </w:rPr>
        <w:t xml:space="preserve">, необхідний для запуску екземпляра.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підтримує та надає образи готові-до-використання чи користувачі можуть змінювати образи та обирати їх же для створення примірників. Залежно від потреб користувачі можуть також застосовувати образ до постійного диска і використовувати постійний диск як кореневу файлову систему.</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Тип машини</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Тип машини екземпляра </w:t>
      </w:r>
      <w:proofErr w:type="spellStart"/>
      <w:r w:rsidRPr="00D14F45">
        <w:rPr>
          <w:rFonts w:ascii="Times New Roman" w:hAnsi="Times New Roman" w:cs="Times New Roman"/>
          <w:sz w:val="28"/>
          <w:lang w:val="uk-UA"/>
        </w:rPr>
        <w:t>instance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machine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type</w:t>
      </w:r>
      <w:proofErr w:type="spellEnd"/>
      <w:r w:rsidRPr="00D14F45">
        <w:rPr>
          <w:rFonts w:ascii="Times New Roman" w:hAnsi="Times New Roman" w:cs="Times New Roman"/>
          <w:sz w:val="28"/>
          <w:lang w:val="uk-UA"/>
        </w:rPr>
        <w:t xml:space="preserve"> визначає кількість </w:t>
      </w:r>
      <w:proofErr w:type="spellStart"/>
      <w:r w:rsidRPr="00D14F45">
        <w:rPr>
          <w:rFonts w:ascii="Times New Roman" w:hAnsi="Times New Roman" w:cs="Times New Roman"/>
          <w:sz w:val="28"/>
          <w:lang w:val="uk-UA"/>
        </w:rPr>
        <w:t>ядер</w:t>
      </w:r>
      <w:proofErr w:type="spellEnd"/>
      <w:r w:rsidRPr="00D14F45">
        <w:rPr>
          <w:rFonts w:ascii="Times New Roman" w:hAnsi="Times New Roman" w:cs="Times New Roman"/>
          <w:sz w:val="28"/>
          <w:lang w:val="uk-UA"/>
        </w:rPr>
        <w:t>, пам'ять і операції вводу-виводу, що підтримує екземпляр.</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Диск</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Постійні (або </w:t>
      </w: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 не залежать від віртуальних машин і живуть довше терміну служби екземпляра. Вся інформація, що зберігається на постійних дисках, шифрується перед записом на фізичний носій, а ключі жорстко контролюються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w:t>
      </w:r>
      <w:r>
        <w:rPr>
          <w:rFonts w:ascii="Times New Roman" w:hAnsi="Times New Roman" w:cs="Times New Roman"/>
          <w:sz w:val="28"/>
          <w:lang w:val="uk-UA"/>
        </w:rPr>
        <w:t xml:space="preserve"> </w:t>
      </w:r>
      <w:r w:rsidRPr="00D14F45">
        <w:rPr>
          <w:rFonts w:ascii="Times New Roman" w:hAnsi="Times New Roman" w:cs="Times New Roman"/>
          <w:sz w:val="28"/>
          <w:lang w:val="uk-UA"/>
        </w:rPr>
        <w:t>Кожен екземпляр може приєднувати лише обмежену кількість загального постійного дискового простору (у більшості випадків може бути до 64 ТБ) і обмежене число окремих постійних дисків (до більшості екземплярів можна приєднати до 16 незалежних постійних дисків).</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Знімок</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Знімки </w:t>
      </w:r>
      <w:proofErr w:type="spellStart"/>
      <w:r w:rsidRPr="00D14F45">
        <w:rPr>
          <w:rFonts w:ascii="Times New Roman" w:hAnsi="Times New Roman" w:cs="Times New Roman"/>
          <w:sz w:val="28"/>
          <w:lang w:val="uk-UA"/>
        </w:rPr>
        <w:t>snapshot</w:t>
      </w:r>
      <w:proofErr w:type="spellEnd"/>
      <w:r w:rsidRPr="00D14F45">
        <w:rPr>
          <w:rFonts w:ascii="Times New Roman" w:hAnsi="Times New Roman" w:cs="Times New Roman"/>
          <w:sz w:val="28"/>
          <w:lang w:val="uk-UA"/>
        </w:rPr>
        <w:t xml:space="preserve"> постійного диска </w:t>
      </w:r>
      <w:proofErr w:type="spellStart"/>
      <w:r w:rsidRPr="00D14F45">
        <w:rPr>
          <w:rFonts w:ascii="Times New Roman" w:hAnsi="Times New Roman" w:cs="Times New Roman"/>
          <w:sz w:val="28"/>
          <w:lang w:val="uk-UA"/>
        </w:rPr>
        <w:t>persistent</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disk</w:t>
      </w:r>
      <w:proofErr w:type="spellEnd"/>
      <w:r w:rsidRPr="00D14F45">
        <w:rPr>
          <w:rFonts w:ascii="Times New Roman" w:hAnsi="Times New Roman" w:cs="Times New Roman"/>
          <w:sz w:val="28"/>
          <w:lang w:val="uk-UA"/>
        </w:rPr>
        <w:t xml:space="preserve"> дозволяють користувачам копіювати дані з існуючого постійного диска та застосовувати їх до нових постійних </w:t>
      </w:r>
      <w:r w:rsidRPr="00D14F45">
        <w:rPr>
          <w:rFonts w:ascii="Times New Roman" w:hAnsi="Times New Roman" w:cs="Times New Roman"/>
          <w:sz w:val="28"/>
          <w:lang w:val="uk-UA"/>
        </w:rPr>
        <w:lastRenderedPageBreak/>
        <w:t>дисків. Це особливо корисно для створення резервних копій даних постійного диска у випадках непередбачених збоїв і подій на час обслуговування зони.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Примірник</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Примірник (чи екземпляр) </w:t>
      </w:r>
      <w:proofErr w:type="spellStart"/>
      <w:r w:rsidRPr="00D14F45">
        <w:rPr>
          <w:rFonts w:ascii="Times New Roman" w:hAnsi="Times New Roman" w:cs="Times New Roman"/>
          <w:sz w:val="28"/>
          <w:lang w:val="uk-UA"/>
        </w:rPr>
        <w:t>instance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 це віртуальна машина, що працює запущеною (біжить) на конфігурації </w:t>
      </w:r>
      <w:proofErr w:type="spellStart"/>
      <w:r w:rsidRPr="00D14F45">
        <w:rPr>
          <w:rFonts w:ascii="Times New Roman" w:hAnsi="Times New Roman" w:cs="Times New Roman"/>
          <w:sz w:val="28"/>
          <w:lang w:val="uk-UA"/>
        </w:rPr>
        <w:t>Linux</w:t>
      </w:r>
      <w:proofErr w:type="spellEnd"/>
      <w:r w:rsidRPr="00D14F45">
        <w:rPr>
          <w:rFonts w:ascii="Times New Roman" w:hAnsi="Times New Roman" w:cs="Times New Roman"/>
          <w:sz w:val="28"/>
          <w:lang w:val="uk-UA"/>
        </w:rPr>
        <w:t xml:space="preserve"> або Microsoft Windows. Користувачі можуть змінити примірники, включаючи налаштування апаратного забезпечення, ОС, диска та інших параметрів конфігурації.</w:t>
      </w:r>
    </w:p>
    <w:p w:rsidR="00D14F45" w:rsidRPr="00D14F45" w:rsidRDefault="00D14F45" w:rsidP="00D14F45">
      <w:pPr>
        <w:ind w:left="-567" w:firstLine="567"/>
        <w:jc w:val="center"/>
        <w:rPr>
          <w:rFonts w:ascii="Times New Roman" w:hAnsi="Times New Roman" w:cs="Times New Roman"/>
          <w:b/>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Мережа</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Мережа </w:t>
      </w:r>
      <w:proofErr w:type="spellStart"/>
      <w:r w:rsidRPr="00D14F45">
        <w:rPr>
          <w:rFonts w:ascii="Times New Roman" w:hAnsi="Times New Roman" w:cs="Times New Roman"/>
          <w:sz w:val="28"/>
          <w:lang w:val="uk-UA"/>
        </w:rPr>
        <w:t>network</w:t>
      </w:r>
      <w:proofErr w:type="spellEnd"/>
      <w:r w:rsidRPr="00D14F45">
        <w:rPr>
          <w:rFonts w:ascii="Times New Roman" w:hAnsi="Times New Roman" w:cs="Times New Roman"/>
          <w:sz w:val="28"/>
          <w:lang w:val="uk-UA"/>
        </w:rPr>
        <w:t xml:space="preserve"> визначає діапазон адрес і адресу шлюзу всіх з'єднаних з ним екземплярів. Вона визначає, як екземпляри спілкуються один з одним, з іншими мережами, і з зовнішнім світом. Кожен екземпляр належить до однієї мережі, і будь-яке спілкування між екземплярами в різних мережах має здійснюватися через загальнодоступну IP-адресу.</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Кожен проект консолі </w:t>
      </w:r>
      <w:proofErr w:type="spellStart"/>
      <w:r w:rsidRPr="00D14F45">
        <w:rPr>
          <w:rFonts w:ascii="Times New Roman" w:hAnsi="Times New Roman" w:cs="Times New Roman"/>
          <w:sz w:val="28"/>
          <w:lang w:val="uk-UA"/>
        </w:rPr>
        <w:t>Cloud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Platform</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Console</w:t>
      </w:r>
      <w:proofErr w:type="spellEnd"/>
      <w:r w:rsidRPr="00D14F45">
        <w:rPr>
          <w:rFonts w:ascii="Times New Roman" w:hAnsi="Times New Roman" w:cs="Times New Roman"/>
          <w:sz w:val="28"/>
          <w:lang w:val="uk-UA"/>
        </w:rPr>
        <w:t xml:space="preserve"> може містити кілька мереж, і до кожної мережі може бути додано кілька примірників. Мережа дозволяє визначати IP-шлюз і діапазон мереж для екземплярів, приєднаних до цієї мережі. За замовчуванням кожен проект має мережу за замовчуванням з попередньо встановленими конфігураціями і правилами брандмауера. Можна налаштувати мережу за умовчанням, додавши або видаливши правила, або створити нові мережі в цьому проекті. Як правило, більшості користувачів потрібна лише одна мережа, хоча за замовчуванням у може бути до п'яти мереж.</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Мережа належить тільки одному проекту, і кожен екземпляр може належати тільки одній мережі. Усі мережі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використовують протокол IPv4. Наразі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не підтримує IPv6. З усім тим,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є основним прихильником IPv6, і це важливий майбутній напрямок.</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Адреса</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Коли створюється екземпляр, екземпляр зовнішньої IP-адреси автоматично призначається екземпляру за замовчуванням. Ця адреса прикріплюється до </w:t>
      </w:r>
      <w:r w:rsidRPr="00D14F45">
        <w:rPr>
          <w:rFonts w:ascii="Times New Roman" w:hAnsi="Times New Roman" w:cs="Times New Roman"/>
          <w:sz w:val="28"/>
          <w:lang w:val="uk-UA"/>
        </w:rPr>
        <w:lastRenderedPageBreak/>
        <w:t>екземпляра протягом всього життя екземпляра і вивільняється після завершення екземпляра. GCE також забезпечує механізм резервування та приєднання статичних IP-адрес до віртуальних машин. Ефемерну IP-адресу можна просувати до статичної IP-адреси.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Брандмауер</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Ресурс брандмауера </w:t>
      </w:r>
      <w:proofErr w:type="spellStart"/>
      <w:r w:rsidRPr="00D14F45">
        <w:rPr>
          <w:rFonts w:ascii="Times New Roman" w:hAnsi="Times New Roman" w:cs="Times New Roman"/>
          <w:sz w:val="28"/>
          <w:lang w:val="uk-UA"/>
        </w:rPr>
        <w:t>firewall</w:t>
      </w:r>
      <w:proofErr w:type="spellEnd"/>
      <w:r w:rsidRPr="00D14F45">
        <w:rPr>
          <w:rFonts w:ascii="Times New Roman" w:hAnsi="Times New Roman" w:cs="Times New Roman"/>
          <w:sz w:val="28"/>
          <w:lang w:val="uk-UA"/>
        </w:rPr>
        <w:t xml:space="preserve"> містить одне або більше правил, які дозволяють підключення до примірників. Кожен ресурс брандмауера пов'язаний з однією і лише однією мережею. Неможливо пов'язати один брандмауер з кількома мережами. Не дозволяється зв'язок у примірник, якщо ресурс брандмауера не дозволяє мережевий трафік, навіть між екземплярами в одній мережі.</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Маршрут</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пропонує таблицю маршрутизації </w:t>
      </w:r>
      <w:proofErr w:type="spellStart"/>
      <w:r w:rsidRPr="00D14F45">
        <w:rPr>
          <w:rFonts w:ascii="Times New Roman" w:hAnsi="Times New Roman" w:cs="Times New Roman"/>
          <w:sz w:val="28"/>
          <w:lang w:val="uk-UA"/>
        </w:rPr>
        <w:t>routing</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table</w:t>
      </w:r>
      <w:proofErr w:type="spellEnd"/>
      <w:r w:rsidRPr="00D14F45">
        <w:rPr>
          <w:rFonts w:ascii="Times New Roman" w:hAnsi="Times New Roman" w:cs="Times New Roman"/>
          <w:sz w:val="28"/>
          <w:lang w:val="uk-UA"/>
        </w:rPr>
        <w:t xml:space="preserve"> для керування маршрутизацією трафіку, призначеного для певного діапазону IP-адрес. Як і фізичний маршрутизатор у локальній мережі, весь вихідний трафік порівнюється з таблицею маршрутів і належним чином пересилається, якщо вихідний пакет відповідає будь-яким правилам у таблиці маршрутів.</w:t>
      </w:r>
    </w:p>
    <w:p w:rsidR="00D14F45" w:rsidRPr="00D14F45" w:rsidRDefault="00D14F45" w:rsidP="00D14F45">
      <w:pPr>
        <w:ind w:left="-567" w:firstLine="567"/>
        <w:jc w:val="center"/>
        <w:rPr>
          <w:rFonts w:ascii="Times New Roman" w:hAnsi="Times New Roman" w:cs="Times New Roman"/>
          <w:b/>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Регіони та зони</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Регіон позначає географічне розташування інфраструктури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Користувачі можуть вибирати для розгортання своїх ресурсів в одному з доступних регіонів на основі їхніх вимог. Станом на 1 червня 2014 року компанія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доступна в центральному регіоні США, Західній Європі та Азії.</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Зона є ізольованим місцем у межах регіону. Зони мають високу пропускну здатність, низьку затримку мережевих</w:t>
      </w:r>
      <w:bookmarkStart w:id="0" w:name="_GoBack"/>
      <w:bookmarkEnd w:id="0"/>
      <w:r w:rsidRPr="00D14F45">
        <w:rPr>
          <w:rFonts w:ascii="Times New Roman" w:hAnsi="Times New Roman" w:cs="Times New Roman"/>
          <w:sz w:val="28"/>
          <w:lang w:val="uk-UA"/>
        </w:rPr>
        <w:t xml:space="preserve"> з'єднань з іншими зонами в тому ж регіоні. Для розгортання </w:t>
      </w:r>
      <w:proofErr w:type="spellStart"/>
      <w:r w:rsidRPr="00D14F45">
        <w:rPr>
          <w:rFonts w:ascii="Times New Roman" w:hAnsi="Times New Roman" w:cs="Times New Roman"/>
          <w:sz w:val="28"/>
          <w:lang w:val="uk-UA"/>
        </w:rPr>
        <w:t>відмовостійких</w:t>
      </w:r>
      <w:proofErr w:type="spellEnd"/>
      <w:r w:rsidRPr="00D14F45">
        <w:rPr>
          <w:rFonts w:ascii="Times New Roman" w:hAnsi="Times New Roman" w:cs="Times New Roman"/>
          <w:sz w:val="28"/>
          <w:lang w:val="uk-UA"/>
        </w:rPr>
        <w:t xml:space="preserve"> додатків, які мають високу доступність,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рекомендує розгортати програми в декількох зонах регіону. Це допомагає захистити від непередбачених збоїв компонентів, аж до однієї зони. Станом на 5 серпня 2014 року у центральній частині США та Азіатсько-Східному регіоні, а також у двох регіонах Західної Європи, є вісім зон — по три зони.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lastRenderedPageBreak/>
        <w:t>Межі можливостей ресурсів</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Всі ресурси GCE належать до глобальної, регіональної або зональної площини. Глобальні ресурси доступні з усіх регіонів і зон. Наприклад, образ є глобальним ресурсом, щоб користувачі могли запускати віртуальну машину в будь-якому регіоні на основі глобального образу. Але адреса — це регіональний ресурс, який доступний лише для випадків, запущених в одній з зон в межах одного регіону. Екземпляри запускаються в певній зоні, для чого потрібна специфікація зони як частина всіх запитів, зроблених для цього екземпляра.</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Особливості</w:t>
      </w: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Модель виставлення рахунків та ціноутворення</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стягує за віртуальні машини мінімум 10 хвилин. Наприкінці 10-ї хвилини екземпляри заряджаються в 1-хвилинні кроки, округлені до найближчої хвилини.[5] Постійне ціноутворення на основі використання кредитує знижки клієнтам на основі щомісячного використання.[6][7] Користувачам не потрібно сплачувати авансові платежі, щоб отримати знижки на регулярні ціни за запитом.</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Продуктивність віртуальної машини VM</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Віртуальні машини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VM завантажуються протягом 30 секунд[8], що вважають швидше у 4-10x, аніж у конкурентів.</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Продуктивність диска</w:t>
      </w:r>
    </w:p>
    <w:p w:rsidR="00D14F45" w:rsidRPr="00D14F45" w:rsidRDefault="00D14F45" w:rsidP="00D14F45">
      <w:pPr>
        <w:ind w:left="-567" w:firstLine="567"/>
        <w:rPr>
          <w:rFonts w:ascii="Times New Roman" w:hAnsi="Times New Roman" w:cs="Times New Roman"/>
          <w:sz w:val="28"/>
          <w:lang w:val="uk-UA"/>
        </w:rPr>
      </w:pPr>
      <w:proofErr w:type="spellStart"/>
      <w:r w:rsidRPr="00D14F45">
        <w:rPr>
          <w:rFonts w:ascii="Times New Roman" w:hAnsi="Times New Roman" w:cs="Times New Roman"/>
          <w:sz w:val="28"/>
          <w:lang w:val="uk-UA"/>
        </w:rPr>
        <w:t>Персистентні</w:t>
      </w:r>
      <w:proofErr w:type="spellEnd"/>
      <w:r w:rsidRPr="00D14F45">
        <w:rPr>
          <w:rFonts w:ascii="Times New Roman" w:hAnsi="Times New Roman" w:cs="Times New Roman"/>
          <w:sz w:val="28"/>
          <w:lang w:val="uk-UA"/>
        </w:rPr>
        <w:t xml:space="preserve"> диски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забезпечують високі IOPS послідовно.[9] Оскільки вартість забезпечених IOPS включена в вартість зберігання, користувачі не повинні платити окремо для IOPS.[10]</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t>Глобальні межі можливостей простору для образів і знімків</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Образи та знімки диска належать до глобальної області межі можливостей, що означає, що вони неявно доступні в усіх регіонах і зонах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Cloud</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Platform</w:t>
      </w:r>
      <w:proofErr w:type="spellEnd"/>
      <w:r w:rsidRPr="00D14F45">
        <w:rPr>
          <w:rFonts w:ascii="Times New Roman" w:hAnsi="Times New Roman" w:cs="Times New Roman"/>
          <w:sz w:val="28"/>
          <w:lang w:val="uk-UA"/>
        </w:rPr>
        <w:t>.[11] Це дозволяє уникнути необхідності експорту та імпорту образів і знімків між регіонами.</w:t>
      </w:r>
    </w:p>
    <w:p w:rsidR="00D14F45" w:rsidRPr="00D14F45" w:rsidRDefault="00D14F45" w:rsidP="00D14F45">
      <w:pPr>
        <w:ind w:left="-567" w:firstLine="567"/>
        <w:rPr>
          <w:rFonts w:ascii="Times New Roman" w:hAnsi="Times New Roman" w:cs="Times New Roman"/>
          <w:sz w:val="28"/>
          <w:lang w:val="uk-UA"/>
        </w:rPr>
      </w:pPr>
    </w:p>
    <w:p w:rsidR="00D14F45" w:rsidRPr="00D14F45" w:rsidRDefault="00D14F45" w:rsidP="00D14F45">
      <w:pPr>
        <w:ind w:left="-567" w:firstLine="567"/>
        <w:jc w:val="center"/>
        <w:rPr>
          <w:rFonts w:ascii="Times New Roman" w:hAnsi="Times New Roman" w:cs="Times New Roman"/>
          <w:b/>
          <w:sz w:val="28"/>
          <w:lang w:val="uk-UA"/>
        </w:rPr>
      </w:pPr>
      <w:r w:rsidRPr="00D14F45">
        <w:rPr>
          <w:rFonts w:ascii="Times New Roman" w:hAnsi="Times New Roman" w:cs="Times New Roman"/>
          <w:b/>
          <w:sz w:val="28"/>
          <w:lang w:val="uk-UA"/>
        </w:rPr>
        <w:lastRenderedPageBreak/>
        <w:t>Прозоре обслуговування</w:t>
      </w:r>
    </w:p>
    <w:p w:rsidR="00D14F45" w:rsidRPr="00D14F45" w:rsidRDefault="00D14F45" w:rsidP="00D14F45">
      <w:pPr>
        <w:ind w:left="-567" w:firstLine="567"/>
        <w:rPr>
          <w:rFonts w:ascii="Times New Roman" w:hAnsi="Times New Roman" w:cs="Times New Roman"/>
          <w:sz w:val="28"/>
          <w:lang w:val="uk-UA"/>
        </w:rPr>
      </w:pPr>
      <w:r w:rsidRPr="00D14F45">
        <w:rPr>
          <w:rFonts w:ascii="Times New Roman" w:hAnsi="Times New Roman" w:cs="Times New Roman"/>
          <w:sz w:val="28"/>
          <w:lang w:val="uk-UA"/>
        </w:rPr>
        <w:t xml:space="preserve">Під час планового обслуговування центру обробки даних </w:t>
      </w:r>
      <w:proofErr w:type="spellStart"/>
      <w:r w:rsidRPr="00D14F45">
        <w:rPr>
          <w:rFonts w:ascii="Times New Roman" w:hAnsi="Times New Roman" w:cs="Times New Roman"/>
          <w:sz w:val="28"/>
          <w:lang w:val="uk-UA"/>
        </w:rPr>
        <w:t>Google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Compute</w:t>
      </w:r>
      <w:proofErr w:type="spellEnd"/>
      <w:r w:rsidRPr="00D14F45">
        <w:rPr>
          <w:rFonts w:ascii="Times New Roman" w:hAnsi="Times New Roman" w:cs="Times New Roman"/>
          <w:sz w:val="28"/>
          <w:lang w:val="uk-UA"/>
        </w:rPr>
        <w:t xml:space="preserve"> </w:t>
      </w:r>
      <w:proofErr w:type="spellStart"/>
      <w:r w:rsidRPr="00D14F45">
        <w:rPr>
          <w:rFonts w:ascii="Times New Roman" w:hAnsi="Times New Roman" w:cs="Times New Roman"/>
          <w:sz w:val="28"/>
          <w:lang w:val="uk-UA"/>
        </w:rPr>
        <w:t>Engine</w:t>
      </w:r>
      <w:proofErr w:type="spellEnd"/>
      <w:r w:rsidRPr="00D14F45">
        <w:rPr>
          <w:rFonts w:ascii="Times New Roman" w:hAnsi="Times New Roman" w:cs="Times New Roman"/>
          <w:sz w:val="28"/>
          <w:lang w:val="uk-UA"/>
        </w:rPr>
        <w:t xml:space="preserve"> може автоматично мігрувати віртуальні машини з одного </w:t>
      </w:r>
      <w:proofErr w:type="spellStart"/>
      <w:r w:rsidRPr="00D14F45">
        <w:rPr>
          <w:rFonts w:ascii="Times New Roman" w:hAnsi="Times New Roman" w:cs="Times New Roman"/>
          <w:sz w:val="28"/>
          <w:lang w:val="uk-UA"/>
        </w:rPr>
        <w:t>хоста</w:t>
      </w:r>
      <w:proofErr w:type="spellEnd"/>
      <w:r w:rsidRPr="00D14F45">
        <w:rPr>
          <w:rFonts w:ascii="Times New Roman" w:hAnsi="Times New Roman" w:cs="Times New Roman"/>
          <w:sz w:val="28"/>
          <w:lang w:val="uk-UA"/>
        </w:rPr>
        <w:t xml:space="preserve"> на інший без залучення будь-яких дій від користувачів. Це забезпечує краще час роботи до додатків.[12][13]</w:t>
      </w:r>
    </w:p>
    <w:sectPr w:rsidR="00D14F45" w:rsidRPr="00D14F4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BE"/>
    <w:rsid w:val="00597A6A"/>
    <w:rsid w:val="009910BE"/>
    <w:rsid w:val="00D1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E349"/>
  <w15:chartTrackingRefBased/>
  <w15:docId w15:val="{DF878109-B685-4735-8FE9-5CF8AAB5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393313971">
      <w:bodyDiv w:val="1"/>
      <w:marLeft w:val="0"/>
      <w:marRight w:val="0"/>
      <w:marTop w:val="0"/>
      <w:marBottom w:val="0"/>
      <w:divBdr>
        <w:top w:val="none" w:sz="0" w:space="0" w:color="auto"/>
        <w:left w:val="none" w:sz="0" w:space="0" w:color="auto"/>
        <w:bottom w:val="none" w:sz="0" w:space="0" w:color="auto"/>
        <w:right w:val="none" w:sz="0" w:space="0" w:color="auto"/>
      </w:divBdr>
    </w:div>
    <w:div w:id="1671908681">
      <w:bodyDiv w:val="1"/>
      <w:marLeft w:val="0"/>
      <w:marRight w:val="0"/>
      <w:marTop w:val="0"/>
      <w:marBottom w:val="0"/>
      <w:divBdr>
        <w:top w:val="none" w:sz="0" w:space="0" w:color="auto"/>
        <w:left w:val="none" w:sz="0" w:space="0" w:color="auto"/>
        <w:bottom w:val="none" w:sz="0" w:space="0" w:color="auto"/>
        <w:right w:val="none" w:sz="0" w:space="0" w:color="auto"/>
      </w:divBdr>
    </w:div>
    <w:div w:id="1710833776">
      <w:bodyDiv w:val="1"/>
      <w:marLeft w:val="0"/>
      <w:marRight w:val="0"/>
      <w:marTop w:val="0"/>
      <w:marBottom w:val="0"/>
      <w:divBdr>
        <w:top w:val="none" w:sz="0" w:space="0" w:color="auto"/>
        <w:left w:val="none" w:sz="0" w:space="0" w:color="auto"/>
        <w:bottom w:val="none" w:sz="0" w:space="0" w:color="auto"/>
        <w:right w:val="none" w:sz="0" w:space="0" w:color="auto"/>
      </w:divBdr>
    </w:div>
    <w:div w:id="1941180780">
      <w:bodyDiv w:val="1"/>
      <w:marLeft w:val="0"/>
      <w:marRight w:val="0"/>
      <w:marTop w:val="0"/>
      <w:marBottom w:val="0"/>
      <w:divBdr>
        <w:top w:val="none" w:sz="0" w:space="0" w:color="auto"/>
        <w:left w:val="none" w:sz="0" w:space="0" w:color="auto"/>
        <w:bottom w:val="none" w:sz="0" w:space="0" w:color="auto"/>
        <w:right w:val="none" w:sz="0" w:space="0" w:color="auto"/>
      </w:divBdr>
    </w:div>
    <w:div w:id="20321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8435</Words>
  <Characters>4808</Characters>
  <Application>Microsoft Office Word</Application>
  <DocSecurity>0</DocSecurity>
  <Lines>40</Lines>
  <Paragraphs>26</Paragraphs>
  <ScaleCrop>false</ScaleCrop>
  <Company>SPecialiST RePack</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2023-01-20T21:57:00Z</dcterms:created>
  <dcterms:modified xsi:type="dcterms:W3CDTF">2023-01-20T22:07:00Z</dcterms:modified>
</cp:coreProperties>
</file>