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F7" w:rsidRPr="00302F77" w:rsidRDefault="00302F77" w:rsidP="00302F7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</w:pPr>
      <w:bookmarkStart w:id="0" w:name="_Toc496262692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>ПРАКТИЧНА</w:t>
      </w:r>
      <w:r w:rsidR="003320F7" w:rsidRPr="00302F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РОБОТА № </w:t>
      </w:r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>5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:rsidR="003320F7" w:rsidRPr="00302F77" w:rsidRDefault="00302F7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Тема: </w:t>
      </w:r>
      <w:r w:rsidR="003320F7" w:rsidRPr="00302F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Платіжні та фінансові системи Інтернет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Мета заняття:</w:t>
      </w:r>
      <w:r w:rsidR="00302F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оз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найомити студентів із основними принципами 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 систем на основі електронних грошей.</w:t>
      </w:r>
    </w:p>
    <w:p w:rsidR="00302F77" w:rsidRDefault="00302F7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302F77" w:rsidRPr="00302F77" w:rsidRDefault="00302F7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Практичні завдання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Теоретичні відомості.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Виходячи з того, яку роль відіграють платіжні системи відповідно до характеру здійснюваних платежів, розрізняють: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– системи міжбанківських розрахунків, які призначені для здійснення платіжних трансакцій між банками, обумовлених виконанням платежів їхніх клієнтів або власних зобов'язань одного банку перед іншим;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– внутрішньобанківські платіжні системи створюються, щоб забезпечити найбільш сприятливі умови щодо проходження платежів між установами, що належать до однієї групи;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– системи «клієнт-банк» використовуються банками, які пропонують платіжні послуги своїм клієнтам на базі сучасних технологій. Так, нині все більшого поширення набуває банківське обслуговування вдома, або «домашній банк;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– системи масових платежів, які широко використовуються у розвинених державах світу. Незважаючи на те, що традиційні безготівкові платіжні інструменти (чеки, платіжні доручення тощо) достатньо розповсюджені, останнім часом усе ширше впроваджується система масових (споживчих) платежів з використанням пластикових карток.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Платіжні системи поділяються на: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– внутрішньодержавні платіжні системи;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– міжнародні платіжні системи.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Нині в Україні діють створені Національним банком України Система електронних платежів (надалі – СЕП), Національна система масових електронних платежів (надалі – НСМЕП) та приватні внутрішньодержавні та міжнародні платіжні системи банків та небанківських установ. 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Внутрішньодержавна платіжна система</w:t>
      </w:r>
      <w:r w:rsidRPr="00302F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 - платіжна система, в якій платіжна організація є резидентом та яка здійснює свою діяльність і забезпечує проведення переказу коштів виключно в межах України.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Міжнародна платіжна система</w:t>
      </w:r>
      <w:r w:rsidRPr="00302F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 - платіжна система, в якій платіжна організація може бути як резидентом, так і нерезидентом і яка здійснює свою діяльність на території двох і більше країн та забезпечує проведення переказу коштів у межах цієї платіжної системи, у тому числі з однієї країни в іншу.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 напрямки діяльності компанії: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-     поповнення мобільного рахунку;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-     оплата інтернет послуг;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-     грошові перекази;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-     оплата комунальних послуг.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Смарт-картка 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– це пластикова картка із вмонтованим мікрокомп'ютером у пам'яті якої зберігається інформація про грошові кошти, якими може користуватись власник картки</w:t>
      </w:r>
      <w:r w:rsidRPr="00302F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Найкращим прикладом платіжної системи на основі смарт-карт в україномовній частині Інтернет є НСМЕП.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При необхідності проведення безготівкових розрахунків без укладання договору та відкриття власного рахунку в банку можна скористатися іншим платіжним інструментом - </w:t>
      </w:r>
      <w:r w:rsidRPr="00302F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не персоніфікованим гаманцем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, баланс якого поповнюється тільки готівкою, а інформація про власника не заноситься до бази даних банку. Для юридичних осіб передбачена </w:t>
      </w:r>
      <w:r w:rsidRPr="00302F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корпоративна (бізнес) картка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 допомогою якої підзвітна особа клієнта може виконувати безготівкові 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розрахунки за отримані товари та послуги, а також проводити ці операції під час відрядження. Захист інформації, що передається по каналах зв'язку у системі </w:t>
      </w:r>
      <w:proofErr w:type="spellStart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Інтерплат</w:t>
      </w:r>
      <w:proofErr w:type="spellEnd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побудований на криптографічних методах та використанні електронно-цифрового підпису для кожної трансакції, які гарантують незмінність змісту інформації та обмеження доступу до неї.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Електронна банківська діяльність </w:t>
      </w:r>
      <w:r w:rsidRPr="00302F77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(</w:t>
      </w:r>
      <w:r w:rsidRPr="00302F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Інтернет-</w:t>
      </w:r>
      <w:proofErr w:type="spellStart"/>
      <w:r w:rsidRPr="00302F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банкінг</w:t>
      </w:r>
      <w:proofErr w:type="spellEnd"/>
      <w:r w:rsidRPr="00302F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) 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це операції певних банківських послуг, які здійснюються через комп'ютерні мережі, або з використанням мережі </w:t>
      </w:r>
      <w:proofErr w:type="spellStart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Iнтернет</w:t>
      </w:r>
      <w:proofErr w:type="spellEnd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Електронний банк дозволяє клієнтам отримувати доступ до їх рахунків і здійснювати різні фінансові трансакції. Транзакція – елементарна комерційна дія – переказ грошей, підтвердження про їх отримання, надання інформації про котирування певних цінних паперів і тому подібне. Разом з ідентифікатором і реєстраційним ім'ям з метою безпеки використовують списки номерів трансакцій, тобто набору одноразових паролів, використовуваних тільки для однієї банківської операції.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lnternet-банкінг</w:t>
      </w:r>
      <w:proofErr w:type="spellEnd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надає користувачам такі можливості: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– здійснювати всі комунальні платежі (за електроенергію, газ, телефон, теплопостачання, квартплату);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оплачувати рахунки за зв’язок (ІР-телефонія, стільниковий і </w:t>
      </w:r>
      <w:proofErr w:type="spellStart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пейджинговий</w:t>
      </w:r>
      <w:proofErr w:type="spellEnd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зв’язки, </w:t>
      </w:r>
      <w:proofErr w:type="spellStart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Internet</w:t>
      </w:r>
      <w:proofErr w:type="spellEnd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) й інші послуги (супутникове телебачення, освіту тощо);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– здійснювати грошові перекази, в тому числі в іноземній валюті, на будь-який рахунок у будь-якому банку;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– переказувати кошти по рахунках за товари, в тому числі придбані через </w:t>
      </w:r>
      <w:proofErr w:type="spellStart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Internet</w:t>
      </w:r>
      <w:proofErr w:type="spellEnd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-крамниці;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– купувати і продавати іноземну валюту;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– поповнювати або знімати грошові кошти з рахунків пластикової картки;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– відкривати різноманітні види рахунків (терміновий, ощадний, пенсійний) і вкладати на них кошти;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– одержувати виписки про стан рахунка за певний період у різноманітних форматах;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– одержувати інформацію про платежі, які надійшли в режимі реального часу;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– одержувати інформацію про здійснені платежі та за необхідності відмовлятися від неоплаченого платежу;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– отримувати інші послуги: передплачувати журнали і газети, брокерське обслуговування (купівля-продаж цінних паперів), створювати інвестиційний портфель, брати участь у формуванні пайових фондів банку, у торгах.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Система на основі електронних грошей.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Електронні гроші</w:t>
      </w:r>
      <w:r w:rsidRPr="00302F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– одиниці вартості, які зберігаються на електронному пристрої, приймаються як засіб платежу іншими особами, ніж особа, яка їх випускає, і є грошовим зобов’язанням цієї особи, що виконується в готівковій або безготівковій формі. </w:t>
      </w:r>
      <w:r w:rsidRPr="00302F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Електронні гроші зберігаються в електронних гаманцях користувачів відповідної платіжної системи. Управляти грошима у своєму гаманці користувач може за допомогою Інтернету або мобільного телефону.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 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Хід роботи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Ознайомитися з роботою платіжних систем на основі нижчеподаної інформації.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Для того щоб здійснювати оплату через Інтернет, електронний магазин має бути підключений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однієї або кількох платіжних Інтернет-</w:t>
      </w:r>
      <w:proofErr w:type="spellStart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сиcтем</w:t>
      </w:r>
      <w:proofErr w:type="spellEnd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В Україні при </w:t>
      </w:r>
      <w:proofErr w:type="spellStart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платежах</w:t>
      </w:r>
      <w:proofErr w:type="spellEnd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через Інтернет використовуються:</w:t>
      </w:r>
    </w:p>
    <w:p w:rsidR="003320F7" w:rsidRPr="00302F77" w:rsidRDefault="00302F7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- </w:t>
      </w:r>
      <w:r w:rsidR="003320F7" w:rsidRPr="00302F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Системи на основі кредитних карток.</w:t>
      </w:r>
      <w:r w:rsidR="00F6301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320F7"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 підключенні до певної платіжної системи на основі кредитних карток, магазин зможе отримувати платежі через Інтернет від тих своїх клієнтів, які мають кредитні картки, </w:t>
      </w:r>
      <w:r w:rsidR="003320F7"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підтримувані даною платіжною системою. Наприклад, система Портмоне –</w:t>
      </w:r>
      <w:r w:rsidR="00F630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4" w:history="1">
        <w:r w:rsidR="003320F7" w:rsidRPr="00302F77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/>
          </w:rPr>
          <w:t>www.portmone.com.ua</w:t>
        </w:r>
      </w:hyperlink>
      <w:r w:rsidR="00F630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320F7"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– підтримує платежі кредитними картками</w:t>
      </w:r>
      <w:r w:rsidR="00F630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320F7"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Visa</w:t>
      </w:r>
      <w:proofErr w:type="spellEnd"/>
      <w:r w:rsidR="00F630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320F7"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F630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320F7"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MastcrCard</w:t>
      </w:r>
      <w:proofErr w:type="spellEnd"/>
      <w:r w:rsidR="003320F7"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proofErr w:type="spellStart"/>
      <w:r w:rsidR="003320F7"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Europay</w:t>
      </w:r>
      <w:proofErr w:type="spellEnd"/>
      <w:r w:rsidR="00F630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320F7"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таких банків: «ПриватБанк», «Укрексімбанк», КБ</w:t>
      </w:r>
      <w:r w:rsidR="00F630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320F7"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«Фінанси і Кредит» та ін. Щоправда, ця система орієнтована в основному на оплату через Інтернет комунальних послуг. Ознайомитись з роботою української системи «Портмоне» можна самостійно, переглянувши на вищевказаному сайті </w:t>
      </w:r>
      <w:proofErr w:type="spellStart"/>
      <w:r w:rsidR="003320F7"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демо</w:t>
      </w:r>
      <w:proofErr w:type="spellEnd"/>
      <w:r w:rsidR="003320F7"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-режим.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•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2F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Системи на основі смарт-карток.</w:t>
      </w:r>
      <w:r w:rsidR="00302F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Для роботи з системами па основі смарт-карток, клієнтам необхідно мати смарт-картку, емітовану банком, підключеним до системи, а для платежів через Інтернет ще й додатково використовувати спеціальний пристрій – смарт-карт-</w:t>
      </w:r>
      <w:proofErr w:type="spellStart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рідер</w:t>
      </w:r>
      <w:proofErr w:type="spellEnd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спеціальне програмне забезпечення. Українською системою па основі смарт-карток є «</w:t>
      </w:r>
      <w:proofErr w:type="spellStart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F6301C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терплат</w:t>
      </w:r>
      <w:proofErr w:type="spellEnd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» –</w:t>
      </w:r>
      <w:r w:rsidR="00F630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 w:rsidR="00F6301C" w:rsidRPr="00302F7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fldChar w:fldCharType="begin"/>
      </w:r>
      <w:r w:rsidR="00F6301C" w:rsidRPr="00302F7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instrText xml:space="preserve"> HYPERLINK "http://www.intcrplat.com.ua/" </w:instrText>
      </w:r>
      <w:r w:rsidR="00F6301C" w:rsidRPr="00302F7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fldChar w:fldCharType="separate"/>
      </w:r>
      <w:r w:rsidRPr="00302F7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www.interplat.com.ua</w:t>
      </w:r>
      <w:r w:rsidR="00F6301C" w:rsidRPr="00302F7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fldChar w:fldCharType="end"/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•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2F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Системи Інтернет-</w:t>
      </w:r>
      <w:proofErr w:type="spellStart"/>
      <w:r w:rsidRPr="00302F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банкінгу</w:t>
      </w:r>
      <w:proofErr w:type="spellEnd"/>
      <w:r w:rsidRPr="00302F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="00302F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Призначені для надання послуг з управління банківськими рахунками через Інтернет (з отриманням виписок за здійсненими операціями). При використанні клієнтами систем Інтернет-</w:t>
      </w:r>
      <w:proofErr w:type="spellStart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банкінгу</w:t>
      </w:r>
      <w:proofErr w:type="spellEnd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магазин не обов'язково має бути підключений до цих систем, достатньо й того, що ним </w:t>
      </w:r>
      <w:proofErr w:type="spellStart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прийматимуться</w:t>
      </w:r>
      <w:proofErr w:type="spellEnd"/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безготівкові платежі. Клієнт же, для того щоб користуватися послугами І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тернет-</w:t>
      </w:r>
      <w:proofErr w:type="spellStart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банкінгу</w:t>
      </w:r>
      <w:proofErr w:type="spellEnd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, має укласти відповідний договір з банком після чого матиме можливість доступу до свого рахунка та здійснювати платежі через Інтернет, використовуючи звичайний бр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узер та передбачені системою Інтернет-</w:t>
      </w:r>
      <w:proofErr w:type="spellStart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банкінгу</w:t>
      </w:r>
      <w:proofErr w:type="spellEnd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процедури. Як</w:t>
      </w:r>
      <w:r w:rsidRPr="00302F77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 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приклади українських, систем, що дозволяють клієнту керувати своїм рахунком через Інтернет, можна назвати такі: «Приват-24» Приватбанку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Pr="00302F77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/>
          </w:rPr>
          <w:t>https://privat24.ua</w:t>
        </w:r>
      </w:hyperlink>
      <w:r w:rsidRPr="00302F7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;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https://liqpay.com</w:t>
      </w:r>
      <w:r w:rsidRPr="00302F7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•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2F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Система на основі електронних грошей.</w:t>
      </w:r>
      <w:r w:rsidR="00302F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Для того щоб використовувати ці системи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для платежів через Інтернет, потрібно підключитись до якоїсь з них. Тобто встановити на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своєму комп'ютері клієнтське програмне забезпечення, необхідне для роботи з системою;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відкрити за допомогою цього ПЗ у системі свій 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ра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хунок; та ввести на нього гроші 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(напри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клад, з </w:t>
      </w:r>
      <w:proofErr w:type="spellStart"/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передоплачен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картки). В Україні функціонують такі систем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на основі електронних грошей, </w:t>
      </w:r>
      <w:r w:rsidR="00302F77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як </w:t>
      </w:r>
      <w:proofErr w:type="spellStart"/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Webmoney</w:t>
      </w:r>
      <w:proofErr w:type="spellEnd"/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hyperlink r:id="rId6" w:history="1">
        <w:r w:rsidRPr="00302F77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/>
          </w:rPr>
          <w:t>www.webmoney.ua</w:t>
        </w:r>
      </w:hyperlink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. На сайтах цих систем є перелік магазинів та компаній, що підключені до них, тобто можуть отримувати оплату за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товари та послуги електронними 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>грошима.</w:t>
      </w:r>
    </w:p>
    <w:p w:rsidR="003320F7" w:rsidRPr="00302F77" w:rsidRDefault="003320F7" w:rsidP="00302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Оформити звіт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лабораторну роботу, описавши виконання </w:t>
      </w:r>
      <w:r w:rsidR="00302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всіх вищеперерахованих пунктів. </w:t>
      </w:r>
    </w:p>
    <w:p w:rsidR="00B22157" w:rsidRPr="00302F77" w:rsidRDefault="00F6301C" w:rsidP="00302F7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22157" w:rsidRPr="00302F7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14"/>
    <w:rsid w:val="00127EF2"/>
    <w:rsid w:val="00293F14"/>
    <w:rsid w:val="00302F77"/>
    <w:rsid w:val="003320F7"/>
    <w:rsid w:val="00F6301C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0FAD"/>
  <w15:chartTrackingRefBased/>
  <w15:docId w15:val="{0664FB2B-F903-4BB8-B5A8-BC013001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2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0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a9">
    <w:name w:val="pa9"/>
    <w:basedOn w:val="a"/>
    <w:rsid w:val="0033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3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5">
    <w:name w:val="pa5"/>
    <w:basedOn w:val="a"/>
    <w:rsid w:val="0033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20F7"/>
  </w:style>
  <w:style w:type="character" w:styleId="a4">
    <w:name w:val="Hyperlink"/>
    <w:basedOn w:val="a0"/>
    <w:uiPriority w:val="99"/>
    <w:semiHidden/>
    <w:unhideWhenUsed/>
    <w:rsid w:val="003320F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02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bmoney.ua/" TargetMode="External"/><Relationship Id="rId5" Type="http://schemas.openxmlformats.org/officeDocument/2006/relationships/hyperlink" Target="https://privat24.ua/" TargetMode="External"/><Relationship Id="rId4" Type="http://schemas.openxmlformats.org/officeDocument/2006/relationships/hyperlink" Target="http://www.portmone.com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2023-01-03T17:06:00Z</dcterms:created>
  <dcterms:modified xsi:type="dcterms:W3CDTF">2023-01-19T14:30:00Z</dcterms:modified>
</cp:coreProperties>
</file>