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F1" w:rsidRPr="00746ECE" w:rsidRDefault="00123DF1" w:rsidP="00123DF1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123DF1" w:rsidRDefault="00123DF1" w:rsidP="00123DF1">
      <w:pPr>
        <w:spacing w:line="360" w:lineRule="auto"/>
        <w:jc w:val="center"/>
        <w:rPr>
          <w:b/>
          <w:i/>
          <w:sz w:val="28"/>
          <w:szCs w:val="28"/>
        </w:rPr>
      </w:pPr>
      <w:r w:rsidRPr="00050C53">
        <w:rPr>
          <w:b/>
          <w:sz w:val="28"/>
          <w:szCs w:val="28"/>
        </w:rPr>
        <w:t xml:space="preserve">ТЕМА 3. </w:t>
      </w:r>
      <w:proofErr w:type="gramStart"/>
      <w:r w:rsidRPr="004A7347">
        <w:rPr>
          <w:b/>
          <w:sz w:val="28"/>
          <w:szCs w:val="28"/>
        </w:rPr>
        <w:t>ПРОСТІ ОБ’ЄМНІ ФОРМИ</w:t>
      </w:r>
      <w:proofErr w:type="gramEnd"/>
    </w:p>
    <w:p w:rsidR="00123DF1" w:rsidRPr="00E32CB7" w:rsidRDefault="00123DF1" w:rsidP="00123DF1">
      <w:pPr>
        <w:spacing w:line="360" w:lineRule="auto"/>
        <w:jc w:val="center"/>
        <w:rPr>
          <w:b/>
          <w:sz w:val="28"/>
          <w:szCs w:val="28"/>
        </w:rPr>
      </w:pPr>
      <w:r w:rsidRPr="00E32CB7">
        <w:rPr>
          <w:b/>
          <w:sz w:val="28"/>
          <w:szCs w:val="28"/>
        </w:rPr>
        <w:t xml:space="preserve">ЛЕКЦІЯ 3.1. ПРАВИЛЬНІ БАГАТОГРАННИКИ ТА ЇХ РОЗГОРТКИ (ПРИЗМИ, </w:t>
      </w:r>
      <w:proofErr w:type="gramStart"/>
      <w:r w:rsidRPr="00E32CB7">
        <w:rPr>
          <w:b/>
          <w:sz w:val="28"/>
          <w:szCs w:val="28"/>
        </w:rPr>
        <w:t>П</w:t>
      </w:r>
      <w:proofErr w:type="gramEnd"/>
      <w:r w:rsidRPr="00E32CB7">
        <w:rPr>
          <w:b/>
          <w:sz w:val="28"/>
          <w:szCs w:val="28"/>
        </w:rPr>
        <w:t>ІРАМІДИ)</w:t>
      </w:r>
    </w:p>
    <w:p w:rsidR="00123DF1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DF1" w:rsidRPr="002944A1" w:rsidRDefault="00123DF1" w:rsidP="00123DF1">
      <w:pPr>
        <w:spacing w:line="360" w:lineRule="auto"/>
        <w:ind w:left="644" w:firstLine="490"/>
        <w:rPr>
          <w:color w:val="000000" w:themeColor="text1"/>
          <w:sz w:val="28"/>
          <w:szCs w:val="28"/>
        </w:rPr>
      </w:pPr>
      <w:r w:rsidRPr="002944A1">
        <w:rPr>
          <w:color w:val="000000" w:themeColor="text1"/>
          <w:sz w:val="28"/>
          <w:szCs w:val="28"/>
        </w:rPr>
        <w:t>План</w:t>
      </w:r>
    </w:p>
    <w:p w:rsidR="00123DF1" w:rsidRDefault="00123DF1" w:rsidP="00123DF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багатогранників</w:t>
      </w:r>
    </w:p>
    <w:p w:rsidR="00123DF1" w:rsidRDefault="00123DF1" w:rsidP="00123DF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Розгортки багатогранників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Правильні багатогранники або «тіла Платона», називаються випуклими обсягами. Всі грані їх є однаковими і правильними багатокутниками. Всі кути при вершинах правильного багатогранника рівні. Кількість плоских кутів при вершині правильного багатогранника не перевищує п'яти.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Ще в давнину Евклід довів існування п'яти правильних багатогранників: тетраедра, куба, октаедра, додекаедра, ікосаедра.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Тетраедр - правильна піраміда.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Куб і октаедр виходять один з одного, якщо центри тяжкості граней одного прийняти за вершини іншого і навпаки.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Додекаедр – дванадцятигранник, опуклий обсяг якого обмежений в просторі дванадцятьма рівносторонніми і рівними п'ятикутниками. У кожній вершині з'єднуються три п'ятикутника.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Ікосаедр – двадцятигранник, опукла поверхня якого, складена двадцятьма рівносторонніми і рівними трикутниками. При вершинах з'єднуються по п'ять трикутників.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На початку XIX століття французький математик Л. </w:t>
      </w:r>
      <w:proofErr w:type="spellStart"/>
      <w:r w:rsidRPr="00E32CB7">
        <w:rPr>
          <w:rFonts w:ascii="Times New Roman" w:hAnsi="Times New Roman"/>
          <w:sz w:val="28"/>
          <w:szCs w:val="28"/>
        </w:rPr>
        <w:t>Пуансо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CB7">
        <w:rPr>
          <w:rFonts w:ascii="Times New Roman" w:hAnsi="Times New Roman"/>
          <w:sz w:val="28"/>
          <w:szCs w:val="28"/>
        </w:rPr>
        <w:t>грунтуючись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на наведеному вище визначенні правильного багатогранника, вперше описав чотири правильні </w:t>
      </w:r>
      <w:proofErr w:type="spellStart"/>
      <w:r w:rsidRPr="00E32CB7">
        <w:rPr>
          <w:rFonts w:ascii="Times New Roman" w:hAnsi="Times New Roman"/>
          <w:sz w:val="28"/>
          <w:szCs w:val="28"/>
        </w:rPr>
        <w:t>неопуклих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багатогранника, згодом названих «тілами </w:t>
      </w:r>
      <w:proofErr w:type="spellStart"/>
      <w:r w:rsidRPr="00E32CB7">
        <w:rPr>
          <w:rFonts w:ascii="Times New Roman" w:hAnsi="Times New Roman"/>
          <w:sz w:val="28"/>
          <w:szCs w:val="28"/>
        </w:rPr>
        <w:t>Пуансо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». У таких «зірчастих» обсягах або межі перетинають один одного, або самі межі є </w:t>
      </w:r>
      <w:proofErr w:type="spellStart"/>
      <w:r w:rsidRPr="00E32CB7">
        <w:rPr>
          <w:rFonts w:ascii="Times New Roman" w:hAnsi="Times New Roman"/>
          <w:sz w:val="28"/>
          <w:szCs w:val="28"/>
        </w:rPr>
        <w:t>самопересікаючими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багатокутниками. Наприклад, форма правильного «зірчастого» додекаедру утворена сукупністю поверхонь </w:t>
      </w:r>
      <w:r w:rsidRPr="00E32CB7">
        <w:rPr>
          <w:rFonts w:ascii="Times New Roman" w:hAnsi="Times New Roman"/>
          <w:sz w:val="28"/>
          <w:szCs w:val="28"/>
        </w:rPr>
        <w:lastRenderedPageBreak/>
        <w:t>дванадцяти правильних п'ятигранних пірамід, суміщених своїми підставами з гранями правильного опуклого додекаедру.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На основі п'яти перерахованих вище правильних багатогранників існує велика кількість </w:t>
      </w:r>
      <w:proofErr w:type="spellStart"/>
      <w:r w:rsidRPr="00E32CB7">
        <w:rPr>
          <w:rFonts w:ascii="Times New Roman" w:hAnsi="Times New Roman"/>
          <w:sz w:val="28"/>
          <w:szCs w:val="28"/>
        </w:rPr>
        <w:t>напівправильних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«кристалографічних» опукло-увігнутих обсягів.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Побудова розгортки правильного дванадцятигранника – додекаедра.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Макет додекаедру може бути зібраний з двох однакових частин-половинок. У підставі знаходиться правильний п'ятикутник, на кожній стороні якого виконується побудова конгруентного п'ятикутника. Для цього спочатку побудуємо правильний п'ятикутник. 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Роблячи викрійку, враховуйте необхідні монтажні елементи – клапани для склеювання. По лініях складок на викройках макетним ножем виконуються надрізи на лицьовій поверхні листа.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Побудова розгортки правильного двадцятигранниками – ікосаедра.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Макет ікосаедра можна зібрати по розгорткам. У першому варіанті розгортка ікосаедра складається з трьох паралельних смуг рівносторонніх трикутників: десять фігур в центральній смузі і по п'ять таких же геометричних фігур в крайніх смугах. У центральній «ланцюжку» рівносторонні трикутники мають загальні бічні сторони, виняток становлять перша і остання фігури цього ряду, що зберігають по одній бічній стороні, що не зістикувався з іншими трикутними елементами. Кожен з десяти рівносторонніх трикутників, що лежать по обидва боки від центрального «ланцюжка», мають по одній загальній стороні з фігурами центрального ряду.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У другому варіанті в кресленні розгортка ікосаедра двічі використана схема розподілу допоміжної окружності на шість рівних частин. Вершини вписаних в колі правильних шестикутників з'єднані відрізками прямих з центрами своїх кіл, і по п'ять з кожних шести вершин послідовно з'єднуються між собою рівними відрізками. Виходять розгортки двох правильних п'ятигранних пірамід «підстави» і «верхівки» ікосаедра. Центральна частина розгортки двадцятигранниками - «стрічка», що складається з десяти </w:t>
      </w:r>
      <w:r w:rsidRPr="00E32CB7">
        <w:rPr>
          <w:rFonts w:ascii="Times New Roman" w:hAnsi="Times New Roman"/>
          <w:sz w:val="28"/>
          <w:szCs w:val="28"/>
        </w:rPr>
        <w:lastRenderedPageBreak/>
        <w:t>рівносторонніх трикутників, довжина сторони кожного з яких дорівнює довжині боку, вписаного в допоміжну коло шестикутника.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Розгортки пірамід «верхівки» і «підстави» двадцятигранниками мають по одному загальному відрізку з рівносторонніми трикутними елементами центрального ряду.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Розгортки складних багатогранних обсягів повинні бути виконані максимально якісно. Рівні відрізки сторін трикутників точніше відкладати не по лінійці, а за допомогою циркуля. Розчин циркуля повинен відповідати довжині боку рівностороннього трикутника.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Розгортки Ікосаедр доповнені клапанами для склеювання частин. Сторони суміжних між собою фігур і відрізків, що межують з смужками-клапанами, надрізають макетним ножем. Викрійки вирізують по контуру. Макет ікосаедра збирають, послідовно підклеюючи за допомогою клею ПВА клапани до виворітного стороні багатогранного обсягу.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Макети можуть виконуватися як однотонними, так і кольоровими. Кольоровими смугами паперу можуть бути «підкреслені» ребра багатогранників. Окремими накладними рівносторонніми п'ятикутними елементами можливо оформити межі Додекаедр, а рівносторонніми трикутними елементами - ікосаедра. Але довжина сторони накладного елемента завжди вибирається менше, ніж довжина сторони </w:t>
      </w:r>
      <w:proofErr w:type="spellStart"/>
      <w:r w:rsidRPr="00E32CB7">
        <w:rPr>
          <w:rFonts w:ascii="Times New Roman" w:hAnsi="Times New Roman"/>
          <w:sz w:val="28"/>
          <w:szCs w:val="28"/>
        </w:rPr>
        <w:t>декоруючого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багатогранного обсягу.</w:t>
      </w:r>
    </w:p>
    <w:p w:rsidR="00123DF1" w:rsidRPr="00E32CB7" w:rsidRDefault="00123DF1" w:rsidP="00123DF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При введенні в макет кольору не слід забувати загальне правило: насичений, «агресивний» колір відволікає </w:t>
      </w:r>
      <w:proofErr w:type="spellStart"/>
      <w:r w:rsidRPr="00E32CB7">
        <w:rPr>
          <w:rFonts w:ascii="Times New Roman" w:hAnsi="Times New Roman"/>
          <w:sz w:val="28"/>
          <w:szCs w:val="28"/>
        </w:rPr>
        <w:t>глядацьке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сприйняття від цілісності обсягу.</w:t>
      </w:r>
    </w:p>
    <w:p w:rsidR="00123DF1" w:rsidRDefault="00123DF1" w:rsidP="00123DF1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746494" w:rsidRPr="00123DF1" w:rsidRDefault="00746494" w:rsidP="00123DF1"/>
    <w:sectPr w:rsidR="00746494" w:rsidRPr="00123DF1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96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3C288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B6635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D0323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B942574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3C6BF1"/>
    <w:rsid w:val="00012594"/>
    <w:rsid w:val="00123DF1"/>
    <w:rsid w:val="003918E7"/>
    <w:rsid w:val="003C6BF1"/>
    <w:rsid w:val="004337E4"/>
    <w:rsid w:val="00704260"/>
    <w:rsid w:val="00746494"/>
    <w:rsid w:val="00846C9E"/>
    <w:rsid w:val="00AD1215"/>
    <w:rsid w:val="00B0690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BF1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 Spacing"/>
    <w:link w:val="a5"/>
    <w:uiPriority w:val="1"/>
    <w:qFormat/>
    <w:rsid w:val="003C6BF1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6B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3038</Words>
  <Characters>1733</Characters>
  <Application>Microsoft Office Word</Application>
  <DocSecurity>0</DocSecurity>
  <Lines>14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2021-04-05T04:39:00Z</dcterms:created>
  <dcterms:modified xsi:type="dcterms:W3CDTF">2021-04-05T04:39:00Z</dcterms:modified>
</cp:coreProperties>
</file>