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C0E" w:rsidRPr="00252A5F" w:rsidRDefault="003B3C0E" w:rsidP="003B3C0E">
      <w:pPr>
        <w:pStyle w:val="a3"/>
        <w:jc w:val="center"/>
        <w:rPr>
          <w:rStyle w:val="0pt"/>
          <w:rFonts w:ascii="Times New Roman" w:hAnsi="Times New Roman" w:cs="Times New Roman"/>
          <w:sz w:val="28"/>
          <w:szCs w:val="28"/>
        </w:rPr>
      </w:pPr>
      <w:r w:rsidRPr="00252A5F">
        <w:rPr>
          <w:rStyle w:val="0pt"/>
          <w:rFonts w:ascii="Times New Roman" w:hAnsi="Times New Roman" w:cs="Times New Roman"/>
          <w:sz w:val="28"/>
          <w:szCs w:val="28"/>
        </w:rPr>
        <w:t>ПРАКТИЧНА РОБОТА 1.</w:t>
      </w:r>
    </w:p>
    <w:p w:rsidR="003B3C0E" w:rsidRPr="00252A5F" w:rsidRDefault="003B3C0E" w:rsidP="003B3C0E">
      <w:pPr>
        <w:pStyle w:val="a3"/>
        <w:jc w:val="left"/>
        <w:rPr>
          <w:rStyle w:val="0pt"/>
          <w:rFonts w:ascii="Times New Roman" w:hAnsi="Times New Roman" w:cs="Times New Roman"/>
          <w:sz w:val="28"/>
          <w:szCs w:val="28"/>
        </w:rPr>
      </w:pPr>
      <w:r w:rsidRPr="00252A5F">
        <w:rPr>
          <w:rStyle w:val="0pt"/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 w:rsidRPr="00252A5F">
        <w:rPr>
          <w:rStyle w:val="0pt"/>
          <w:rFonts w:ascii="Times New Roman" w:hAnsi="Times New Roman" w:cs="Times New Roman"/>
          <w:sz w:val="28"/>
          <w:szCs w:val="28"/>
        </w:rPr>
        <w:t>Кольорове коло</w:t>
      </w:r>
    </w:p>
    <w:bookmarkEnd w:id="0"/>
    <w:p w:rsidR="003B3C0E" w:rsidRPr="00252A5F" w:rsidRDefault="003B3C0E" w:rsidP="003B3C0E">
      <w:pPr>
        <w:pStyle w:val="a3"/>
        <w:ind w:left="993"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Мета: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розвинути навички знаходження кольорів; формувати вміння вільно фантазувати; руйнувати стереотипність сприйняття звичних об'єктів;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активізовувати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фантазію, пошуки нестандартних рішень.</w:t>
      </w:r>
    </w:p>
    <w:p w:rsidR="003B3C0E" w:rsidRPr="00252A5F" w:rsidRDefault="003B3C0E" w:rsidP="003B3C0E">
      <w:pPr>
        <w:pStyle w:val="a3"/>
        <w:ind w:left="993" w:hanging="993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Обладнання: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A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Папір білий формату А4 (210 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52A5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олівці (механічні олівці) (2H, HB, 2B), резинка, фарби акварельні або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гуашеві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, пензлики, склянка, туш, перо, гелеві ручки.</w:t>
      </w:r>
    </w:p>
    <w:p w:rsidR="003B3C0E" w:rsidRPr="00252A5F" w:rsidRDefault="003B3C0E" w:rsidP="003B3C0E">
      <w:pPr>
        <w:pStyle w:val="a3"/>
        <w:ind w:left="993" w:hanging="993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3C0E" w:rsidRPr="00252A5F" w:rsidRDefault="003B3C0E" w:rsidP="003B3C0E">
      <w:pPr>
        <w:pStyle w:val="a3"/>
        <w:ind w:left="993" w:hanging="99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Теоретичні відомості</w:t>
      </w:r>
    </w:p>
    <w:p w:rsidR="003B3C0E" w:rsidRPr="00252A5F" w:rsidRDefault="003B3C0E" w:rsidP="003B3C0E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«Колірне коло – це спосіб уявлення безперервності колірних переходів», - говорить нам Вікіпедія. А ми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додамо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, що колірне коло – це ще і незамінний інструмент стилістів, модельєрів, дизайнерів і всіх тих, кого хвилюють питання гармонійного поєднання кольорів.</w:t>
      </w:r>
    </w:p>
    <w:p w:rsidR="003B3C0E" w:rsidRPr="00252A5F" w:rsidRDefault="003B3C0E" w:rsidP="003B3C0E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Колірне коло носить ім'я Йоханнеса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Іттена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3C0E" w:rsidRPr="00252A5F" w:rsidRDefault="003B3C0E" w:rsidP="003B3C0E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Йоганнес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Іттен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педагог і художник родом зі Швейцарії. Його ім'я відомо, без перебільшення, всіх, хто пов'язаний з дизайном і образотворчим мистецтвом.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Іттен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розробив навчальний курс знаменитого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Баухауза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(Вища шкала будівництва і художнього конструювання, існувала в Німеччині в 1919-1933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рр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який до цих пір лежить в основі програми багатьох аналогічних закладів. Його книга «Мистецтво кольору» (як і другий безсмертний праця автора - «Мистецтво форми»), де викладена теорія колірних поєднань, переведена на велику кількість мов і стала настільною для дизайнерів різних країн. І, хоча представники всіх напрямів візуального мистецтва практично хором твердять, що творити за правилами неможливо, розуміння принципів створення гармонійних поєднань лежить в основі успіху навіть самих авангардистських проектів.</w:t>
      </w:r>
    </w:p>
    <w:p w:rsidR="003B3C0E" w:rsidRPr="00252A5F" w:rsidRDefault="003B3C0E" w:rsidP="003B3C0E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Що ж являє собою колірне коло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Іттена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 Графічна модель, дозволяє досить просто визначити гармонійні поєднання. База схеми — три основних кольори: жовтий, червоний і синій. Вони розміщаються в центрі кола і складають трикутник з рівними сторонами. Кути трикутника є одночасно вершинами шестикутника, в який вписана перша фігура. Решту частини шестикутника заповнені кольорами другого порядку, утвореними шляхом змішування двох основних фарб: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жовтий і синій дають зелений;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синій і червоний — фіолетовий;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червоний і жовтий — оранжевий.</w:t>
      </w:r>
    </w:p>
    <w:p w:rsidR="003B3C0E" w:rsidRPr="00252A5F" w:rsidRDefault="003B3C0E" w:rsidP="003B3C0E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цьому кожен колір другого порядку виглядає так, що неможливо сказати, яка з складових в ньому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преважає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Шестикутник вписаний в подвійний круг, поділений на дванадцять секторів. Ті з них, які стикаються з пофарбованими вершинами, мають той же колір. Залишилися сектора заповнені сумішшю сусідніх фарб: 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жовтий і помаранчевий дають жовто-оранжевий;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червоний і помаранчевий — </w:t>
      </w:r>
      <w:proofErr w:type="spellStart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червоно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-жовтогарячий;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червоний і фіолетовий — червоно-фіолетовий;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синій і фіолетовий — синьо-фіолетовий;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синій і зелений — синьо-зелений;</w:t>
      </w:r>
    </w:p>
    <w:p w:rsidR="003B3C0E" w:rsidRPr="00252A5F" w:rsidRDefault="003B3C0E" w:rsidP="003B3C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жовтий і зелений — жовто-зелений.</w:t>
      </w:r>
    </w:p>
    <w:p w:rsidR="003B3C0E" w:rsidRPr="00252A5F" w:rsidRDefault="003B3C0E" w:rsidP="003B3C0E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виходять кольору третього порядку.</w:t>
      </w:r>
    </w:p>
    <w:p w:rsidR="003B3C0E" w:rsidRPr="00252A5F" w:rsidRDefault="003B3C0E" w:rsidP="003B3C0E">
      <w:pPr>
        <w:pStyle w:val="a3"/>
        <w:ind w:firstLine="567"/>
        <w:rPr>
          <w:rStyle w:val="0pt"/>
          <w:rFonts w:ascii="Times New Roman" w:hAnsi="Times New Roman" w:cs="Times New Roman"/>
          <w:color w:val="000000" w:themeColor="text1"/>
          <w:sz w:val="28"/>
          <w:szCs w:val="28"/>
        </w:rPr>
      </w:pPr>
      <w:r w:rsidRPr="00252A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Колірний круг по </w:t>
      </w:r>
      <w:proofErr w:type="spellStart"/>
      <w:r w:rsidRPr="00252A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Иоханнесу</w:t>
      </w:r>
      <w:proofErr w:type="spellEnd"/>
      <w:r w:rsidRPr="00252A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52A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Иттену</w:t>
      </w:r>
      <w:proofErr w:type="spellEnd"/>
      <w:r w:rsidRPr="00252A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досить просто зробити самостійно. Для цього потрібні лише папір, гуаш і трохи терпіння. Труднощі можуть виникнути на етапі створення кольорів другого порядку. Дуже важливо, щоб вони не тяжіли до жодної зі своїх складових. Втім, створення колірного кола — відмінна практика, особливо для початківців. Процес допомагає відчути фарби і нюанси відтінків, перейнятися їх «характером», навчитися створювати потрібну суміш і зрозуміти, в чому різниця між сусідніми. Крім того, роздрукований з комп'ютера коло часто страждає деякими дефектами. Їх причина — в особливостях передачі кольору екрана і принтера.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45682"/>
    <w:multiLevelType w:val="hybridMultilevel"/>
    <w:tmpl w:val="1840AD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E"/>
    <w:rsid w:val="003B3C0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4279-D2CF-49C1-8F16-FE7386A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3B3C0E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3B3C0E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B3C0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2023-01-16T17:07:00Z</dcterms:created>
  <dcterms:modified xsi:type="dcterms:W3CDTF">2023-01-16T17:08:00Z</dcterms:modified>
</cp:coreProperties>
</file>