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EA" w:rsidRPr="0069607D" w:rsidRDefault="003114EA" w:rsidP="003114E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9607D">
        <w:rPr>
          <w:rFonts w:ascii="Times New Roman" w:hAnsi="Times New Roman" w:cs="Times New Roman"/>
          <w:b/>
          <w:sz w:val="32"/>
          <w:szCs w:val="28"/>
        </w:rPr>
        <w:t>Лекція 2</w:t>
      </w:r>
    </w:p>
    <w:p w:rsidR="003114EA" w:rsidRPr="0069607D" w:rsidRDefault="003114EA" w:rsidP="003114EA">
      <w:pPr>
        <w:keepNext/>
        <w:keepLines/>
        <w:spacing w:after="318" w:line="360" w:lineRule="auto"/>
        <w:ind w:left="1783" w:right="1779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69607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Введення до UML. Діаграма класів</w:t>
      </w:r>
    </w:p>
    <w:bookmarkEnd w:id="0"/>
    <w:p w:rsidR="003114EA" w:rsidRPr="0069607D" w:rsidRDefault="003114EA" w:rsidP="003114EA">
      <w:pPr>
        <w:spacing w:after="310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UML (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Unified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Modeling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Language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уніфікована мова моделювання – це система позначень, що застосовується для об'єктно-орієнтованого аналізу та проектування, це мова діаграм або позначень для специфікації, візуалізації та документації моделі об'єктно-орієнтованих програмних систем. UML не є методом розробки, тобто він не визначає послідовність дій при розробці ПЗ. Він допомагає описати свою ідею і взаємодіяти з іншими розробниками системи. UML управляється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Object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Management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Group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(OMG) і є промисловим стандартом, що описує моделі ПЗ. Повний опис UML є за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3114EA" w:rsidRPr="0069607D" w:rsidRDefault="003114EA" w:rsidP="003114EA">
      <w:pPr>
        <w:spacing w:after="260" w:line="360" w:lineRule="auto"/>
        <w:ind w:left="710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https://www.omg.org/spec/UML/2.5.1/PDF</w:t>
      </w:r>
    </w:p>
    <w:p w:rsidR="003114EA" w:rsidRPr="0069607D" w:rsidRDefault="003114EA" w:rsidP="003114EA">
      <w:pPr>
        <w:spacing w:after="3" w:line="360" w:lineRule="auto"/>
        <w:ind w:left="710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UML визначає різні види діаграм, наприклад, такі: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прецедентів.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класів.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об'єктів.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послідовностей.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взаємодії.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станів.</w:t>
      </w:r>
    </w:p>
    <w:p w:rsidR="003114EA" w:rsidRPr="0069607D" w:rsidRDefault="003114EA" w:rsidP="003114EA">
      <w:pPr>
        <w:numPr>
          <w:ilvl w:val="0"/>
          <w:numId w:val="1"/>
        </w:numPr>
        <w:spacing w:after="3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активності.</w:t>
      </w:r>
    </w:p>
    <w:p w:rsidR="003114EA" w:rsidRPr="0069607D" w:rsidRDefault="003114EA" w:rsidP="003114EA">
      <w:pPr>
        <w:numPr>
          <w:ilvl w:val="0"/>
          <w:numId w:val="1"/>
        </w:numPr>
        <w:spacing w:after="306" w:line="360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Діаграма розгортання.</w:t>
      </w:r>
    </w:p>
    <w:p w:rsidR="003114EA" w:rsidRPr="0069607D" w:rsidRDefault="003114EA" w:rsidP="003114EA">
      <w:pPr>
        <w:keepNext/>
        <w:keepLines/>
        <w:spacing w:after="306" w:line="360" w:lineRule="auto"/>
        <w:ind w:left="705" w:hanging="10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Діаграма класів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 діаграма, на якій показані класи, інтерфейси та відносини між ними. Головний елемент діаграми класів – клас. При проектуванні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об'єктноорієнтованих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 діаграми класів обов'язкові.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 використовуються в процесі аналізу предметної області для складання словника предметної області системи, що розробляється. Це можуть бути як абстрактні поняття предметної області, так і класи, на які спирається розробка та які описують програмні або апаратні сутності.</w:t>
      </w:r>
    </w:p>
    <w:p w:rsidR="003114EA" w:rsidRPr="0069607D" w:rsidRDefault="003114EA" w:rsidP="003114EA">
      <w:pPr>
        <w:spacing w:after="3" w:line="360" w:lineRule="auto"/>
        <w:ind w:left="710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Діаграма класів є набором статичних, декларативних елементів моделі.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 зображуються у вигляді прямокутників, зазвичай розділених на дві або три частини (рис. 4.1). У верхній частині знаходиться ім'я класу. Середня частина містить список змінних класу, а нижня частина – методи класу.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Символи, зазначені перед кожною змінною або методом, представляють собою індикатори видимості (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visibility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indicators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Можливі індикатори видимості та їх значення представлені в таблиці 1. Змінній може присвоюватися відповідне її типу значення за допомогою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знака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«=» та деякої величини (рис.</w:t>
      </w:r>
    </w:p>
    <w:p w:rsidR="003114EA" w:rsidRPr="0069607D" w:rsidRDefault="003114EA" w:rsidP="003114EA">
      <w:pPr>
        <w:spacing w:after="3" w:line="360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4.1).</w:t>
      </w:r>
    </w:p>
    <w:p w:rsidR="003114EA" w:rsidRPr="0069607D" w:rsidRDefault="003114EA" w:rsidP="003114EA">
      <w:pPr>
        <w:spacing w:after="14" w:line="360" w:lineRule="auto"/>
        <w:ind w:left="283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C627F07" wp14:editId="29B00590">
            <wp:extent cx="2517140" cy="1311910"/>
            <wp:effectExtent l="0" t="0" r="0" b="0"/>
            <wp:docPr id="106" name="Picture 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4.1. Приклад оформлення класу на діаграмі класів UML</w:t>
      </w:r>
    </w:p>
    <w:p w:rsidR="003114EA" w:rsidRPr="0069607D" w:rsidRDefault="003114EA" w:rsidP="003114EA">
      <w:pPr>
        <w:spacing w:after="13" w:line="360" w:lineRule="auto"/>
        <w:ind w:left="3694" w:right="-15" w:firstLine="453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Таблиця 4.1 </w:t>
      </w:r>
      <w:r w:rsidRPr="006960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Індикатори видимості</w:t>
      </w:r>
    </w:p>
    <w:tbl>
      <w:tblPr>
        <w:tblStyle w:val="TableGrid"/>
        <w:tblW w:w="5492" w:type="dxa"/>
        <w:tblInd w:w="207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6"/>
        <w:gridCol w:w="3066"/>
      </w:tblGrid>
      <w:tr w:rsidR="003114EA" w:rsidRPr="0069607D" w:rsidTr="00481D65">
        <w:trPr>
          <w:trHeight w:val="39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Індикатор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Значення</w:t>
            </w:r>
          </w:p>
        </w:tc>
      </w:tr>
      <w:tr w:rsidR="003114EA" w:rsidRPr="0069607D" w:rsidTr="00481D65">
        <w:trPr>
          <w:trHeight w:val="390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відкритий (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public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public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))</w:t>
            </w:r>
          </w:p>
        </w:tc>
      </w:tr>
      <w:tr w:rsidR="003114EA" w:rsidRPr="0069607D" w:rsidTr="00481D65">
        <w:trPr>
          <w:trHeight w:val="39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захищений (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public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protec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ted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))</w:t>
            </w:r>
          </w:p>
        </w:tc>
      </w:tr>
      <w:tr w:rsidR="003114EA" w:rsidRPr="0069607D" w:rsidTr="00481D65">
        <w:trPr>
          <w:trHeight w:val="390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закритий (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public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private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114EA" w:rsidRPr="0069607D" w:rsidTr="00481D65">
        <w:trPr>
          <w:trHeight w:val="39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~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14EA" w:rsidRPr="0069607D" w:rsidRDefault="003114EA" w:rsidP="00481D65">
            <w:pPr>
              <w:spacing w:line="36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модуля (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public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pac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kage</w:t>
            </w:r>
            <w:proofErr w:type="spellEnd"/>
            <w:r w:rsidRPr="006960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схемах UML слово, укладене в кутові лапки (дужки), називається </w:t>
      </w:r>
      <w:r w:rsidRPr="006960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стереотипом</w:t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Стереотип описує те, що за ним випливає. Наприклад, стереотип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constructor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вказує на те, що наступний за ним метод(и) являє собою конструктор класу. Стереотип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misc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вказує, що наступний за ним метод(и) – регулярний.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 класі можливий спеціальний елемент – (...) – еліпсис (відображається не у всіх пакетах ПЗ). Він вказує на те, що в класі є додаткові змінні або методи, які не показані на діаграмі.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 правило, немає необхідності (або просто незручно) показувати клас детально. Тому зображення класу може складатися тільки з двох частин – імені класів та методів або з однієї частини – тільки імені класу (рис. 4.2). </w:t>
      </w:r>
    </w:p>
    <w:p w:rsidR="003114EA" w:rsidRPr="0069607D" w:rsidRDefault="003114EA" w:rsidP="003114EA">
      <w:pPr>
        <w:spacing w:after="5" w:line="36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</w:t>
      </w:r>
    </w:p>
    <w:p w:rsidR="003114EA" w:rsidRPr="0069607D" w:rsidRDefault="003114EA" w:rsidP="003114EA">
      <w:pPr>
        <w:spacing w:after="369" w:line="360" w:lineRule="auto"/>
        <w:ind w:left="2311" w:right="2124" w:hanging="178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0" wp14:anchorId="60D22CDE" wp14:editId="7A102C64">
            <wp:simplePos x="0" y="0"/>
            <wp:positionH relativeFrom="column">
              <wp:posOffset>3924300</wp:posOffset>
            </wp:positionH>
            <wp:positionV relativeFrom="paragraph">
              <wp:posOffset>525780</wp:posOffset>
            </wp:positionV>
            <wp:extent cx="1328420" cy="491490"/>
            <wp:effectExtent l="0" t="0" r="0" b="0"/>
            <wp:wrapSquare wrapText="bothSides"/>
            <wp:docPr id="107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5984002C" wp14:editId="38077DF6">
            <wp:extent cx="2373630" cy="1440180"/>
            <wp:effectExtent l="0" t="0" r="0" b="0"/>
            <wp:docPr id="108" name="Picture 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0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0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б) а)</w:t>
      </w:r>
    </w:p>
    <w:p w:rsidR="003114EA" w:rsidRPr="0069607D" w:rsidRDefault="003114EA" w:rsidP="003114EA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4.2. Різновиди зображення класу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у методів, так і у змінних можуть бути відсутні індикатори видимості. Однак це не означає, що їх немає.</w:t>
      </w:r>
    </w:p>
    <w:p w:rsidR="003114EA" w:rsidRPr="0069607D" w:rsidRDefault="003114EA" w:rsidP="003114EA">
      <w:pPr>
        <w:spacing w:after="265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Інтерфейси зображуються так само, як і класи, тільки у верхній частині імені вказується стереотип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interface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(рис. 4.3).</w:t>
      </w:r>
    </w:p>
    <w:p w:rsidR="003114EA" w:rsidRPr="0069607D" w:rsidRDefault="003114EA" w:rsidP="003114EA">
      <w:pPr>
        <w:spacing w:after="338" w:line="360" w:lineRule="auto"/>
        <w:ind w:left="376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12782860" wp14:editId="26B1B4D5">
            <wp:extent cx="1341120" cy="2298700"/>
            <wp:effectExtent l="0" t="0" r="0" b="0"/>
            <wp:docPr id="109" name="Picture 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4.3. Представлення інтерфейсу</w:t>
      </w:r>
    </w:p>
    <w:p w:rsidR="003114EA" w:rsidRPr="0069607D" w:rsidRDefault="003114EA" w:rsidP="003114EA">
      <w:pPr>
        <w:spacing w:after="1148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 рис. 4.4, а, б показаний приклад абстрактного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BaseIO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є суперкласом для класів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BaseFile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TextTerminal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Ім'я абстрактного класу, а також його абстрактні методи записуються курсивом. </w:t>
      </w:r>
    </w:p>
    <w:p w:rsidR="003114EA" w:rsidRPr="0069607D" w:rsidRDefault="003114EA" w:rsidP="003114EA">
      <w:pPr>
        <w:spacing w:after="13" w:line="360" w:lineRule="auto"/>
        <w:ind w:left="2316" w:right="790" w:hanging="118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0" wp14:anchorId="0A730D93" wp14:editId="7ADC6ABC">
            <wp:simplePos x="0" y="0"/>
            <wp:positionH relativeFrom="column">
              <wp:posOffset>3839210</wp:posOffset>
            </wp:positionH>
            <wp:positionV relativeFrom="paragraph">
              <wp:posOffset>-527049</wp:posOffset>
            </wp:positionV>
            <wp:extent cx="1498600" cy="1595120"/>
            <wp:effectExtent l="0" t="0" r="0" b="0"/>
            <wp:wrapSquare wrapText="bothSides"/>
            <wp:docPr id="110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74F7A02F" wp14:editId="5AC92EDF">
            <wp:extent cx="1616710" cy="1593850"/>
            <wp:effectExtent l="0" t="0" r="0" b="0"/>
            <wp:docPr id="111" name="Picture 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0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 xml:space="preserve">б) а) </w:t>
      </w: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73180E54" wp14:editId="7CEAAD3D">
            <wp:extent cx="2061210" cy="873760"/>
            <wp:effectExtent l="0" t="0" r="0" b="0"/>
            <wp:docPr id="112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30" w:line="360" w:lineRule="auto"/>
        <w:ind w:left="482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в)</w:t>
      </w:r>
    </w:p>
    <w:p w:rsidR="003114EA" w:rsidRPr="0069607D" w:rsidRDefault="003114EA" w:rsidP="003114EA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4.4. Успадкування підкласів від суперкласу (базового, абстрактного) (а, б) та реалізація класом інтерфейсу (в)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Суцільна лінія зі стрілкою у вигляді замкненого контуру вказує на те, що даний підклас успадковується від суперкласу (рис. 4.4, а, б). Якщо ж клас реалізує інтерфейс, то використовується пунктирна або штрих-пунктирна лінія зі стрілкою у вигляді замкнутого контуру (рис. 4.4, в) – 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GeoPoint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реалізує інтерфейс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GeoObject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між класами використовується звичайна лінія або лінія зі стрілками, то такого типу відносини називаються </w:t>
      </w:r>
      <w:r w:rsidRPr="006960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асоціаціями</w:t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Разом з асоціаціями можуть зазначатися деякі дані, що представляють інформацію про суть асоціації: ім'я асоціації, стрілки навігації, ім'я ролі, індикатор множинності.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Ім'я асоціації може бути вказано приблизно в середині з'єднання та починатися з великої літери (рис. 4.5). В кінці або на початку імені асоціації може бути зображений трикутник, який вказує напрямок, в якому слід читати асоціацію.</w:t>
      </w:r>
    </w:p>
    <w:p w:rsidR="003114EA" w:rsidRPr="0069607D" w:rsidRDefault="003114EA" w:rsidP="003114EA">
      <w:pPr>
        <w:spacing w:after="338" w:line="360" w:lineRule="auto"/>
        <w:ind w:left="237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 wp14:anchorId="5204FFC2" wp14:editId="24D4A665">
            <wp:extent cx="3102610" cy="788670"/>
            <wp:effectExtent l="0" t="0" r="0" b="0"/>
            <wp:docPr id="113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4.5. Приклад оформлення асоціації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4.5 зображена асоціація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Create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(Створює) між класами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Factory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Product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Стрілки на кінцях асоціацій називаються </w:t>
      </w:r>
      <w:r w:rsidRPr="006960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стрілками навігації</w:t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Вони вказують напрямок переміщення по асоціації. Наприклад, стрілка на рис. 4.5 говорить про відповідальність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Factory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створення екземплярів об'єктів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Product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Природа деяких інших асоціацій менш очевидна. Для розуміння суті таких асоціацій може виникнути необхідність в наданні додаткової інформації, що стосується асоціації – задається ім'я ролі, яку кожен клас відіграє в асоціації. Ім'я ролі може бути вказано на будь-якому кінці асоціації. Імена ролей завжди записують малими літерами. Це дозволяє легко відрізнити їх від імен асоціацій.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4.6 видно, що 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CreationRequestor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бере участь в асоціації в ролі ініціатора запиту, а інтерфейс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FactoryIF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в ролі творця.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Індикатор множинності є іншою характеристикою асоціації, яка часто зустрічається та повідомляє про те, скільки примірників кожного класу (об’єктів) беруть участь в асоціації. Такий індикатор може вказуватися на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будьякому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кінці асоціації та представляти просто число (наприклад, 0 або 1) або діапазон чисел (наприклад, 0..2). Зірочка використовується замість верхньої межі діапазону та позначає необмежену кількість випадків. Індикатор множинності 1..* вказує принаймні на один екземпляр, 0..* – на будь-яку кількість екземплярів. Просто * еквівалентна 0..*. На рис. 6 все асоціації схеми являють собою співвідношення «один до багатьох».</w:t>
      </w:r>
    </w:p>
    <w:p w:rsidR="003114EA" w:rsidRPr="0069607D" w:rsidRDefault="003114EA" w:rsidP="003114EA">
      <w:pPr>
        <w:spacing w:after="338" w:line="360" w:lineRule="auto"/>
        <w:ind w:left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 wp14:anchorId="0D004045" wp14:editId="5DAE46CB">
            <wp:extent cx="6117591" cy="1896110"/>
            <wp:effectExtent l="0" t="0" r="0" b="0"/>
            <wp:docPr id="114" name="Picture 1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7591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4.6. Приклад асоціацій з іменами ролей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Іноді може виникнути необхідність більшої структуризації, ніж в представленій схемі з простим співвідношенням «один до багатьох». Співвідношення «один до багатьох», в якому один об'єкт містить набір інших об'єктів, називається </w:t>
      </w:r>
      <w:r w:rsidRPr="006960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агрегацією</w:t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На агрегацію вказує контур у вигляді ромба, розташований на тому кінці асоціації, який стикується з класом, що містить екземпляри іншого класу (рис. 4.7).</w:t>
      </w:r>
    </w:p>
    <w:p w:rsidR="003114EA" w:rsidRPr="0069607D" w:rsidRDefault="003114EA" w:rsidP="003114EA">
      <w:pPr>
        <w:spacing w:after="338" w:line="360" w:lineRule="auto"/>
        <w:ind w:left="204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01DECEA3" wp14:editId="5BAA047A">
            <wp:extent cx="3521710" cy="635000"/>
            <wp:effectExtent l="0" t="0" r="0" b="0"/>
            <wp:docPr id="115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4.7. Приклад агрегації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4.7 зображено 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MessageManager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 рис. 4.7 випливає, що кожен екземпляр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MessageManager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містить нуль або більше примірників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UserMsg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UML можна використовувати ще одне позначення, яке вказує на більш сильний, ніж агрегація, зв'язок. Цей зв'язок називається </w:t>
      </w:r>
      <w:r w:rsidRPr="006960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композитною агрегацією</w:t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Щоб агрегація була композитної, повинні виконуватися дві умови:</w:t>
      </w:r>
    </w:p>
    <w:p w:rsidR="003114EA" w:rsidRPr="0069607D" w:rsidRDefault="003114EA" w:rsidP="003114EA">
      <w:pPr>
        <w:numPr>
          <w:ilvl w:val="0"/>
          <w:numId w:val="2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якийсь момент часу екземпляри, що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агрегуються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повинні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належатитільки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одному складеному (рос.: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составному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об'єкту.</w:t>
      </w:r>
    </w:p>
    <w:p w:rsidR="003114EA" w:rsidRPr="0069607D" w:rsidRDefault="003114EA" w:rsidP="003114EA">
      <w:pPr>
        <w:numPr>
          <w:ilvl w:val="0"/>
          <w:numId w:val="2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Деякі операції повинні передаватися у спадок від складеного об'єкта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дойого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екземплярів, що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агрегуються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Наприклад, якщо складений об'єкт клонується, то зазвичай клонуються і його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агрегуємі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екземпляри. Тому новий складений об’єкт володіє власними клонами вихідних агрегованих примірників.</w:t>
      </w:r>
    </w:p>
    <w:p w:rsidR="003114EA" w:rsidRPr="0069607D" w:rsidRDefault="003114EA" w:rsidP="003114EA">
      <w:pPr>
        <w:spacing w:after="12" w:line="360" w:lineRule="auto"/>
        <w:ind w:left="1250" w:right="259"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1312" behindDoc="0" locked="0" layoutInCell="1" allowOverlap="0" wp14:anchorId="247A9E2E" wp14:editId="0F131DBC">
            <wp:simplePos x="0" y="0"/>
            <wp:positionH relativeFrom="column">
              <wp:posOffset>793750</wp:posOffset>
            </wp:positionH>
            <wp:positionV relativeFrom="paragraph">
              <wp:posOffset>196541</wp:posOffset>
            </wp:positionV>
            <wp:extent cx="624840" cy="1642110"/>
            <wp:effectExtent l="0" t="0" r="0" b="0"/>
            <wp:wrapSquare wrapText="bothSides"/>
            <wp:docPr id="116" name="Picture 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4.8 представлена діаграма класів, яка містить композитну агрегацію. Об'єкти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Document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можуть містити об'єкти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Paragraph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можуть мати в своєму складі об'єкти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DocChar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Завдяки композитної агрегації очевидно, що об'єкти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Paragraph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використовують спільно об'єкти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DocChar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об'єкти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Document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використовують спільно об'єкти класу</w:t>
      </w:r>
    </w:p>
    <w:tbl>
      <w:tblPr>
        <w:tblStyle w:val="TableGrid"/>
        <w:tblW w:w="4407" w:type="dxa"/>
        <w:tblInd w:w="5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1206"/>
      </w:tblGrid>
      <w:tr w:rsidR="003114EA" w:rsidRPr="0069607D" w:rsidTr="00481D65">
        <w:trPr>
          <w:trHeight w:val="646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3114EA" w:rsidRPr="0069607D" w:rsidRDefault="003114EA" w:rsidP="00481D65">
            <w:pPr>
              <w:spacing w:line="360" w:lineRule="auto"/>
              <w:ind w:left="696" w:hanging="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Рис. 4.8. Композитна агрегація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114EA" w:rsidRPr="0069607D" w:rsidRDefault="003114EA" w:rsidP="00481D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6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Paragraph</w:t>
            </w:r>
            <w:proofErr w:type="spellEnd"/>
            <w:r w:rsidRPr="00696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14EA" w:rsidRPr="0069607D" w:rsidRDefault="003114EA" w:rsidP="00481D6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:rsidR="003114EA" w:rsidRPr="0069607D" w:rsidRDefault="003114EA" w:rsidP="003114EA">
      <w:pPr>
        <w:spacing w:after="3" w:line="360" w:lineRule="auto"/>
        <w:ind w:left="710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Розглянемо більш детально приклади з агрегацією і композицією.</w:t>
      </w:r>
    </w:p>
    <w:p w:rsidR="003114EA" w:rsidRPr="0069607D" w:rsidRDefault="003114EA" w:rsidP="003114EA">
      <w:pPr>
        <w:spacing w:after="265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діаграмі (рис. 4.9) показано, що існує 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University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 яким буде пов'язаний один екземпляр об'єкту та який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інкапсулює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20-ть об'єктів типу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Department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Сам 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Department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такий, що реалізації відповідного класу може бути в межах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University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20, однак по відношенню до об'єктів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Professor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може бути скільки завгодно. 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Department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агрегує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масив з 5-ти покажчиків на об'єкти типу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Professor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Кодом на С ++ дана ситуація буде описана наступним чином.</w:t>
      </w:r>
    </w:p>
    <w:p w:rsidR="003114EA" w:rsidRPr="0069607D" w:rsidRDefault="003114EA" w:rsidP="003114EA">
      <w:pPr>
        <w:spacing w:after="338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6B6872A9" wp14:editId="2103B488">
            <wp:extent cx="5939791" cy="694690"/>
            <wp:effectExtent l="0" t="0" r="0" b="0"/>
            <wp:docPr id="117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1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250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4.9. Приклад агрегації та композиції</w:t>
      </w:r>
    </w:p>
    <w:p w:rsidR="003114EA" w:rsidRPr="0069607D" w:rsidRDefault="003114EA" w:rsidP="003114EA">
      <w:pPr>
        <w:spacing w:after="5" w:line="360" w:lineRule="auto"/>
        <w:ind w:left="863" w:right="65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class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Professor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;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class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Department</w:t>
      </w:r>
      <w:proofErr w:type="spellEnd"/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{</w:t>
      </w:r>
    </w:p>
    <w:p w:rsidR="003114EA" w:rsidRPr="0069607D" w:rsidRDefault="003114EA" w:rsidP="003114EA">
      <w:pPr>
        <w:spacing w:after="5" w:line="360" w:lineRule="auto"/>
        <w:ind w:left="863" w:right="767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...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private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Professor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*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members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[5]; // Звичайна агрегація – у складі кафедр може </w:t>
      </w:r>
    </w:p>
    <w:p w:rsidR="003114EA" w:rsidRPr="0069607D" w:rsidRDefault="003114EA" w:rsidP="003114EA">
      <w:pPr>
        <w:spacing w:after="0" w:line="360" w:lineRule="auto"/>
        <w:ind w:left="5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     //  і не бути професорів.</w:t>
      </w:r>
    </w:p>
    <w:p w:rsidR="003114EA" w:rsidRPr="0069607D" w:rsidRDefault="003114EA" w:rsidP="003114EA">
      <w:pPr>
        <w:spacing w:after="7" w:line="360" w:lineRule="auto"/>
        <w:ind w:left="2113" w:right="5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lastRenderedPageBreak/>
        <w:t xml:space="preserve">        //  Об’єкт типу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Professor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створюється окремо.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...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};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class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University</w:t>
      </w:r>
      <w:proofErr w:type="spellEnd"/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{</w:t>
      </w:r>
    </w:p>
    <w:p w:rsidR="003114EA" w:rsidRPr="0069607D" w:rsidRDefault="003114EA" w:rsidP="003114EA">
      <w:pPr>
        <w:spacing w:after="5" w:line="360" w:lineRule="auto"/>
        <w:ind w:left="863" w:right="767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...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private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3114EA" w:rsidRPr="0069607D" w:rsidRDefault="003114EA" w:rsidP="003114EA">
      <w:pPr>
        <w:tabs>
          <w:tab w:val="center" w:pos="868"/>
          <w:tab w:val="center" w:pos="1152"/>
          <w:tab w:val="right" w:pos="9640"/>
        </w:tabs>
        <w:spacing w:after="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 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Department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faculty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[20]; // Композитна агрегація – університет </w:t>
      </w:r>
    </w:p>
    <w:p w:rsidR="003114EA" w:rsidRPr="0069607D" w:rsidRDefault="003114EA" w:rsidP="003114EA">
      <w:pPr>
        <w:spacing w:after="7" w:line="360" w:lineRule="auto"/>
        <w:ind w:left="2313" w:right="-4" w:hanging="2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// 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не може існувати без кафедр.</w:t>
      </w: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  <w:t xml:space="preserve">        // Це окрема одиниця університету, яка з ним        // жорстко пов’язана.</w:t>
      </w:r>
    </w:p>
    <w:p w:rsidR="003114EA" w:rsidRPr="0069607D" w:rsidRDefault="003114EA" w:rsidP="003114EA">
      <w:pPr>
        <w:spacing w:after="5" w:line="360" w:lineRule="auto"/>
        <w:ind w:left="863" w:right="686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...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public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: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void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University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( )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{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....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  //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Composition</w:t>
      </w:r>
      <w:proofErr w:type="spellEnd"/>
    </w:p>
    <w:p w:rsidR="003114EA" w:rsidRPr="0069607D" w:rsidRDefault="003114EA" w:rsidP="003114EA">
      <w:pPr>
        <w:spacing w:after="5" w:line="360" w:lineRule="auto"/>
        <w:ind w:left="863" w:right="392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faculty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[0] =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createDepartment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(....);   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faculty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[1] =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createDepartment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(....);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....   </w:t>
      </w:r>
    </w:p>
    <w:p w:rsidR="003114EA" w:rsidRPr="0069607D" w:rsidRDefault="003114EA" w:rsidP="003114EA">
      <w:pPr>
        <w:spacing w:after="5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}</w:t>
      </w:r>
    </w:p>
    <w:p w:rsidR="003114EA" w:rsidRPr="0069607D" w:rsidRDefault="003114EA" w:rsidP="003114EA">
      <w:pPr>
        <w:spacing w:after="366" w:line="360" w:lineRule="auto"/>
        <w:ind w:left="86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};</w:t>
      </w:r>
    </w:p>
    <w:p w:rsidR="003114EA" w:rsidRPr="0069607D" w:rsidRDefault="003114EA" w:rsidP="003114EA">
      <w:pPr>
        <w:spacing w:after="587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Інший приклад представлений на рис. 4.10. В автомобілі (клас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може бути чи ні (якщо він не створений) карбюратор (об'єкт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Carburetor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У ставку (клас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Pond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може бути безліч качок. Авто не може працювати без карбюратору. Ставок може існувати й без качок.</w:t>
      </w:r>
    </w:p>
    <w:p w:rsidR="003114EA" w:rsidRPr="0069607D" w:rsidRDefault="003114EA" w:rsidP="003114EA">
      <w:pPr>
        <w:spacing w:after="336" w:line="360" w:lineRule="auto"/>
        <w:ind w:left="222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 wp14:anchorId="2631980E" wp14:editId="57A311F9">
            <wp:extent cx="3293110" cy="1257300"/>
            <wp:effectExtent l="0" t="0" r="0" b="0"/>
            <wp:docPr id="118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4.10. Приклад агрегації та композиції</w:t>
      </w:r>
    </w:p>
    <w:p w:rsidR="003114EA" w:rsidRPr="0069607D" w:rsidRDefault="003114EA" w:rsidP="003114EA">
      <w:pPr>
        <w:spacing w:after="250" w:line="360" w:lineRule="auto"/>
        <w:ind w:left="710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Приклад коду на C++:</w:t>
      </w:r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//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Composition</w:t>
      </w:r>
      <w:proofErr w:type="spellEnd"/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class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Car</w:t>
      </w:r>
      <w:proofErr w:type="spellEnd"/>
    </w:p>
    <w:p w:rsidR="003114EA" w:rsidRPr="0069607D" w:rsidRDefault="003114EA" w:rsidP="003114EA">
      <w:pPr>
        <w:spacing w:after="5" w:line="360" w:lineRule="auto"/>
        <w:ind w:left="1144" w:right="759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{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private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Carburetor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itsCarb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;</w:t>
      </w:r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...</w:t>
      </w:r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};</w:t>
      </w:r>
    </w:p>
    <w:p w:rsidR="003114EA" w:rsidRPr="0069607D" w:rsidRDefault="003114EA" w:rsidP="003114EA">
      <w:pPr>
        <w:spacing w:after="5" w:line="360" w:lineRule="auto"/>
        <w:ind w:left="1144" w:right="648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//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Aggregation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class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Pond</w:t>
      </w:r>
      <w:proofErr w:type="spellEnd"/>
    </w:p>
    <w:p w:rsidR="003114EA" w:rsidRPr="0069607D" w:rsidRDefault="003114EA" w:rsidP="003114EA">
      <w:pPr>
        <w:spacing w:after="5" w:line="360" w:lineRule="auto"/>
        <w:ind w:left="1144" w:right="759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{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private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vector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&lt;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Duck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*&gt; </w:t>
      </w:r>
      <w:proofErr w:type="spellStart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itsDucks</w:t>
      </w:r>
      <w:proofErr w:type="spellEnd"/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;</w:t>
      </w:r>
    </w:p>
    <w:p w:rsidR="003114EA" w:rsidRPr="0069607D" w:rsidRDefault="003114EA" w:rsidP="003114EA">
      <w:pPr>
        <w:spacing w:after="5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  ...</w:t>
      </w:r>
    </w:p>
    <w:p w:rsidR="003114EA" w:rsidRPr="0069607D" w:rsidRDefault="003114EA" w:rsidP="003114EA">
      <w:pPr>
        <w:spacing w:after="366" w:line="360" w:lineRule="auto"/>
        <w:ind w:left="11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};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Приклади з життя: комп’ютер може працювати без клавіатури (агрегація), клавіатура не може працювати без клавіш (композитна агрегація).</w:t>
      </w:r>
    </w:p>
    <w:p w:rsidR="003114EA" w:rsidRPr="0069607D" w:rsidRDefault="003114EA" w:rsidP="003114EA">
      <w:pPr>
        <w:spacing w:after="3" w:line="360" w:lineRule="auto"/>
        <w:ind w:left="162" w:right="22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2336" behindDoc="0" locked="0" layoutInCell="1" allowOverlap="0" wp14:anchorId="25F562D6" wp14:editId="51DD7C5D">
            <wp:simplePos x="0" y="0"/>
            <wp:positionH relativeFrom="column">
              <wp:posOffset>102870</wp:posOffset>
            </wp:positionH>
            <wp:positionV relativeFrom="paragraph">
              <wp:posOffset>139390</wp:posOffset>
            </wp:positionV>
            <wp:extent cx="2052320" cy="1967230"/>
            <wp:effectExtent l="0" t="0" r="0" b="0"/>
            <wp:wrapSquare wrapText="bothSides"/>
            <wp:docPr id="119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Деякі асоціації є непрямими. Замість прямого зв'язування класів один з одним, вони зв'язуються побічно через третій клас. Наприклад, на рис. 4.11 асоціація показує, що екземпляри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Cache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посилаються на екземпляри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Object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через екземпляр класу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ObjectID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114EA" w:rsidRPr="0069607D" w:rsidRDefault="003114EA" w:rsidP="003114EA">
      <w:pPr>
        <w:spacing w:after="102" w:line="360" w:lineRule="auto"/>
        <w:ind w:left="162" w:right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Асоціація між класами або інтерфейсами передбачає наявність залежності, яка містить об'єктне посилання, що пов'язує два об'єкти.</w:t>
      </w:r>
    </w:p>
    <w:p w:rsidR="003114EA" w:rsidRPr="0069607D" w:rsidRDefault="003114EA" w:rsidP="003114EA">
      <w:pPr>
        <w:spacing w:after="3" w:line="360" w:lineRule="auto"/>
        <w:ind w:left="3776" w:right="3" w:hanging="3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4.11. Клас асоціації Мається на увазі, що один клас або інтерфейс містить в собі посилання на інший клас або</w:t>
      </w:r>
    </w:p>
    <w:p w:rsidR="003114EA" w:rsidRPr="0069607D" w:rsidRDefault="003114EA" w:rsidP="003114EA">
      <w:pPr>
        <w:spacing w:after="3" w:line="360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інтерфейс, і це взаємодія відображається на діаграмі. Можливі також залежності інших видів. Для вказівки залежності більш загального вигляду, використовується пунктирна лінія. Приклад подібної залежності представлений на рис. 4.12.</w:t>
      </w:r>
    </w:p>
    <w:p w:rsidR="003114EA" w:rsidRPr="0069607D" w:rsidRDefault="003114EA" w:rsidP="003114EA">
      <w:pPr>
        <w:spacing w:after="338" w:line="360" w:lineRule="auto"/>
        <w:ind w:left="357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8F8E6B5" wp14:editId="3FB78F50">
            <wp:extent cx="1577340" cy="1605280"/>
            <wp:effectExtent l="0" t="0" r="0" b="0"/>
            <wp:docPr id="120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4.12. Залежність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 на діаграмі можуть бути організовані у пакети. Пакет зображується як великий прямокутник з маленьким прямокутником нагорі, в якому вказується ім'я пакета (рис. 4.13).</w:t>
      </w:r>
    </w:p>
    <w:p w:rsidR="003114EA" w:rsidRPr="0069607D" w:rsidRDefault="003114EA" w:rsidP="003114EA">
      <w:pPr>
        <w:spacing w:after="338" w:line="360" w:lineRule="auto"/>
        <w:ind w:left="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 wp14:anchorId="0001B693" wp14:editId="5CC5D5F4">
            <wp:extent cx="6109970" cy="1765300"/>
            <wp:effectExtent l="0" t="0" r="0" b="0"/>
            <wp:docPr id="121" name="Picture 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Picture 130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EA" w:rsidRPr="0069607D" w:rsidRDefault="003114EA" w:rsidP="003114EA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4.13. Пакет</w:t>
      </w:r>
    </w:p>
    <w:p w:rsidR="003114EA" w:rsidRPr="0069607D" w:rsidRDefault="003114EA" w:rsidP="003114EA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4.13 показаний пакет з ім'ям </w:t>
      </w:r>
      <w:proofErr w:type="spellStart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ServicePackage</w:t>
      </w:r>
      <w:proofErr w:type="spellEnd"/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Перед ім'ям класу або інтерфейсу, що знаходиться всередині пакету, може вказуватися індикатор видимості. Відкриті класи доступні для класів за межами пакета, закриті –  ні.</w:t>
      </w:r>
    </w:p>
    <w:p w:rsidR="003114EA" w:rsidRPr="0069607D" w:rsidRDefault="003114EA" w:rsidP="003114EA">
      <w:pPr>
        <w:spacing w:after="540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6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Іноді при проектуванні виявляються обставини, незрозумілі без коментаря на діаграмі. В UML коментар зображується у вигляді прямокутника з загнутим правим верхнім кутом і приєднується до того елемента діаграми, до якого вони належать.</w:t>
      </w:r>
    </w:p>
    <w:p w:rsidR="009733B2" w:rsidRDefault="009733B2" w:rsidP="003114EA"/>
    <w:sectPr w:rsidR="00973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AD1"/>
    <w:multiLevelType w:val="hybridMultilevel"/>
    <w:tmpl w:val="DFFA3544"/>
    <w:lvl w:ilvl="0" w:tplc="FC52791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508D7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46138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6CA6F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80C0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4A12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CA468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A2EEA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AA30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8202C"/>
    <w:multiLevelType w:val="hybridMultilevel"/>
    <w:tmpl w:val="DE7CF1C2"/>
    <w:lvl w:ilvl="0" w:tplc="603C76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EBD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96311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A58C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E431C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031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47EC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F4C34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00409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9515C1"/>
    <w:multiLevelType w:val="hybridMultilevel"/>
    <w:tmpl w:val="5E820972"/>
    <w:lvl w:ilvl="0" w:tplc="D7C649BC">
      <w:start w:val="1"/>
      <w:numFmt w:val="decimal"/>
      <w:lvlText w:val="%1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827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A64F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0E7D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E46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A5D0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2AB3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5853E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E4C2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EA"/>
    <w:rsid w:val="003114EA"/>
    <w:rsid w:val="009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675"/>
  <w15:chartTrackingRefBased/>
  <w15:docId w15:val="{2925E10A-6E9D-4BDD-9BFC-CA133847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114EA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6859</Words>
  <Characters>3911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2023-01-11T16:49:00Z</dcterms:created>
  <dcterms:modified xsi:type="dcterms:W3CDTF">2023-01-11T16:51:00Z</dcterms:modified>
</cp:coreProperties>
</file>