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37" w:rsidRDefault="00C70F37" w:rsidP="00C70F37">
      <w:pPr>
        <w:spacing w:line="240" w:lineRule="auto"/>
        <w:ind w:left="1134" w:hanging="1134"/>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13.</w:t>
      </w:r>
    </w:p>
    <w:p w:rsidR="00C70F37" w:rsidRPr="004312D2" w:rsidRDefault="00C70F37" w:rsidP="00C70F37">
      <w:pPr>
        <w:spacing w:line="240" w:lineRule="auto"/>
        <w:ind w:left="1134" w:hanging="1134"/>
        <w:contextualSpacing/>
        <w:jc w:val="center"/>
        <w:rPr>
          <w:rStyle w:val="0pt"/>
          <w:rFonts w:ascii="Times New Roman" w:hAnsi="Times New Roman" w:cs="Times New Roman"/>
          <w:sz w:val="32"/>
          <w:szCs w:val="32"/>
        </w:rPr>
      </w:pPr>
    </w:p>
    <w:p w:rsidR="00C70F37" w:rsidRDefault="00C70F37" w:rsidP="00C70F37">
      <w:pPr>
        <w:spacing w:line="240" w:lineRule="auto"/>
        <w:ind w:left="1134" w:hanging="1134"/>
        <w:contextualSpacing/>
        <w:jc w:val="both"/>
        <w:rPr>
          <w:rFonts w:ascii="Times New Roman" w:hAnsi="Times New Roman" w:cs="Times New Roman"/>
          <w:i/>
          <w:sz w:val="32"/>
          <w:szCs w:val="32"/>
        </w:rPr>
      </w:pPr>
      <w:r>
        <w:rPr>
          <w:rStyle w:val="0pt"/>
          <w:rFonts w:ascii="Times New Roman" w:hAnsi="Times New Roman" w:cs="Times New Roman"/>
          <w:sz w:val="32"/>
          <w:szCs w:val="32"/>
        </w:rPr>
        <w:t xml:space="preserve">Тема: </w:t>
      </w:r>
      <w:r w:rsidRPr="00010945">
        <w:rPr>
          <w:rStyle w:val="0pt"/>
          <w:rFonts w:ascii="Times New Roman" w:hAnsi="Times New Roman" w:cs="Times New Roman"/>
          <w:b w:val="0"/>
          <w:sz w:val="32"/>
          <w:szCs w:val="32"/>
        </w:rPr>
        <w:t>План стелі з розміщенням освітлення та електричного обладнання</w:t>
      </w:r>
    </w:p>
    <w:p w:rsidR="00C70F37" w:rsidRPr="00D340B2" w:rsidRDefault="00C70F37" w:rsidP="00C70F37">
      <w:pPr>
        <w:spacing w:line="240" w:lineRule="auto"/>
        <w:ind w:left="1134" w:hanging="1134"/>
        <w:contextualSpacing/>
        <w:jc w:val="both"/>
        <w:rPr>
          <w:rFonts w:ascii="Times New Roman" w:hAnsi="Times New Roman" w:cs="Times New Roman"/>
          <w:b/>
          <w:sz w:val="32"/>
          <w:szCs w:val="32"/>
        </w:rPr>
      </w:pPr>
      <w:r w:rsidRPr="00D340B2">
        <w:rPr>
          <w:rFonts w:ascii="Times New Roman" w:hAnsi="Times New Roman" w:cs="Times New Roman"/>
          <w:b/>
          <w:sz w:val="32"/>
          <w:szCs w:val="32"/>
        </w:rPr>
        <w:t>Мета:</w:t>
      </w:r>
      <w:r>
        <w:rPr>
          <w:rFonts w:ascii="Times New Roman" w:hAnsi="Times New Roman" w:cs="Times New Roman"/>
          <w:b/>
          <w:sz w:val="32"/>
          <w:szCs w:val="32"/>
        </w:rPr>
        <w:t xml:space="preserve"> </w:t>
      </w:r>
      <w:r>
        <w:rPr>
          <w:rFonts w:ascii="Times New Roman" w:hAnsi="Times New Roman" w:cs="Times New Roman"/>
          <w:sz w:val="32"/>
          <w:szCs w:val="32"/>
        </w:rPr>
        <w:t>Поглибити знання з креслення</w:t>
      </w:r>
      <w:r w:rsidRPr="002A38D2">
        <w:rPr>
          <w:rFonts w:ascii="Times New Roman" w:hAnsi="Times New Roman" w:cs="Times New Roman"/>
          <w:sz w:val="32"/>
          <w:szCs w:val="32"/>
        </w:rPr>
        <w:t xml:space="preserve"> плану </w:t>
      </w:r>
      <w:r>
        <w:rPr>
          <w:rFonts w:ascii="Times New Roman" w:hAnsi="Times New Roman" w:cs="Times New Roman"/>
          <w:sz w:val="32"/>
          <w:szCs w:val="32"/>
        </w:rPr>
        <w:t xml:space="preserve">з </w:t>
      </w:r>
      <w:r w:rsidRPr="002A38D2">
        <w:rPr>
          <w:rFonts w:ascii="Times New Roman" w:hAnsi="Times New Roman" w:cs="Times New Roman"/>
          <w:sz w:val="32"/>
          <w:szCs w:val="32"/>
        </w:rPr>
        <w:t>розміщення освітлення та електричного обладнання в інтер’єрі будинку; розвинення логічного мислення та уяви.</w:t>
      </w:r>
    </w:p>
    <w:p w:rsidR="00C70F37" w:rsidRPr="00D340B2" w:rsidRDefault="00C70F37" w:rsidP="00C70F37">
      <w:pPr>
        <w:spacing w:line="240" w:lineRule="auto"/>
        <w:ind w:left="1134" w:hanging="1134"/>
        <w:contextualSpacing/>
        <w:jc w:val="both"/>
        <w:rPr>
          <w:rFonts w:ascii="Times New Roman" w:hAnsi="Times New Roman" w:cs="Times New Roman"/>
          <w:b/>
          <w:sz w:val="32"/>
          <w:szCs w:val="32"/>
        </w:rPr>
      </w:pPr>
      <w:r w:rsidRPr="00D340B2">
        <w:rPr>
          <w:rFonts w:ascii="Times New Roman" w:hAnsi="Times New Roman" w:cs="Times New Roman"/>
          <w:b/>
          <w:sz w:val="32"/>
          <w:szCs w:val="32"/>
        </w:rPr>
        <w:t>Обладнання:</w:t>
      </w:r>
      <w:r w:rsidRPr="00D340B2">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Папір </w:t>
      </w:r>
      <w:r w:rsidRPr="0098376F">
        <w:rPr>
          <w:rFonts w:ascii="Times New Roman" w:eastAsia="Times New Roman" w:hAnsi="Times New Roman" w:cs="Times New Roman"/>
          <w:sz w:val="32"/>
          <w:szCs w:val="32"/>
        </w:rPr>
        <w:t>білий формату А3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х 420)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 синій та червоний олівець, або фломастер.</w:t>
      </w:r>
    </w:p>
    <w:p w:rsidR="00C70F37" w:rsidRPr="006135EA" w:rsidRDefault="00C70F37" w:rsidP="00C70F37">
      <w:pPr>
        <w:pStyle w:val="a3"/>
        <w:ind w:firstLine="567"/>
        <w:jc w:val="center"/>
        <w:rPr>
          <w:rFonts w:ascii="Times New Roman" w:hAnsi="Times New Roman" w:cs="Times New Roman"/>
          <w:b/>
          <w:color w:val="000000" w:themeColor="text1"/>
          <w:sz w:val="32"/>
          <w:szCs w:val="32"/>
        </w:rPr>
      </w:pPr>
      <w:r w:rsidRPr="002A38D2">
        <w:rPr>
          <w:rFonts w:ascii="Times New Roman" w:hAnsi="Times New Roman" w:cs="Times New Roman"/>
          <w:b/>
          <w:color w:val="000000" w:themeColor="text1"/>
          <w:sz w:val="32"/>
          <w:szCs w:val="32"/>
        </w:rPr>
        <w:t>Теоретичні відомості</w:t>
      </w:r>
    </w:p>
    <w:p w:rsidR="00C70F37" w:rsidRPr="00614E42" w:rsidRDefault="00C70F37" w:rsidP="00C70F37">
      <w:pPr>
        <w:pStyle w:val="a9"/>
        <w:spacing w:before="0" w:beforeAutospacing="0" w:after="0" w:afterAutospacing="0"/>
        <w:ind w:firstLine="567"/>
        <w:contextualSpacing/>
        <w:jc w:val="both"/>
        <w:textAlignment w:val="baseline"/>
        <w:rPr>
          <w:color w:val="000000" w:themeColor="text1"/>
          <w:sz w:val="32"/>
          <w:szCs w:val="32"/>
        </w:rPr>
      </w:pPr>
      <w:r w:rsidRPr="00614E42">
        <w:rPr>
          <w:color w:val="000000" w:themeColor="text1"/>
          <w:sz w:val="32"/>
          <w:szCs w:val="32"/>
        </w:rPr>
        <w:t>Регулювати освітленість в інтер’єрі можна кількістю світильників і потужністю ламп. Також відіграє роль відстань від джерела освітлення до предмета чи поверхні, яку освітлюють. Коли обирається місце для влаштування світильників, потрібно пам’ятати, що зона біля вікна найбільш освітлена протягом дня. Це означає, що світильників тут має бути менше, ніжу віддалених від вікон кутів приміщення. У світлих приміщеннях необхідно менше світла, ніж у темних.</w:t>
      </w:r>
    </w:p>
    <w:p w:rsidR="00C70F37" w:rsidRPr="00614E42" w:rsidRDefault="00C70F37" w:rsidP="00C70F37">
      <w:pPr>
        <w:pStyle w:val="a9"/>
        <w:spacing w:before="0" w:beforeAutospacing="0" w:after="0" w:afterAutospacing="0"/>
        <w:ind w:firstLine="567"/>
        <w:contextualSpacing/>
        <w:jc w:val="both"/>
        <w:textAlignment w:val="baseline"/>
        <w:rPr>
          <w:color w:val="000000" w:themeColor="text1"/>
          <w:sz w:val="32"/>
          <w:szCs w:val="32"/>
        </w:rPr>
      </w:pPr>
      <w:r w:rsidRPr="00614E42">
        <w:rPr>
          <w:color w:val="000000" w:themeColor="text1"/>
          <w:sz w:val="32"/>
          <w:szCs w:val="32"/>
        </w:rPr>
        <w:t xml:space="preserve">У кімнатах зі світлим покриттям стін промені світла інтенсивніше відбиваються від них. Що більше світлих поверхонь, то світлішим буде інтер’єр. </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sidRPr="00010945">
        <w:rPr>
          <w:rStyle w:val="aa"/>
          <w:rFonts w:eastAsiaTheme="majorEastAsia"/>
          <w:b w:val="0"/>
          <w:i/>
          <w:color w:val="000000" w:themeColor="text1"/>
          <w:sz w:val="32"/>
          <w:szCs w:val="32"/>
          <w:bdr w:val="none" w:sz="0" w:space="0" w:color="auto" w:frame="1"/>
        </w:rPr>
        <w:t>Коридор.</w:t>
      </w:r>
      <w:r w:rsidRPr="00614E42">
        <w:rPr>
          <w:rStyle w:val="apple-converted-space"/>
          <w:color w:val="000000" w:themeColor="text1"/>
          <w:sz w:val="32"/>
          <w:szCs w:val="32"/>
        </w:rPr>
        <w:t> </w:t>
      </w:r>
      <w:r w:rsidRPr="00614E42">
        <w:rPr>
          <w:color w:val="000000" w:themeColor="text1"/>
          <w:sz w:val="32"/>
          <w:szCs w:val="32"/>
        </w:rPr>
        <w:t>Тут підійдуть вбудовані, звичайні, нерегульовані світильники. В коридорі гарні світильники, що займають мало місця і збирають мало пилу. Світло може йти по стелі або верхній частині стіни, і над скляними дверима шафи-купе, і по плінтусу. Добре застосувати схему, де світло включається і вимикається з обох сторін. Щоб не повертатися кожен раз для того, щоб вимкнути світло за собою.</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rStyle w:val="aa"/>
          <w:rFonts w:eastAsiaTheme="majorEastAsia"/>
          <w:color w:val="000000" w:themeColor="text1"/>
          <w:sz w:val="32"/>
          <w:szCs w:val="32"/>
          <w:bdr w:val="none" w:sz="0" w:space="0" w:color="auto" w:frame="1"/>
        </w:rPr>
      </w:pPr>
      <w:r w:rsidRPr="00010945">
        <w:rPr>
          <w:rStyle w:val="aa"/>
          <w:rFonts w:eastAsiaTheme="majorEastAsia"/>
          <w:b w:val="0"/>
          <w:i/>
          <w:color w:val="000000" w:themeColor="text1"/>
          <w:sz w:val="32"/>
          <w:szCs w:val="32"/>
          <w:bdr w:val="none" w:sz="0" w:space="0" w:color="auto" w:frame="1"/>
          <w:shd w:val="clear" w:color="auto" w:fill="FFFFFF"/>
        </w:rPr>
        <w:t>Ванна.</w:t>
      </w:r>
      <w:r w:rsidRPr="00614E42">
        <w:rPr>
          <w:rStyle w:val="apple-converted-space"/>
          <w:color w:val="000000" w:themeColor="text1"/>
          <w:sz w:val="32"/>
          <w:szCs w:val="32"/>
          <w:shd w:val="clear" w:color="auto" w:fill="FFFFFF"/>
        </w:rPr>
        <w:t> </w:t>
      </w:r>
      <w:r w:rsidRPr="00614E42">
        <w:rPr>
          <w:color w:val="000000" w:themeColor="text1"/>
          <w:sz w:val="32"/>
          <w:szCs w:val="32"/>
          <w:shd w:val="clear" w:color="auto" w:fill="FFFFFF"/>
        </w:rPr>
        <w:t>Бажано освітити робочі зони. Доречні точкові світильники і бра з матовими плафонами.</w:t>
      </w:r>
      <w:r w:rsidRPr="00614E42">
        <w:rPr>
          <w:rStyle w:val="30"/>
          <w:color w:val="000000" w:themeColor="text1"/>
          <w:sz w:val="32"/>
          <w:szCs w:val="32"/>
          <w:bdr w:val="none" w:sz="0" w:space="0" w:color="auto" w:frame="1"/>
        </w:rPr>
        <w:t xml:space="preserve"> </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sidRPr="00010945">
        <w:rPr>
          <w:rStyle w:val="aa"/>
          <w:rFonts w:eastAsiaTheme="majorEastAsia"/>
          <w:b w:val="0"/>
          <w:i/>
          <w:color w:val="000000" w:themeColor="text1"/>
          <w:sz w:val="32"/>
          <w:szCs w:val="32"/>
          <w:bdr w:val="none" w:sz="0" w:space="0" w:color="auto" w:frame="1"/>
        </w:rPr>
        <w:t>Кабінет</w:t>
      </w:r>
      <w:r w:rsidRPr="00010945">
        <w:rPr>
          <w:b/>
          <w:i/>
          <w:color w:val="000000" w:themeColor="text1"/>
          <w:sz w:val="32"/>
          <w:szCs w:val="32"/>
        </w:rPr>
        <w:t>.</w:t>
      </w:r>
      <w:r w:rsidRPr="00614E42">
        <w:rPr>
          <w:color w:val="000000" w:themeColor="text1"/>
          <w:sz w:val="32"/>
          <w:szCs w:val="32"/>
        </w:rPr>
        <w:t xml:space="preserve"> В кабінеті має добре висвітлюватися робоче місце. Промені мають йти зверху і зліва. Настільну лампу доповнять стельові світильники і бра.</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sidRPr="00614E42">
        <w:rPr>
          <w:color w:val="000000" w:themeColor="text1"/>
        </w:rPr>
        <w:t xml:space="preserve">  </w:t>
      </w:r>
      <w:r w:rsidRPr="00010945">
        <w:rPr>
          <w:rStyle w:val="aa"/>
          <w:rFonts w:eastAsiaTheme="majorEastAsia"/>
          <w:b w:val="0"/>
          <w:i/>
          <w:color w:val="000000" w:themeColor="text1"/>
          <w:sz w:val="32"/>
          <w:szCs w:val="32"/>
          <w:bdr w:val="none" w:sz="0" w:space="0" w:color="auto" w:frame="1"/>
        </w:rPr>
        <w:t>Спальня.</w:t>
      </w:r>
      <w:r w:rsidRPr="00614E42">
        <w:rPr>
          <w:rStyle w:val="apple-converted-space"/>
          <w:color w:val="000000" w:themeColor="text1"/>
          <w:sz w:val="32"/>
          <w:szCs w:val="32"/>
        </w:rPr>
        <w:t> </w:t>
      </w:r>
      <w:r w:rsidRPr="00614E42">
        <w:rPr>
          <w:color w:val="000000" w:themeColor="text1"/>
          <w:sz w:val="32"/>
          <w:szCs w:val="32"/>
        </w:rPr>
        <w:t xml:space="preserve">Часто використовують місцеве зонування зверху, однієї, максимум двох груп. Можливі і торшери, настільні лампи або бра біля ліжка. Світло може бути вбудоване і в головах ліжка, і в дверях шафи. </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sidRPr="00010945">
        <w:rPr>
          <w:rStyle w:val="aa"/>
          <w:rFonts w:eastAsiaTheme="majorEastAsia"/>
          <w:b w:val="0"/>
          <w:i/>
          <w:color w:val="000000" w:themeColor="text1"/>
          <w:sz w:val="32"/>
          <w:szCs w:val="32"/>
          <w:bdr w:val="none" w:sz="0" w:space="0" w:color="auto" w:frame="1"/>
        </w:rPr>
        <w:t>Дитяча кімната.</w:t>
      </w:r>
      <w:r w:rsidRPr="00614E42">
        <w:rPr>
          <w:rStyle w:val="aa"/>
          <w:rFonts w:eastAsiaTheme="majorEastAsia"/>
          <w:color w:val="000000" w:themeColor="text1"/>
          <w:sz w:val="32"/>
          <w:szCs w:val="32"/>
          <w:bdr w:val="none" w:sz="0" w:space="0" w:color="auto" w:frame="1"/>
        </w:rPr>
        <w:t> </w:t>
      </w:r>
      <w:r w:rsidRPr="00614E42">
        <w:rPr>
          <w:color w:val="000000" w:themeColor="text1"/>
          <w:sz w:val="32"/>
          <w:szCs w:val="32"/>
        </w:rPr>
        <w:t xml:space="preserve">Двох груп точкових світильників і бра цілком достатньо. Добре вбудувати растри у верхній отвір вікна. Тоді, якщо </w:t>
      </w:r>
      <w:r w:rsidRPr="00614E42">
        <w:rPr>
          <w:color w:val="000000" w:themeColor="text1"/>
          <w:sz w:val="32"/>
          <w:szCs w:val="32"/>
        </w:rPr>
        <w:lastRenderedPageBreak/>
        <w:t>вимкнути все світло, і включити його тільки над вікном, ефект буде приголомшливий.</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sidRPr="00010945">
        <w:rPr>
          <w:rStyle w:val="aa"/>
          <w:rFonts w:eastAsiaTheme="majorEastAsia"/>
          <w:b w:val="0"/>
          <w:i/>
          <w:color w:val="000000" w:themeColor="text1"/>
          <w:sz w:val="32"/>
          <w:szCs w:val="32"/>
          <w:bdr w:val="none" w:sz="0" w:space="0" w:color="auto" w:frame="1"/>
        </w:rPr>
        <w:t>Вітальня.</w:t>
      </w:r>
      <w:r w:rsidRPr="00614E42">
        <w:rPr>
          <w:rStyle w:val="apple-converted-space"/>
          <w:color w:val="000000" w:themeColor="text1"/>
          <w:sz w:val="32"/>
          <w:szCs w:val="32"/>
        </w:rPr>
        <w:t> </w:t>
      </w:r>
      <w:r w:rsidRPr="00614E42">
        <w:rPr>
          <w:color w:val="000000" w:themeColor="text1"/>
          <w:sz w:val="32"/>
          <w:szCs w:val="32"/>
        </w:rPr>
        <w:t xml:space="preserve">Краще використовувати комбіноване освітлення: центральне і місцеве. Центральну люстру можна замінити групою точкових рухомих світильників в центрі, які за рівнем вище периферії. І, відповідно, по потребі направляють світло, то </w:t>
      </w:r>
      <w:proofErr w:type="spellStart"/>
      <w:r w:rsidRPr="00614E42">
        <w:rPr>
          <w:color w:val="000000" w:themeColor="text1"/>
          <w:sz w:val="32"/>
          <w:szCs w:val="32"/>
        </w:rPr>
        <w:t>локалізуюче</w:t>
      </w:r>
      <w:proofErr w:type="spellEnd"/>
      <w:r w:rsidRPr="00614E42">
        <w:rPr>
          <w:color w:val="000000" w:themeColor="text1"/>
          <w:sz w:val="32"/>
          <w:szCs w:val="32"/>
        </w:rPr>
        <w:t xml:space="preserve">, то </w:t>
      </w:r>
      <w:proofErr w:type="spellStart"/>
      <w:r w:rsidRPr="00614E42">
        <w:rPr>
          <w:color w:val="000000" w:themeColor="text1"/>
          <w:sz w:val="32"/>
          <w:szCs w:val="32"/>
        </w:rPr>
        <w:t>розсіююче</w:t>
      </w:r>
      <w:proofErr w:type="spellEnd"/>
      <w:r w:rsidRPr="00614E42">
        <w:rPr>
          <w:color w:val="000000" w:themeColor="text1"/>
          <w:sz w:val="32"/>
          <w:szCs w:val="32"/>
        </w:rPr>
        <w:t xml:space="preserve"> по всій кімнаті. </w:t>
      </w:r>
    </w:p>
    <w:p w:rsidR="00C70F37"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sidRPr="00010945">
        <w:rPr>
          <w:rStyle w:val="aa"/>
          <w:rFonts w:eastAsiaTheme="majorEastAsia"/>
          <w:b w:val="0"/>
          <w:i/>
          <w:color w:val="000000" w:themeColor="text1"/>
          <w:sz w:val="32"/>
          <w:szCs w:val="32"/>
          <w:bdr w:val="none" w:sz="0" w:space="0" w:color="auto" w:frame="1"/>
        </w:rPr>
        <w:t>Кухня</w:t>
      </w:r>
      <w:r w:rsidRPr="00010945">
        <w:rPr>
          <w:b/>
          <w:i/>
          <w:color w:val="000000" w:themeColor="text1"/>
          <w:sz w:val="32"/>
          <w:szCs w:val="32"/>
        </w:rPr>
        <w:t>.</w:t>
      </w:r>
      <w:r w:rsidRPr="00614E42">
        <w:rPr>
          <w:color w:val="000000" w:themeColor="text1"/>
          <w:sz w:val="32"/>
          <w:szCs w:val="32"/>
        </w:rPr>
        <w:t xml:space="preserve"> Так само, як в кабінеті, важливо добре висвітлити робочу зону і мийку. Для цього досить встановити підвісні світильники над обіднім столом.</w:t>
      </w:r>
    </w:p>
    <w:p w:rsidR="00C70F37"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p>
    <w:p w:rsidR="00C70F37" w:rsidRPr="006135EA" w:rsidRDefault="00C70F37" w:rsidP="00C70F37">
      <w:pPr>
        <w:pStyle w:val="a9"/>
        <w:shd w:val="clear" w:color="auto" w:fill="FFFFFF"/>
        <w:spacing w:before="0" w:beforeAutospacing="0" w:after="0" w:afterAutospacing="0"/>
        <w:ind w:firstLine="567"/>
        <w:contextualSpacing/>
        <w:jc w:val="center"/>
        <w:textAlignment w:val="baseline"/>
        <w:rPr>
          <w:b/>
          <w:color w:val="000000" w:themeColor="text1"/>
          <w:sz w:val="32"/>
          <w:szCs w:val="32"/>
        </w:rPr>
      </w:pPr>
      <w:r w:rsidRPr="006135EA">
        <w:rPr>
          <w:b/>
          <w:color w:val="000000" w:themeColor="text1"/>
          <w:sz w:val="32"/>
          <w:szCs w:val="32"/>
        </w:rPr>
        <w:t>Контрольні запитання</w:t>
      </w:r>
    </w:p>
    <w:p w:rsidR="00C70F37"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Pr>
          <w:color w:val="000000" w:themeColor="text1"/>
          <w:sz w:val="32"/>
          <w:szCs w:val="32"/>
        </w:rPr>
        <w:t>1. Як найкраще розташовувати світильники в коридорі?</w:t>
      </w:r>
    </w:p>
    <w:p w:rsidR="00C70F37"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Pr>
          <w:color w:val="000000" w:themeColor="text1"/>
          <w:sz w:val="32"/>
          <w:szCs w:val="32"/>
        </w:rPr>
        <w:t>2. Де повинно бути сконцентроване освітлення в кабінеті?</w:t>
      </w:r>
    </w:p>
    <w:p w:rsidR="00C70F37" w:rsidRPr="00614E42" w:rsidRDefault="00C70F37" w:rsidP="00C70F37">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Pr>
          <w:color w:val="000000" w:themeColor="text1"/>
          <w:sz w:val="32"/>
          <w:szCs w:val="32"/>
        </w:rPr>
        <w:t>3. Яке з видів освітлення краще використовувати в дизайні вітальні?</w:t>
      </w:r>
    </w:p>
    <w:p w:rsidR="00C70F37" w:rsidRDefault="00C70F37" w:rsidP="00C70F37">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C70F37" w:rsidRDefault="00C70F37" w:rsidP="00C70F37">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b w:val="0"/>
          <w:sz w:val="32"/>
          <w:szCs w:val="32"/>
        </w:rPr>
        <w:t>На накресленому плані будинку</w:t>
      </w:r>
      <w:r w:rsidRPr="006135EA">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 xml:space="preserve">позначити відповідні розміри до розміщення освітлення та електричного обладнання. </w:t>
      </w:r>
    </w:p>
    <w:p w:rsidR="00C70F37" w:rsidRDefault="00C70F37" w:rsidP="00C70F37">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C70F37" w:rsidRDefault="00C70F37" w:rsidP="00C70F37">
      <w:pPr>
        <w:pStyle w:val="a5"/>
        <w:numPr>
          <w:ilvl w:val="0"/>
          <w:numId w:val="17"/>
        </w:numPr>
        <w:spacing w:line="240" w:lineRule="auto"/>
        <w:jc w:val="both"/>
        <w:rPr>
          <w:rStyle w:val="0pt"/>
          <w:rFonts w:ascii="Times New Roman" w:hAnsi="Times New Roman" w:cs="Times New Roman"/>
          <w:b w:val="0"/>
          <w:sz w:val="32"/>
          <w:szCs w:val="32"/>
        </w:rPr>
      </w:pPr>
      <w:r w:rsidRPr="00AD1A92">
        <w:rPr>
          <w:rStyle w:val="0pt"/>
          <w:rFonts w:ascii="Times New Roman" w:hAnsi="Times New Roman" w:cs="Times New Roman"/>
          <w:b w:val="0"/>
          <w:sz w:val="32"/>
          <w:szCs w:val="32"/>
        </w:rPr>
        <w:t>Проаналізувати зразки планів будинків</w:t>
      </w:r>
      <w:r w:rsidRPr="006135EA">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з розміщенням освітлення та електричного обладнання</w:t>
      </w:r>
      <w:r w:rsidRPr="00AD1A92">
        <w:rPr>
          <w:rStyle w:val="0pt"/>
          <w:rFonts w:ascii="Times New Roman" w:hAnsi="Times New Roman" w:cs="Times New Roman"/>
          <w:b w:val="0"/>
          <w:sz w:val="32"/>
          <w:szCs w:val="32"/>
        </w:rPr>
        <w:t>;</w:t>
      </w:r>
    </w:p>
    <w:p w:rsidR="00C70F37" w:rsidRDefault="00C70F37" w:rsidP="00C70F37">
      <w:pPr>
        <w:pStyle w:val="a5"/>
        <w:numPr>
          <w:ilvl w:val="0"/>
          <w:numId w:val="17"/>
        </w:numPr>
        <w:spacing w:line="240" w:lineRule="auto"/>
        <w:ind w:left="851" w:hanging="284"/>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Позначити розміри від освітлювального приладу до стін;</w:t>
      </w:r>
    </w:p>
    <w:p w:rsidR="00C70F37" w:rsidRDefault="00C70F37" w:rsidP="00C70F37">
      <w:pPr>
        <w:pStyle w:val="a5"/>
        <w:numPr>
          <w:ilvl w:val="0"/>
          <w:numId w:val="17"/>
        </w:numPr>
        <w:spacing w:line="240" w:lineRule="auto"/>
        <w:ind w:left="851" w:hanging="284"/>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Позначити розміри від електричного обладнання до кута стіни;</w:t>
      </w:r>
    </w:p>
    <w:p w:rsidR="00C70F37" w:rsidRDefault="00C70F37" w:rsidP="00C70F37">
      <w:pPr>
        <w:pStyle w:val="a5"/>
        <w:numPr>
          <w:ilvl w:val="0"/>
          <w:numId w:val="17"/>
        </w:numPr>
        <w:spacing w:line="240" w:lineRule="auto"/>
        <w:ind w:left="851" w:hanging="284"/>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Зазначити відповідні висоти освітлювальних приладів та електричного обладнання;</w:t>
      </w:r>
    </w:p>
    <w:p w:rsidR="00C70F37" w:rsidRPr="006135EA" w:rsidRDefault="00C70F37" w:rsidP="00C70F37">
      <w:pPr>
        <w:pStyle w:val="a5"/>
        <w:numPr>
          <w:ilvl w:val="0"/>
          <w:numId w:val="17"/>
        </w:numPr>
        <w:spacing w:line="240" w:lineRule="auto"/>
        <w:ind w:left="851" w:hanging="284"/>
        <w:jc w:val="both"/>
        <w:rPr>
          <w:rStyle w:val="0pt"/>
          <w:rFonts w:ascii="Times New Roman" w:hAnsi="Times New Roman" w:cs="Times New Roman"/>
          <w:b w:val="0"/>
          <w:sz w:val="32"/>
          <w:szCs w:val="32"/>
        </w:rPr>
      </w:pPr>
      <w:r w:rsidRPr="006135EA">
        <w:rPr>
          <w:rStyle w:val="0pt"/>
          <w:rFonts w:ascii="Times New Roman" w:hAnsi="Times New Roman" w:cs="Times New Roman"/>
          <w:b w:val="0"/>
          <w:sz w:val="32"/>
          <w:szCs w:val="32"/>
        </w:rPr>
        <w:t>Перевірити правильність виконаного завдання.</w:t>
      </w:r>
    </w:p>
    <w:p w:rsidR="00746494" w:rsidRPr="00C70F37" w:rsidRDefault="00746494" w:rsidP="00C70F37"/>
    <w:sectPr w:rsidR="00746494" w:rsidRPr="00C70F37"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0">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6"/>
  </w:num>
  <w:num w:numId="3">
    <w:abstractNumId w:val="1"/>
  </w:num>
  <w:num w:numId="4">
    <w:abstractNumId w:val="5"/>
  </w:num>
  <w:num w:numId="5">
    <w:abstractNumId w:val="15"/>
  </w:num>
  <w:num w:numId="6">
    <w:abstractNumId w:val="11"/>
  </w:num>
  <w:num w:numId="7">
    <w:abstractNumId w:val="7"/>
  </w:num>
  <w:num w:numId="8">
    <w:abstractNumId w:val="4"/>
  </w:num>
  <w:num w:numId="9">
    <w:abstractNumId w:val="13"/>
  </w:num>
  <w:num w:numId="10">
    <w:abstractNumId w:val="2"/>
  </w:num>
  <w:num w:numId="11">
    <w:abstractNumId w:val="10"/>
  </w:num>
  <w:num w:numId="12">
    <w:abstractNumId w:val="8"/>
  </w:num>
  <w:num w:numId="13">
    <w:abstractNumId w:val="9"/>
  </w:num>
  <w:num w:numId="14">
    <w:abstractNumId w:val="14"/>
  </w:num>
  <w:num w:numId="15">
    <w:abstractNumId w:val="0"/>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4271E"/>
    <w:rsid w:val="000D08C3"/>
    <w:rsid w:val="001C4B72"/>
    <w:rsid w:val="002659BE"/>
    <w:rsid w:val="00322B98"/>
    <w:rsid w:val="003918E7"/>
    <w:rsid w:val="004337E4"/>
    <w:rsid w:val="00746494"/>
    <w:rsid w:val="007C63A4"/>
    <w:rsid w:val="00902471"/>
    <w:rsid w:val="009A046F"/>
    <w:rsid w:val="009F2DD0"/>
    <w:rsid w:val="00AD1215"/>
    <w:rsid w:val="00C63022"/>
    <w:rsid w:val="00C70F37"/>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2041</Words>
  <Characters>1164</Characters>
  <Application>Microsoft Office Word</Application>
  <DocSecurity>0</DocSecurity>
  <Lines>9</Lines>
  <Paragraphs>6</Paragraphs>
  <ScaleCrop>false</ScaleCrop>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2021-04-02T07:21:00Z</dcterms:created>
  <dcterms:modified xsi:type="dcterms:W3CDTF">2021-04-02T07:21:00Z</dcterms:modified>
</cp:coreProperties>
</file>