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6FE" w:rsidRPr="00614E42" w:rsidRDefault="001476FE" w:rsidP="001476FE">
      <w:pPr>
        <w:pStyle w:val="a4"/>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4.4. Вікна. Види вікон та їх стандартні габарити</w:t>
      </w:r>
    </w:p>
    <w:p w:rsidR="001476FE" w:rsidRPr="00614E42" w:rsidRDefault="001476FE" w:rsidP="001476FE">
      <w:pPr>
        <w:pStyle w:val="a4"/>
        <w:jc w:val="center"/>
        <w:rPr>
          <w:rFonts w:ascii="Times New Roman" w:hAnsi="Times New Roman" w:cs="Times New Roman"/>
          <w:b/>
          <w:color w:val="000000" w:themeColor="text1"/>
          <w:sz w:val="32"/>
          <w:szCs w:val="32"/>
        </w:rPr>
      </w:pPr>
    </w:p>
    <w:p w:rsidR="001476FE" w:rsidRPr="00614E42" w:rsidRDefault="001476FE" w:rsidP="001476FE">
      <w:pPr>
        <w:pStyle w:val="a4"/>
        <w:ind w:firstLine="567"/>
        <w:rPr>
          <w:rFonts w:ascii="Times New Roman" w:hAnsi="Times New Roman" w:cs="Times New Roman"/>
          <w:color w:val="000000" w:themeColor="text1"/>
          <w:sz w:val="32"/>
          <w:szCs w:val="32"/>
          <w:lang w:val="ru-RU"/>
        </w:rPr>
      </w:pPr>
      <w:r w:rsidRPr="00614E42">
        <w:rPr>
          <w:rFonts w:ascii="Times New Roman" w:hAnsi="Times New Roman" w:cs="Times New Roman"/>
          <w:color w:val="000000" w:themeColor="text1"/>
          <w:sz w:val="32"/>
          <w:szCs w:val="32"/>
        </w:rPr>
        <w:t>План</w:t>
      </w:r>
    </w:p>
    <w:p w:rsidR="001476FE" w:rsidRPr="00614E42" w:rsidRDefault="001476FE" w:rsidP="001476FE">
      <w:pPr>
        <w:pStyle w:val="a4"/>
        <w:numPr>
          <w:ilvl w:val="0"/>
          <w:numId w:val="38"/>
        </w:numPr>
        <w:ind w:left="284" w:hanging="28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Характерні ознаки та категорії вікон</w:t>
      </w:r>
    </w:p>
    <w:p w:rsidR="001476FE" w:rsidRPr="00614E42" w:rsidRDefault="001476FE" w:rsidP="001476FE">
      <w:pPr>
        <w:pStyle w:val="a4"/>
        <w:numPr>
          <w:ilvl w:val="0"/>
          <w:numId w:val="38"/>
        </w:numPr>
        <w:ind w:left="284" w:hanging="28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Класифікація вікон</w:t>
      </w:r>
    </w:p>
    <w:p w:rsidR="001476FE" w:rsidRPr="00614E42" w:rsidRDefault="001476FE" w:rsidP="001476FE">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3. Конструкції вікон та особливості їх розташування в приміщенні</w:t>
      </w:r>
    </w:p>
    <w:p w:rsidR="001476FE" w:rsidRPr="00614E42" w:rsidRDefault="001476FE" w:rsidP="001476FE">
      <w:pPr>
        <w:pStyle w:val="a4"/>
        <w:rPr>
          <w:rFonts w:ascii="Times New Roman" w:hAnsi="Times New Roman" w:cs="Times New Roman"/>
          <w:color w:val="000000" w:themeColor="text1"/>
          <w:sz w:val="32"/>
          <w:szCs w:val="32"/>
        </w:rPr>
      </w:pPr>
    </w:p>
    <w:p w:rsidR="001476FE" w:rsidRPr="00614E42" w:rsidRDefault="001476FE" w:rsidP="001476FE">
      <w:pPr>
        <w:pStyle w:val="a4"/>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1. Характерні ознаки та категорії вікон</w:t>
      </w:r>
    </w:p>
    <w:p w:rsidR="001476FE" w:rsidRPr="00614E42" w:rsidRDefault="001476FE" w:rsidP="001476FE">
      <w:pPr>
        <w:pStyle w:val="a4"/>
        <w:ind w:firstLine="567"/>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Вікна переривають площини стін, які формують простір будівлі. Ці елементи архітектури та дизайну служать для візуального та фізичного з'єднання приміщень з зовнішнім простором.</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Форма, розміри і розташування вікон впливають на візуальну цілісність стіни і на відчуття замкнутості простору, який вона забезпечує. Вікна можна розглядати як світлу ділянку стіни вдень і темну вночі, як отвір, обрамлений стіною, або як порожнечу, що розділяє дві площини стіни. Вікна можна збільшити настільки, що вони фактично перетворюються на прозорі вікна стіни, які візуально з'єднують внутрішнє середовище із зовнішнім або з сусідніми внутрішніми просторами.</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Масштаб вікна співвідноситься не тільки з навколишнім його муром, але і з людськими власними розмірами. Люди звикли до висоти вікна трохи вище нашого зросту і до висоти підвіконня на рівні талії. Великі вікна використовують для візуального розширення простору, поліпшення виду з вікна, для того, щоб вони відповідали масштабам приміщення. При цьому їх можна поділяти на більш дрібні частини, щоб вони відповідали людському масштабу.</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Вікна діляться на дві основні категорії: ті, що відкриваються і глухі. І ті й інші освітлюють внутрішній простір і відкривають вид з вікна. Але глухі вікна на відміну від тих, що відкриваються не забезпечують вентиляцію.</w:t>
      </w:r>
    </w:p>
    <w:p w:rsidR="001476FE" w:rsidRPr="00614E42" w:rsidRDefault="001476FE" w:rsidP="001476FE">
      <w:pPr>
        <w:pStyle w:val="a9"/>
        <w:spacing w:before="0" w:beforeAutospacing="0" w:after="0" w:afterAutospacing="0"/>
        <w:contextualSpacing/>
        <w:jc w:val="center"/>
        <w:rPr>
          <w:color w:val="000000" w:themeColor="text1"/>
          <w:sz w:val="32"/>
          <w:szCs w:val="32"/>
        </w:rPr>
      </w:pPr>
      <w:r w:rsidRPr="00614E42">
        <w:rPr>
          <w:b/>
          <w:bCs/>
          <w:color w:val="000000" w:themeColor="text1"/>
          <w:sz w:val="32"/>
          <w:szCs w:val="32"/>
        </w:rPr>
        <w:t>2. Класифікація вікон</w:t>
      </w:r>
    </w:p>
    <w:p w:rsidR="001476FE" w:rsidRPr="00614E42" w:rsidRDefault="001476FE" w:rsidP="001476FE">
      <w:pPr>
        <w:pStyle w:val="a9"/>
        <w:spacing w:before="0" w:beforeAutospacing="0" w:after="96" w:afterAutospacing="0"/>
        <w:ind w:firstLine="567"/>
        <w:contextualSpacing/>
        <w:jc w:val="both"/>
        <w:rPr>
          <w:b/>
          <w:color w:val="000000" w:themeColor="text1"/>
          <w:sz w:val="32"/>
          <w:szCs w:val="32"/>
        </w:rPr>
      </w:pPr>
      <w:r w:rsidRPr="00614E42">
        <w:rPr>
          <w:b/>
          <w:color w:val="000000" w:themeColor="text1"/>
          <w:sz w:val="32"/>
          <w:szCs w:val="32"/>
        </w:rPr>
        <w:t>Вікна класифікують за такими ознаками:</w:t>
      </w:r>
    </w:p>
    <w:p w:rsidR="001476FE" w:rsidRPr="00614E42" w:rsidRDefault="001476FE" w:rsidP="001476FE">
      <w:pPr>
        <w:pStyle w:val="a9"/>
        <w:numPr>
          <w:ilvl w:val="1"/>
          <w:numId w:val="27"/>
        </w:numPr>
        <w:spacing w:before="0" w:beforeAutospacing="0" w:after="96" w:afterAutospacing="0"/>
        <w:ind w:left="851" w:firstLine="0"/>
        <w:contextualSpacing/>
        <w:jc w:val="both"/>
        <w:rPr>
          <w:color w:val="000000" w:themeColor="text1"/>
          <w:sz w:val="32"/>
          <w:szCs w:val="32"/>
        </w:rPr>
      </w:pPr>
      <w:r w:rsidRPr="00614E42">
        <w:rPr>
          <w:color w:val="000000" w:themeColor="text1"/>
          <w:sz w:val="32"/>
          <w:szCs w:val="32"/>
        </w:rPr>
        <w:t>матеріалом рамкових елементів;</w:t>
      </w:r>
    </w:p>
    <w:p w:rsidR="001476FE" w:rsidRPr="00614E42" w:rsidRDefault="001476FE" w:rsidP="001476FE">
      <w:pPr>
        <w:pStyle w:val="a9"/>
        <w:numPr>
          <w:ilvl w:val="1"/>
          <w:numId w:val="27"/>
        </w:numPr>
        <w:spacing w:before="0" w:beforeAutospacing="0" w:after="96" w:afterAutospacing="0"/>
        <w:ind w:left="851" w:firstLine="0"/>
        <w:contextualSpacing/>
        <w:jc w:val="both"/>
        <w:rPr>
          <w:color w:val="000000" w:themeColor="text1"/>
          <w:sz w:val="32"/>
          <w:szCs w:val="32"/>
        </w:rPr>
      </w:pPr>
      <w:r w:rsidRPr="00614E42">
        <w:rPr>
          <w:color w:val="000000" w:themeColor="text1"/>
          <w:sz w:val="32"/>
          <w:szCs w:val="32"/>
        </w:rPr>
        <w:t>варіантами заповнення світлопрозорої частини;</w:t>
      </w:r>
    </w:p>
    <w:p w:rsidR="001476FE" w:rsidRPr="00614E42" w:rsidRDefault="001476FE" w:rsidP="001476FE">
      <w:pPr>
        <w:pStyle w:val="a9"/>
        <w:numPr>
          <w:ilvl w:val="1"/>
          <w:numId w:val="27"/>
        </w:numPr>
        <w:spacing w:before="0" w:beforeAutospacing="0" w:after="96" w:afterAutospacing="0"/>
        <w:ind w:left="851" w:firstLine="0"/>
        <w:contextualSpacing/>
        <w:jc w:val="both"/>
        <w:rPr>
          <w:color w:val="000000" w:themeColor="text1"/>
          <w:sz w:val="32"/>
          <w:szCs w:val="32"/>
        </w:rPr>
      </w:pPr>
      <w:r w:rsidRPr="00614E42">
        <w:rPr>
          <w:color w:val="000000" w:themeColor="text1"/>
          <w:sz w:val="32"/>
          <w:szCs w:val="32"/>
        </w:rPr>
        <w:t>призначенням;</w:t>
      </w:r>
    </w:p>
    <w:p w:rsidR="001476FE" w:rsidRPr="00614E42" w:rsidRDefault="001476FE" w:rsidP="001476FE">
      <w:pPr>
        <w:pStyle w:val="a9"/>
        <w:numPr>
          <w:ilvl w:val="1"/>
          <w:numId w:val="27"/>
        </w:numPr>
        <w:spacing w:before="0" w:beforeAutospacing="0" w:after="96" w:afterAutospacing="0"/>
        <w:ind w:left="851" w:firstLine="0"/>
        <w:contextualSpacing/>
        <w:jc w:val="both"/>
        <w:rPr>
          <w:color w:val="000000" w:themeColor="text1"/>
          <w:sz w:val="32"/>
          <w:szCs w:val="32"/>
        </w:rPr>
      </w:pPr>
      <w:r w:rsidRPr="00614E42">
        <w:rPr>
          <w:color w:val="000000" w:themeColor="text1"/>
          <w:sz w:val="32"/>
          <w:szCs w:val="32"/>
        </w:rPr>
        <w:t>варіантами конструктивного виконання;</w:t>
      </w:r>
    </w:p>
    <w:p w:rsidR="001476FE" w:rsidRPr="00614E42" w:rsidRDefault="001476FE" w:rsidP="001476FE">
      <w:pPr>
        <w:pStyle w:val="a9"/>
        <w:numPr>
          <w:ilvl w:val="1"/>
          <w:numId w:val="27"/>
        </w:numPr>
        <w:spacing w:before="0" w:beforeAutospacing="0" w:after="96" w:afterAutospacing="0"/>
        <w:ind w:left="851" w:firstLine="0"/>
        <w:contextualSpacing/>
        <w:jc w:val="both"/>
        <w:rPr>
          <w:color w:val="000000" w:themeColor="text1"/>
          <w:sz w:val="32"/>
          <w:szCs w:val="32"/>
        </w:rPr>
      </w:pPr>
      <w:r w:rsidRPr="00614E42">
        <w:rPr>
          <w:color w:val="000000" w:themeColor="text1"/>
          <w:sz w:val="32"/>
          <w:szCs w:val="32"/>
        </w:rPr>
        <w:t>архітектурним малюнком;</w:t>
      </w:r>
    </w:p>
    <w:p w:rsidR="001476FE" w:rsidRPr="00EF4E71" w:rsidRDefault="001476FE" w:rsidP="001476FE">
      <w:pPr>
        <w:pStyle w:val="a9"/>
        <w:numPr>
          <w:ilvl w:val="1"/>
          <w:numId w:val="27"/>
        </w:numPr>
        <w:spacing w:before="0" w:beforeAutospacing="0" w:after="96" w:afterAutospacing="0"/>
        <w:ind w:left="851" w:firstLine="0"/>
        <w:contextualSpacing/>
        <w:jc w:val="both"/>
        <w:rPr>
          <w:color w:val="000000" w:themeColor="text1"/>
          <w:sz w:val="32"/>
          <w:szCs w:val="32"/>
        </w:rPr>
      </w:pPr>
      <w:r w:rsidRPr="00614E42">
        <w:rPr>
          <w:color w:val="000000" w:themeColor="text1"/>
          <w:sz w:val="32"/>
          <w:szCs w:val="32"/>
        </w:rPr>
        <w:t>основними експлуатаційними характеристиками.</w:t>
      </w:r>
    </w:p>
    <w:p w:rsidR="001476FE" w:rsidRDefault="001476FE" w:rsidP="001476FE">
      <w:pPr>
        <w:pStyle w:val="a9"/>
        <w:spacing w:before="0" w:beforeAutospacing="0" w:after="96" w:afterAutospacing="0"/>
        <w:contextualSpacing/>
        <w:jc w:val="right"/>
        <w:rPr>
          <w:color w:val="000000" w:themeColor="text1"/>
          <w:sz w:val="32"/>
          <w:szCs w:val="32"/>
        </w:rPr>
      </w:pPr>
      <w:r w:rsidRPr="00614E42">
        <w:rPr>
          <w:color w:val="000000" w:themeColor="text1"/>
          <w:sz w:val="32"/>
          <w:szCs w:val="32"/>
        </w:rPr>
        <w:t xml:space="preserve">Таблиця 1. </w:t>
      </w:r>
    </w:p>
    <w:p w:rsidR="001476FE" w:rsidRPr="00614E42" w:rsidRDefault="001476FE" w:rsidP="001476FE">
      <w:pPr>
        <w:pStyle w:val="a9"/>
        <w:spacing w:before="0" w:beforeAutospacing="0" w:after="96" w:afterAutospacing="0"/>
        <w:contextualSpacing/>
        <w:jc w:val="center"/>
        <w:rPr>
          <w:color w:val="000000" w:themeColor="text1"/>
          <w:sz w:val="32"/>
          <w:szCs w:val="32"/>
        </w:rPr>
      </w:pPr>
      <w:r w:rsidRPr="00614E42">
        <w:rPr>
          <w:color w:val="000000" w:themeColor="text1"/>
          <w:sz w:val="32"/>
          <w:szCs w:val="32"/>
        </w:rPr>
        <w:lastRenderedPageBreak/>
        <w:t>Класифікація вікон</w:t>
      </w:r>
    </w:p>
    <w:tbl>
      <w:tblPr>
        <w:tblStyle w:val="a6"/>
        <w:tblW w:w="0" w:type="auto"/>
        <w:jc w:val="center"/>
        <w:tblLook w:val="04A0"/>
      </w:tblPr>
      <w:tblGrid>
        <w:gridCol w:w="616"/>
        <w:gridCol w:w="8221"/>
      </w:tblGrid>
      <w:tr w:rsidR="001476FE" w:rsidRPr="00614E42" w:rsidTr="006827D7">
        <w:trPr>
          <w:trHeight w:val="422"/>
          <w:jc w:val="center"/>
        </w:trPr>
        <w:tc>
          <w:tcPr>
            <w:tcW w:w="616" w:type="dxa"/>
          </w:tcPr>
          <w:p w:rsidR="001476FE" w:rsidRPr="00614E42" w:rsidRDefault="001476FE" w:rsidP="006827D7">
            <w:pPr>
              <w:pStyle w:val="a9"/>
              <w:spacing w:after="96"/>
              <w:contextualSpacing/>
              <w:jc w:val="center"/>
              <w:rPr>
                <w:b/>
                <w:color w:val="000000" w:themeColor="text1"/>
                <w:sz w:val="32"/>
                <w:szCs w:val="32"/>
              </w:rPr>
            </w:pPr>
            <w:r w:rsidRPr="00614E42">
              <w:rPr>
                <w:b/>
                <w:color w:val="000000" w:themeColor="text1"/>
                <w:sz w:val="32"/>
                <w:szCs w:val="32"/>
              </w:rPr>
              <w:t>1</w:t>
            </w:r>
          </w:p>
        </w:tc>
        <w:tc>
          <w:tcPr>
            <w:tcW w:w="8221" w:type="dxa"/>
          </w:tcPr>
          <w:p w:rsidR="001476FE" w:rsidRPr="00614E42" w:rsidRDefault="001476FE" w:rsidP="006827D7">
            <w:pPr>
              <w:pStyle w:val="a9"/>
              <w:spacing w:after="96"/>
              <w:contextualSpacing/>
              <w:jc w:val="both"/>
              <w:rPr>
                <w:b/>
                <w:color w:val="000000" w:themeColor="text1"/>
                <w:sz w:val="32"/>
                <w:szCs w:val="32"/>
                <w:u w:val="single"/>
              </w:rPr>
            </w:pPr>
            <w:r w:rsidRPr="00614E42">
              <w:rPr>
                <w:b/>
                <w:color w:val="000000" w:themeColor="text1"/>
                <w:sz w:val="32"/>
                <w:szCs w:val="32"/>
              </w:rPr>
              <w:t>За матеріалом рамкових елементів</w:t>
            </w:r>
            <w:r w:rsidRPr="00614E42">
              <w:rPr>
                <w:rStyle w:val="apple-converted-space"/>
                <w:rFonts w:eastAsiaTheme="minorEastAsia"/>
                <w:b/>
                <w:color w:val="000000" w:themeColor="text1"/>
                <w:sz w:val="32"/>
                <w:szCs w:val="32"/>
              </w:rPr>
              <w:t> </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color w:val="000000" w:themeColor="text1"/>
                <w:sz w:val="32"/>
                <w:szCs w:val="32"/>
              </w:rPr>
            </w:pPr>
          </w:p>
        </w:tc>
        <w:tc>
          <w:tcPr>
            <w:tcW w:w="8221" w:type="dxa"/>
          </w:tcPr>
          <w:p w:rsidR="001476FE" w:rsidRPr="00614E42" w:rsidRDefault="001476FE" w:rsidP="001476FE">
            <w:pPr>
              <w:pStyle w:val="a9"/>
              <w:numPr>
                <w:ilvl w:val="0"/>
                <w:numId w:val="28"/>
              </w:numPr>
              <w:spacing w:before="0" w:beforeAutospacing="0" w:after="96" w:afterAutospacing="0"/>
              <w:ind w:left="748" w:hanging="357"/>
              <w:contextualSpacing/>
              <w:jc w:val="both"/>
              <w:rPr>
                <w:color w:val="000000" w:themeColor="text1"/>
                <w:sz w:val="32"/>
                <w:szCs w:val="32"/>
              </w:rPr>
            </w:pPr>
            <w:r w:rsidRPr="00614E42">
              <w:rPr>
                <w:color w:val="000000" w:themeColor="text1"/>
                <w:sz w:val="32"/>
                <w:szCs w:val="32"/>
              </w:rPr>
              <w:t>дерев'яні;</w:t>
            </w:r>
          </w:p>
          <w:p w:rsidR="001476FE" w:rsidRPr="00614E42" w:rsidRDefault="001476FE" w:rsidP="001476FE">
            <w:pPr>
              <w:pStyle w:val="a9"/>
              <w:numPr>
                <w:ilvl w:val="0"/>
                <w:numId w:val="28"/>
              </w:numPr>
              <w:spacing w:before="0" w:beforeAutospacing="0" w:after="96" w:afterAutospacing="0"/>
              <w:ind w:left="748" w:hanging="357"/>
              <w:contextualSpacing/>
              <w:jc w:val="both"/>
              <w:rPr>
                <w:color w:val="000000" w:themeColor="text1"/>
                <w:sz w:val="32"/>
                <w:szCs w:val="32"/>
              </w:rPr>
            </w:pPr>
            <w:proofErr w:type="spellStart"/>
            <w:r w:rsidRPr="00614E42">
              <w:rPr>
                <w:color w:val="000000" w:themeColor="text1"/>
                <w:sz w:val="32"/>
                <w:szCs w:val="32"/>
              </w:rPr>
              <w:t>полівінилхлоридні</w:t>
            </w:r>
            <w:proofErr w:type="spellEnd"/>
            <w:r w:rsidRPr="00614E42">
              <w:rPr>
                <w:color w:val="000000" w:themeColor="text1"/>
                <w:sz w:val="32"/>
                <w:szCs w:val="32"/>
              </w:rPr>
              <w:t>;</w:t>
            </w:r>
          </w:p>
          <w:p w:rsidR="001476FE" w:rsidRPr="00614E42" w:rsidRDefault="001476FE" w:rsidP="001476FE">
            <w:pPr>
              <w:pStyle w:val="a9"/>
              <w:numPr>
                <w:ilvl w:val="0"/>
                <w:numId w:val="28"/>
              </w:numPr>
              <w:spacing w:before="0" w:beforeAutospacing="0" w:after="96" w:afterAutospacing="0"/>
              <w:ind w:left="748" w:hanging="357"/>
              <w:contextualSpacing/>
              <w:jc w:val="both"/>
              <w:rPr>
                <w:color w:val="000000" w:themeColor="text1"/>
                <w:sz w:val="32"/>
                <w:szCs w:val="32"/>
              </w:rPr>
            </w:pPr>
            <w:r w:rsidRPr="00614E42">
              <w:rPr>
                <w:color w:val="000000" w:themeColor="text1"/>
                <w:sz w:val="32"/>
                <w:szCs w:val="32"/>
              </w:rPr>
              <w:t>з алюмінієвих сплавів;</w:t>
            </w:r>
          </w:p>
          <w:p w:rsidR="001476FE" w:rsidRPr="00614E42" w:rsidRDefault="001476FE" w:rsidP="001476FE">
            <w:pPr>
              <w:pStyle w:val="a9"/>
              <w:numPr>
                <w:ilvl w:val="0"/>
                <w:numId w:val="28"/>
              </w:numPr>
              <w:spacing w:before="0" w:beforeAutospacing="0" w:after="96" w:afterAutospacing="0"/>
              <w:ind w:left="748" w:hanging="357"/>
              <w:contextualSpacing/>
              <w:jc w:val="both"/>
              <w:rPr>
                <w:color w:val="000000" w:themeColor="text1"/>
                <w:sz w:val="32"/>
                <w:szCs w:val="32"/>
              </w:rPr>
            </w:pPr>
            <w:r w:rsidRPr="00614E42">
              <w:rPr>
                <w:color w:val="000000" w:themeColor="text1"/>
                <w:sz w:val="32"/>
                <w:szCs w:val="32"/>
              </w:rPr>
              <w:t>сталеві;</w:t>
            </w:r>
          </w:p>
          <w:p w:rsidR="001476FE" w:rsidRPr="00614E42" w:rsidRDefault="001476FE" w:rsidP="001476FE">
            <w:pPr>
              <w:pStyle w:val="a9"/>
              <w:numPr>
                <w:ilvl w:val="0"/>
                <w:numId w:val="28"/>
              </w:numPr>
              <w:spacing w:before="0" w:beforeAutospacing="0" w:after="96" w:afterAutospacing="0"/>
              <w:ind w:left="748" w:hanging="357"/>
              <w:contextualSpacing/>
              <w:jc w:val="both"/>
              <w:rPr>
                <w:color w:val="000000" w:themeColor="text1"/>
                <w:sz w:val="32"/>
                <w:szCs w:val="32"/>
              </w:rPr>
            </w:pPr>
            <w:r w:rsidRPr="00614E42">
              <w:rPr>
                <w:color w:val="000000" w:themeColor="text1"/>
                <w:sz w:val="32"/>
                <w:szCs w:val="32"/>
              </w:rPr>
              <w:t>склопластикові;</w:t>
            </w:r>
          </w:p>
          <w:p w:rsidR="001476FE" w:rsidRPr="00614E42" w:rsidRDefault="001476FE" w:rsidP="001476FE">
            <w:pPr>
              <w:pStyle w:val="a9"/>
              <w:numPr>
                <w:ilvl w:val="0"/>
                <w:numId w:val="28"/>
              </w:numPr>
              <w:spacing w:before="0" w:beforeAutospacing="0" w:after="96" w:afterAutospacing="0"/>
              <w:ind w:left="748" w:hanging="357"/>
              <w:contextualSpacing/>
              <w:jc w:val="both"/>
              <w:rPr>
                <w:color w:val="000000" w:themeColor="text1"/>
                <w:sz w:val="32"/>
                <w:szCs w:val="32"/>
              </w:rPr>
            </w:pPr>
            <w:r w:rsidRPr="00614E42">
              <w:rPr>
                <w:color w:val="000000" w:themeColor="text1"/>
                <w:sz w:val="32"/>
                <w:szCs w:val="32"/>
              </w:rPr>
              <w:t>комбіновані (</w:t>
            </w:r>
            <w:proofErr w:type="spellStart"/>
            <w:r w:rsidRPr="00614E42">
              <w:rPr>
                <w:color w:val="000000" w:themeColor="text1"/>
                <w:sz w:val="32"/>
                <w:szCs w:val="32"/>
              </w:rPr>
              <w:t>деревоалюмінієві</w:t>
            </w:r>
            <w:proofErr w:type="spellEnd"/>
            <w:r w:rsidRPr="00614E42">
              <w:rPr>
                <w:color w:val="000000" w:themeColor="text1"/>
                <w:sz w:val="32"/>
                <w:szCs w:val="32"/>
              </w:rPr>
              <w:t xml:space="preserve">, </w:t>
            </w:r>
            <w:proofErr w:type="spellStart"/>
            <w:r w:rsidRPr="00614E42">
              <w:rPr>
                <w:color w:val="000000" w:themeColor="text1"/>
                <w:sz w:val="32"/>
                <w:szCs w:val="32"/>
              </w:rPr>
              <w:t>деревополівініл-хлоридні</w:t>
            </w:r>
            <w:proofErr w:type="spellEnd"/>
            <w:r w:rsidRPr="00614E42">
              <w:rPr>
                <w:color w:val="000000" w:themeColor="text1"/>
                <w:sz w:val="32"/>
                <w:szCs w:val="32"/>
              </w:rPr>
              <w:t>).</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color w:val="000000" w:themeColor="text1"/>
                <w:sz w:val="32"/>
                <w:szCs w:val="32"/>
              </w:rPr>
            </w:pPr>
            <w:r w:rsidRPr="00614E42">
              <w:rPr>
                <w:b/>
                <w:color w:val="000000" w:themeColor="text1"/>
                <w:sz w:val="32"/>
                <w:szCs w:val="32"/>
              </w:rPr>
              <w:t>2</w:t>
            </w:r>
          </w:p>
        </w:tc>
        <w:tc>
          <w:tcPr>
            <w:tcW w:w="8221" w:type="dxa"/>
          </w:tcPr>
          <w:p w:rsidR="001476FE" w:rsidRPr="00614E42" w:rsidRDefault="001476FE" w:rsidP="006827D7">
            <w:pPr>
              <w:pStyle w:val="a9"/>
              <w:spacing w:before="0" w:beforeAutospacing="0" w:after="96" w:afterAutospacing="0"/>
              <w:contextualSpacing/>
              <w:jc w:val="both"/>
              <w:rPr>
                <w:b/>
                <w:color w:val="000000" w:themeColor="text1"/>
                <w:sz w:val="32"/>
                <w:szCs w:val="32"/>
              </w:rPr>
            </w:pPr>
            <w:r w:rsidRPr="00614E42">
              <w:rPr>
                <w:b/>
                <w:color w:val="000000" w:themeColor="text1"/>
                <w:sz w:val="32"/>
                <w:szCs w:val="32"/>
              </w:rPr>
              <w:t>За варіантами заповнення світлопрозорої частини</w:t>
            </w:r>
          </w:p>
        </w:tc>
      </w:tr>
      <w:tr w:rsidR="001476FE" w:rsidRPr="00614E42" w:rsidTr="006827D7">
        <w:trPr>
          <w:trHeight w:val="1240"/>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1"/>
                <w:numId w:val="29"/>
              </w:numPr>
              <w:spacing w:before="0" w:beforeAutospacing="0" w:after="96" w:afterAutospacing="0" w:line="230" w:lineRule="atLeast"/>
              <w:ind w:left="743" w:hanging="284"/>
              <w:contextualSpacing/>
              <w:jc w:val="both"/>
              <w:rPr>
                <w:color w:val="000000" w:themeColor="text1"/>
                <w:sz w:val="32"/>
                <w:szCs w:val="32"/>
              </w:rPr>
            </w:pPr>
            <w:r w:rsidRPr="00614E42">
              <w:rPr>
                <w:color w:val="000000" w:themeColor="text1"/>
                <w:sz w:val="32"/>
                <w:szCs w:val="32"/>
              </w:rPr>
              <w:t>з листовим склом;</w:t>
            </w:r>
          </w:p>
          <w:p w:rsidR="001476FE" w:rsidRPr="00614E42" w:rsidRDefault="001476FE" w:rsidP="001476FE">
            <w:pPr>
              <w:pStyle w:val="a9"/>
              <w:numPr>
                <w:ilvl w:val="1"/>
                <w:numId w:val="29"/>
              </w:numPr>
              <w:spacing w:before="0" w:beforeAutospacing="0" w:after="96" w:afterAutospacing="0" w:line="230" w:lineRule="atLeast"/>
              <w:ind w:left="743" w:hanging="284"/>
              <w:contextualSpacing/>
              <w:jc w:val="both"/>
              <w:rPr>
                <w:color w:val="000000" w:themeColor="text1"/>
                <w:sz w:val="32"/>
                <w:szCs w:val="32"/>
              </w:rPr>
            </w:pPr>
            <w:r w:rsidRPr="00614E42">
              <w:rPr>
                <w:color w:val="000000" w:themeColor="text1"/>
                <w:sz w:val="32"/>
                <w:szCs w:val="32"/>
              </w:rPr>
              <w:t>зі склопакетами;</w:t>
            </w:r>
          </w:p>
          <w:p w:rsidR="001476FE" w:rsidRPr="00614E42" w:rsidRDefault="001476FE" w:rsidP="001476FE">
            <w:pPr>
              <w:pStyle w:val="a9"/>
              <w:numPr>
                <w:ilvl w:val="1"/>
                <w:numId w:val="29"/>
              </w:numPr>
              <w:spacing w:before="0" w:beforeAutospacing="0" w:after="96" w:afterAutospacing="0" w:line="230" w:lineRule="atLeast"/>
              <w:ind w:left="743" w:hanging="284"/>
              <w:contextualSpacing/>
              <w:jc w:val="both"/>
              <w:rPr>
                <w:color w:val="000000" w:themeColor="text1"/>
                <w:sz w:val="32"/>
                <w:szCs w:val="32"/>
              </w:rPr>
            </w:pPr>
            <w:r w:rsidRPr="00614E42">
              <w:rPr>
                <w:color w:val="000000" w:themeColor="text1"/>
                <w:sz w:val="32"/>
                <w:szCs w:val="32"/>
              </w:rPr>
              <w:t>з листовим склом і склопакетами.</w:t>
            </w:r>
          </w:p>
        </w:tc>
      </w:tr>
      <w:tr w:rsidR="001476FE" w:rsidRPr="00614E42" w:rsidTr="006827D7">
        <w:trPr>
          <w:trHeight w:val="314"/>
          <w:jc w:val="center"/>
        </w:trPr>
        <w:tc>
          <w:tcPr>
            <w:tcW w:w="616" w:type="dxa"/>
          </w:tcPr>
          <w:p w:rsidR="001476FE" w:rsidRPr="00614E42" w:rsidRDefault="001476FE" w:rsidP="006827D7">
            <w:pPr>
              <w:pStyle w:val="a9"/>
              <w:spacing w:before="0" w:beforeAutospacing="0" w:after="96" w:afterAutospacing="0"/>
              <w:contextualSpacing/>
              <w:jc w:val="center"/>
              <w:rPr>
                <w:b/>
                <w:color w:val="000000" w:themeColor="text1"/>
                <w:sz w:val="32"/>
                <w:szCs w:val="32"/>
              </w:rPr>
            </w:pPr>
            <w:r w:rsidRPr="00614E42">
              <w:rPr>
                <w:b/>
                <w:color w:val="000000" w:themeColor="text1"/>
                <w:sz w:val="32"/>
                <w:szCs w:val="32"/>
              </w:rPr>
              <w:t>3</w:t>
            </w:r>
          </w:p>
        </w:tc>
        <w:tc>
          <w:tcPr>
            <w:tcW w:w="8221" w:type="dxa"/>
          </w:tcPr>
          <w:p w:rsidR="001476FE" w:rsidRPr="00614E42" w:rsidRDefault="001476FE" w:rsidP="006827D7">
            <w:pPr>
              <w:pStyle w:val="a9"/>
              <w:spacing w:before="0" w:beforeAutospacing="0" w:after="96" w:afterAutospacing="0" w:line="230" w:lineRule="atLeast"/>
              <w:contextualSpacing/>
              <w:rPr>
                <w:b/>
                <w:color w:val="000000" w:themeColor="text1"/>
                <w:sz w:val="32"/>
                <w:szCs w:val="32"/>
              </w:rPr>
            </w:pPr>
            <w:r w:rsidRPr="00614E42">
              <w:rPr>
                <w:b/>
                <w:color w:val="000000" w:themeColor="text1"/>
                <w:sz w:val="32"/>
                <w:szCs w:val="32"/>
              </w:rPr>
              <w:t>За призначенням</w:t>
            </w:r>
          </w:p>
        </w:tc>
      </w:tr>
      <w:tr w:rsidR="001476FE" w:rsidRPr="00614E42" w:rsidTr="006827D7">
        <w:trPr>
          <w:trHeight w:val="419"/>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0"/>
                <w:numId w:val="30"/>
              </w:numPr>
              <w:spacing w:before="0" w:beforeAutospacing="0" w:after="96" w:afterAutospacing="0" w:line="230" w:lineRule="atLeast"/>
              <w:ind w:left="718" w:hanging="283"/>
              <w:contextualSpacing/>
              <w:jc w:val="both"/>
              <w:rPr>
                <w:color w:val="000000" w:themeColor="text1"/>
                <w:sz w:val="32"/>
                <w:szCs w:val="32"/>
              </w:rPr>
            </w:pPr>
            <w:r w:rsidRPr="00614E42">
              <w:rPr>
                <w:color w:val="000000" w:themeColor="text1"/>
                <w:sz w:val="32"/>
                <w:szCs w:val="32"/>
              </w:rPr>
              <w:t>житлові,</w:t>
            </w:r>
          </w:p>
          <w:p w:rsidR="001476FE" w:rsidRPr="00614E42" w:rsidRDefault="001476FE" w:rsidP="001476FE">
            <w:pPr>
              <w:pStyle w:val="a9"/>
              <w:numPr>
                <w:ilvl w:val="0"/>
                <w:numId w:val="30"/>
              </w:numPr>
              <w:spacing w:before="0" w:beforeAutospacing="0" w:after="96" w:afterAutospacing="0" w:line="230" w:lineRule="atLeast"/>
              <w:ind w:left="718" w:hanging="283"/>
              <w:contextualSpacing/>
              <w:jc w:val="both"/>
              <w:rPr>
                <w:color w:val="000000" w:themeColor="text1"/>
                <w:sz w:val="32"/>
                <w:szCs w:val="32"/>
              </w:rPr>
            </w:pPr>
            <w:r w:rsidRPr="00614E42">
              <w:rPr>
                <w:color w:val="000000" w:themeColor="text1"/>
                <w:sz w:val="32"/>
                <w:szCs w:val="32"/>
              </w:rPr>
              <w:t xml:space="preserve">громадські, </w:t>
            </w:r>
          </w:p>
          <w:p w:rsidR="001476FE" w:rsidRPr="00614E42" w:rsidRDefault="001476FE" w:rsidP="001476FE">
            <w:pPr>
              <w:pStyle w:val="a9"/>
              <w:numPr>
                <w:ilvl w:val="0"/>
                <w:numId w:val="30"/>
              </w:numPr>
              <w:spacing w:before="0" w:beforeAutospacing="0" w:after="96" w:afterAutospacing="0" w:line="230" w:lineRule="atLeast"/>
              <w:ind w:left="718" w:hanging="283"/>
              <w:contextualSpacing/>
              <w:jc w:val="both"/>
              <w:rPr>
                <w:color w:val="000000" w:themeColor="text1"/>
                <w:sz w:val="32"/>
                <w:szCs w:val="32"/>
              </w:rPr>
            </w:pPr>
            <w:r w:rsidRPr="00614E42">
              <w:rPr>
                <w:color w:val="000000" w:themeColor="text1"/>
                <w:sz w:val="32"/>
                <w:szCs w:val="32"/>
              </w:rPr>
              <w:t>виробничі</w:t>
            </w:r>
          </w:p>
          <w:p w:rsidR="001476FE" w:rsidRPr="00614E42" w:rsidRDefault="001476FE" w:rsidP="001476FE">
            <w:pPr>
              <w:pStyle w:val="a9"/>
              <w:numPr>
                <w:ilvl w:val="0"/>
                <w:numId w:val="30"/>
              </w:numPr>
              <w:spacing w:before="0" w:beforeAutospacing="0" w:after="96" w:afterAutospacing="0" w:line="230" w:lineRule="atLeast"/>
              <w:ind w:left="718" w:hanging="283"/>
              <w:contextualSpacing/>
              <w:jc w:val="both"/>
              <w:rPr>
                <w:color w:val="000000" w:themeColor="text1"/>
                <w:sz w:val="32"/>
                <w:szCs w:val="32"/>
              </w:rPr>
            </w:pPr>
            <w:r w:rsidRPr="00614E42">
              <w:rPr>
                <w:color w:val="000000" w:themeColor="text1"/>
                <w:sz w:val="32"/>
                <w:szCs w:val="32"/>
              </w:rPr>
              <w:t>та для інших видів будинків та споруд.</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color w:val="000000" w:themeColor="text1"/>
                <w:sz w:val="32"/>
                <w:szCs w:val="32"/>
              </w:rPr>
            </w:pPr>
            <w:r w:rsidRPr="00614E42">
              <w:rPr>
                <w:b/>
                <w:color w:val="000000" w:themeColor="text1"/>
                <w:sz w:val="32"/>
                <w:szCs w:val="32"/>
              </w:rPr>
              <w:t>4</w:t>
            </w:r>
          </w:p>
        </w:tc>
        <w:tc>
          <w:tcPr>
            <w:tcW w:w="8221" w:type="dxa"/>
          </w:tcPr>
          <w:p w:rsidR="001476FE" w:rsidRPr="00614E42" w:rsidRDefault="001476FE" w:rsidP="006827D7">
            <w:pPr>
              <w:pStyle w:val="a9"/>
              <w:spacing w:before="0" w:beforeAutospacing="0" w:after="96" w:afterAutospacing="0"/>
              <w:contextualSpacing/>
              <w:jc w:val="both"/>
              <w:rPr>
                <w:b/>
                <w:color w:val="000000" w:themeColor="text1"/>
                <w:sz w:val="32"/>
                <w:szCs w:val="32"/>
              </w:rPr>
            </w:pPr>
            <w:r w:rsidRPr="00614E42">
              <w:rPr>
                <w:b/>
                <w:color w:val="000000" w:themeColor="text1"/>
                <w:sz w:val="32"/>
                <w:szCs w:val="32"/>
              </w:rPr>
              <w:t xml:space="preserve">За варіантами конструктивного виконання вікон </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i/>
                <w:color w:val="000000" w:themeColor="text1"/>
                <w:sz w:val="32"/>
                <w:szCs w:val="32"/>
              </w:rPr>
            </w:pPr>
            <w:r w:rsidRPr="00614E42">
              <w:rPr>
                <w:b/>
                <w:i/>
                <w:color w:val="000000" w:themeColor="text1"/>
                <w:sz w:val="32"/>
                <w:szCs w:val="32"/>
              </w:rPr>
              <w:t>4.1</w:t>
            </w:r>
          </w:p>
        </w:tc>
        <w:tc>
          <w:tcPr>
            <w:tcW w:w="8221"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За типами конструкції</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color w:val="000000" w:themeColor="text1"/>
                <w:sz w:val="32"/>
                <w:szCs w:val="32"/>
              </w:rPr>
            </w:pPr>
          </w:p>
        </w:tc>
        <w:tc>
          <w:tcPr>
            <w:tcW w:w="8221" w:type="dxa"/>
          </w:tcPr>
          <w:p w:rsidR="001476FE" w:rsidRPr="00614E42" w:rsidRDefault="001476FE" w:rsidP="001476FE">
            <w:pPr>
              <w:pStyle w:val="a9"/>
              <w:numPr>
                <w:ilvl w:val="0"/>
                <w:numId w:val="31"/>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 xml:space="preserve">одинарні, </w:t>
            </w:r>
          </w:p>
          <w:p w:rsidR="001476FE" w:rsidRPr="00614E42" w:rsidRDefault="001476FE" w:rsidP="001476FE">
            <w:pPr>
              <w:pStyle w:val="a9"/>
              <w:numPr>
                <w:ilvl w:val="0"/>
                <w:numId w:val="31"/>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 xml:space="preserve">спарені, </w:t>
            </w:r>
          </w:p>
          <w:p w:rsidR="001476FE" w:rsidRPr="00614E42" w:rsidRDefault="001476FE" w:rsidP="001476FE">
            <w:pPr>
              <w:pStyle w:val="a9"/>
              <w:numPr>
                <w:ilvl w:val="0"/>
                <w:numId w:val="31"/>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 xml:space="preserve">роздільні, </w:t>
            </w:r>
          </w:p>
          <w:p w:rsidR="001476FE" w:rsidRPr="00614E42" w:rsidRDefault="001476FE" w:rsidP="001476FE">
            <w:pPr>
              <w:pStyle w:val="a9"/>
              <w:numPr>
                <w:ilvl w:val="0"/>
                <w:numId w:val="31"/>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роздільно-спарені.</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i/>
                <w:color w:val="000000" w:themeColor="text1"/>
                <w:sz w:val="32"/>
                <w:szCs w:val="32"/>
              </w:rPr>
            </w:pPr>
            <w:r w:rsidRPr="00614E42">
              <w:rPr>
                <w:b/>
                <w:i/>
                <w:color w:val="000000" w:themeColor="text1"/>
                <w:sz w:val="32"/>
                <w:szCs w:val="32"/>
              </w:rPr>
              <w:t>4.2</w:t>
            </w:r>
          </w:p>
        </w:tc>
        <w:tc>
          <w:tcPr>
            <w:tcW w:w="8221"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За кількістю рядів засклення</w:t>
            </w:r>
          </w:p>
        </w:tc>
      </w:tr>
      <w:tr w:rsidR="001476FE" w:rsidRPr="00614E42" w:rsidTr="006827D7">
        <w:trPr>
          <w:trHeight w:val="1936"/>
          <w:jc w:val="center"/>
        </w:trPr>
        <w:tc>
          <w:tcPr>
            <w:tcW w:w="616" w:type="dxa"/>
          </w:tcPr>
          <w:p w:rsidR="001476FE" w:rsidRPr="00614E42" w:rsidRDefault="001476FE" w:rsidP="006827D7">
            <w:pPr>
              <w:pStyle w:val="a9"/>
              <w:spacing w:before="0" w:beforeAutospacing="0" w:after="96" w:afterAutospacing="0"/>
              <w:contextualSpacing/>
              <w:jc w:val="center"/>
              <w:rPr>
                <w:b/>
                <w:i/>
                <w:color w:val="000000" w:themeColor="text1"/>
                <w:sz w:val="32"/>
                <w:szCs w:val="32"/>
              </w:rPr>
            </w:pPr>
          </w:p>
        </w:tc>
        <w:tc>
          <w:tcPr>
            <w:tcW w:w="8221" w:type="dxa"/>
          </w:tcPr>
          <w:p w:rsidR="001476FE" w:rsidRPr="00614E42" w:rsidRDefault="001476FE" w:rsidP="001476FE">
            <w:pPr>
              <w:pStyle w:val="a9"/>
              <w:numPr>
                <w:ilvl w:val="0"/>
                <w:numId w:val="32"/>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з одинарним заскленням (для неопалюваних приміщень);</w:t>
            </w:r>
          </w:p>
          <w:p w:rsidR="001476FE" w:rsidRPr="00614E42" w:rsidRDefault="001476FE" w:rsidP="001476FE">
            <w:pPr>
              <w:pStyle w:val="a9"/>
              <w:numPr>
                <w:ilvl w:val="0"/>
                <w:numId w:val="32"/>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з подвійним заскленням;</w:t>
            </w:r>
          </w:p>
          <w:p w:rsidR="001476FE" w:rsidRPr="00614E42" w:rsidRDefault="001476FE" w:rsidP="001476FE">
            <w:pPr>
              <w:pStyle w:val="a9"/>
              <w:numPr>
                <w:ilvl w:val="0"/>
                <w:numId w:val="32"/>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з потрійним заскленням;</w:t>
            </w:r>
          </w:p>
          <w:p w:rsidR="001476FE" w:rsidRPr="00614E42" w:rsidRDefault="001476FE" w:rsidP="001476FE">
            <w:pPr>
              <w:pStyle w:val="a9"/>
              <w:numPr>
                <w:ilvl w:val="0"/>
                <w:numId w:val="32"/>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з четверним заскленням.</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4.3</w:t>
            </w:r>
          </w:p>
        </w:tc>
        <w:tc>
          <w:tcPr>
            <w:tcW w:w="8221"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За напрямом відкривання стулок</w:t>
            </w:r>
          </w:p>
        </w:tc>
      </w:tr>
      <w:tr w:rsidR="001476FE" w:rsidRPr="00614E42" w:rsidTr="006827D7">
        <w:trPr>
          <w:trHeight w:val="1936"/>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0"/>
                <w:numId w:val="33"/>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всередину приміщення;</w:t>
            </w:r>
          </w:p>
          <w:p w:rsidR="001476FE" w:rsidRPr="00614E42" w:rsidRDefault="001476FE" w:rsidP="001476FE">
            <w:pPr>
              <w:pStyle w:val="a9"/>
              <w:numPr>
                <w:ilvl w:val="0"/>
                <w:numId w:val="33"/>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назовні;</w:t>
            </w:r>
          </w:p>
          <w:p w:rsidR="001476FE" w:rsidRPr="00614E42" w:rsidRDefault="001476FE" w:rsidP="001476FE">
            <w:pPr>
              <w:pStyle w:val="a9"/>
              <w:numPr>
                <w:ilvl w:val="0"/>
                <w:numId w:val="33"/>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двостороннього відкриття;</w:t>
            </w:r>
          </w:p>
          <w:p w:rsidR="001476FE" w:rsidRPr="00614E42" w:rsidRDefault="001476FE" w:rsidP="001476FE">
            <w:pPr>
              <w:pStyle w:val="a9"/>
              <w:numPr>
                <w:ilvl w:val="0"/>
                <w:numId w:val="33"/>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лівого відкривання;</w:t>
            </w:r>
          </w:p>
          <w:p w:rsidR="001476FE" w:rsidRPr="00614E42" w:rsidRDefault="001476FE" w:rsidP="001476FE">
            <w:pPr>
              <w:pStyle w:val="a9"/>
              <w:numPr>
                <w:ilvl w:val="0"/>
                <w:numId w:val="33"/>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симетричного відкривання.</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lastRenderedPageBreak/>
              <w:t>4.4</w:t>
            </w:r>
          </w:p>
        </w:tc>
        <w:tc>
          <w:tcPr>
            <w:tcW w:w="8221"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Залежно від засклених елементів</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0"/>
                <w:numId w:val="34"/>
              </w:numPr>
              <w:spacing w:before="0" w:beforeAutospacing="0" w:after="96" w:afterAutospacing="0"/>
              <w:ind w:left="718" w:hanging="277"/>
              <w:contextualSpacing/>
              <w:jc w:val="both"/>
              <w:rPr>
                <w:color w:val="000000" w:themeColor="text1"/>
                <w:sz w:val="32"/>
                <w:szCs w:val="32"/>
              </w:rPr>
            </w:pPr>
            <w:r w:rsidRPr="00614E42">
              <w:rPr>
                <w:color w:val="000000" w:themeColor="text1"/>
                <w:sz w:val="32"/>
                <w:szCs w:val="32"/>
              </w:rPr>
              <w:t xml:space="preserve">з заскленням </w:t>
            </w:r>
            <w:proofErr w:type="spellStart"/>
            <w:r w:rsidRPr="00614E42">
              <w:rPr>
                <w:color w:val="000000" w:themeColor="text1"/>
                <w:sz w:val="32"/>
                <w:szCs w:val="32"/>
              </w:rPr>
              <w:t>створчатих</w:t>
            </w:r>
            <w:proofErr w:type="spellEnd"/>
            <w:r w:rsidRPr="00614E42">
              <w:rPr>
                <w:color w:val="000000" w:themeColor="text1"/>
                <w:sz w:val="32"/>
                <w:szCs w:val="32"/>
              </w:rPr>
              <w:t xml:space="preserve"> елементами;</w:t>
            </w:r>
          </w:p>
          <w:p w:rsidR="001476FE" w:rsidRPr="00614E42" w:rsidRDefault="001476FE" w:rsidP="001476FE">
            <w:pPr>
              <w:pStyle w:val="a9"/>
              <w:numPr>
                <w:ilvl w:val="0"/>
                <w:numId w:val="34"/>
              </w:numPr>
              <w:spacing w:before="0" w:beforeAutospacing="0" w:after="96" w:afterAutospacing="0"/>
              <w:ind w:left="718" w:hanging="277"/>
              <w:contextualSpacing/>
              <w:jc w:val="both"/>
              <w:rPr>
                <w:color w:val="000000" w:themeColor="text1"/>
                <w:sz w:val="32"/>
                <w:szCs w:val="32"/>
              </w:rPr>
            </w:pPr>
            <w:r w:rsidRPr="00614E42">
              <w:rPr>
                <w:color w:val="000000" w:themeColor="text1"/>
                <w:sz w:val="32"/>
                <w:szCs w:val="32"/>
              </w:rPr>
              <w:t>з заскленням коробки;</w:t>
            </w:r>
          </w:p>
          <w:p w:rsidR="001476FE" w:rsidRPr="00614E42" w:rsidRDefault="001476FE" w:rsidP="001476FE">
            <w:pPr>
              <w:pStyle w:val="a9"/>
              <w:numPr>
                <w:ilvl w:val="0"/>
                <w:numId w:val="34"/>
              </w:numPr>
              <w:spacing w:before="0" w:beforeAutospacing="0" w:after="96" w:afterAutospacing="0"/>
              <w:ind w:left="718" w:hanging="277"/>
              <w:contextualSpacing/>
              <w:jc w:val="both"/>
              <w:rPr>
                <w:color w:val="000000" w:themeColor="text1"/>
                <w:sz w:val="32"/>
                <w:szCs w:val="32"/>
              </w:rPr>
            </w:pPr>
            <w:r w:rsidRPr="00614E42">
              <w:rPr>
                <w:color w:val="000000" w:themeColor="text1"/>
                <w:sz w:val="32"/>
                <w:szCs w:val="32"/>
              </w:rPr>
              <w:t>з суміщеним заскленням.</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4.5</w:t>
            </w:r>
          </w:p>
        </w:tc>
        <w:tc>
          <w:tcPr>
            <w:tcW w:w="8221" w:type="dxa"/>
          </w:tcPr>
          <w:p w:rsidR="001476FE" w:rsidRPr="00614E42" w:rsidRDefault="001476FE" w:rsidP="006827D7">
            <w:pPr>
              <w:pStyle w:val="a9"/>
              <w:spacing w:before="0" w:beforeAutospacing="0" w:after="96" w:afterAutospacing="0"/>
              <w:contextualSpacing/>
              <w:jc w:val="both"/>
              <w:rPr>
                <w:b/>
                <w:i/>
                <w:color w:val="000000" w:themeColor="text1"/>
                <w:sz w:val="32"/>
                <w:szCs w:val="32"/>
              </w:rPr>
            </w:pPr>
            <w:r w:rsidRPr="00614E42">
              <w:rPr>
                <w:b/>
                <w:i/>
                <w:color w:val="000000" w:themeColor="text1"/>
                <w:sz w:val="32"/>
                <w:szCs w:val="32"/>
              </w:rPr>
              <w:t>За конструкціями пристроїв для провітрювання й державного регулювання температурно-вологому режиму приміщення</w:t>
            </w:r>
          </w:p>
        </w:tc>
      </w:tr>
      <w:tr w:rsidR="001476FE" w:rsidRPr="00614E42" w:rsidTr="006827D7">
        <w:trPr>
          <w:trHeight w:val="3040"/>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з кватирками;</w:t>
            </w:r>
          </w:p>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зі стулками з відкидним (поворотно-відкидним) регульованим відкриванням;</w:t>
            </w:r>
          </w:p>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з фрамугами;</w:t>
            </w:r>
          </w:p>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 xml:space="preserve"> з клапанними стулками;</w:t>
            </w:r>
          </w:p>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з вентиляційними клапанами;</w:t>
            </w:r>
          </w:p>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з кліматичними клапанами;</w:t>
            </w:r>
          </w:p>
          <w:p w:rsidR="001476FE" w:rsidRPr="00614E42" w:rsidRDefault="001476FE" w:rsidP="001476FE">
            <w:pPr>
              <w:pStyle w:val="a9"/>
              <w:numPr>
                <w:ilvl w:val="0"/>
                <w:numId w:val="37"/>
              </w:numPr>
              <w:spacing w:before="0" w:beforeAutospacing="0" w:after="96" w:afterAutospacing="0"/>
              <w:ind w:hanging="285"/>
              <w:contextualSpacing/>
              <w:jc w:val="both"/>
              <w:rPr>
                <w:color w:val="000000" w:themeColor="text1"/>
                <w:sz w:val="32"/>
                <w:szCs w:val="32"/>
              </w:rPr>
            </w:pPr>
            <w:r w:rsidRPr="00614E42">
              <w:rPr>
                <w:color w:val="000000" w:themeColor="text1"/>
                <w:sz w:val="32"/>
                <w:szCs w:val="32"/>
              </w:rPr>
              <w:t xml:space="preserve">з системами </w:t>
            </w:r>
            <w:proofErr w:type="spellStart"/>
            <w:r w:rsidRPr="00614E42">
              <w:rPr>
                <w:color w:val="000000" w:themeColor="text1"/>
                <w:sz w:val="32"/>
                <w:szCs w:val="32"/>
              </w:rPr>
              <w:t>самовентиляції</w:t>
            </w:r>
            <w:proofErr w:type="spellEnd"/>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color w:val="000000" w:themeColor="text1"/>
                <w:sz w:val="32"/>
                <w:szCs w:val="32"/>
              </w:rPr>
            </w:pPr>
            <w:r w:rsidRPr="00614E42">
              <w:rPr>
                <w:b/>
                <w:color w:val="000000" w:themeColor="text1"/>
                <w:sz w:val="32"/>
                <w:szCs w:val="32"/>
              </w:rPr>
              <w:t>5</w:t>
            </w:r>
          </w:p>
        </w:tc>
        <w:tc>
          <w:tcPr>
            <w:tcW w:w="8221" w:type="dxa"/>
          </w:tcPr>
          <w:p w:rsidR="001476FE" w:rsidRPr="00614E42" w:rsidRDefault="001476FE" w:rsidP="006827D7">
            <w:pPr>
              <w:pStyle w:val="a9"/>
              <w:spacing w:before="0" w:beforeAutospacing="0" w:after="96" w:afterAutospacing="0"/>
              <w:contextualSpacing/>
              <w:jc w:val="both"/>
              <w:rPr>
                <w:b/>
                <w:color w:val="000000" w:themeColor="text1"/>
                <w:sz w:val="32"/>
                <w:szCs w:val="32"/>
              </w:rPr>
            </w:pPr>
            <w:r w:rsidRPr="00614E42">
              <w:rPr>
                <w:b/>
                <w:color w:val="000000" w:themeColor="text1"/>
                <w:sz w:val="32"/>
                <w:szCs w:val="32"/>
              </w:rPr>
              <w:t xml:space="preserve">За архітектурним малюнком </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1"/>
                <w:numId w:val="35"/>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прямокутні;</w:t>
            </w:r>
          </w:p>
          <w:p w:rsidR="001476FE" w:rsidRPr="00614E42" w:rsidRDefault="001476FE" w:rsidP="001476FE">
            <w:pPr>
              <w:pStyle w:val="a9"/>
              <w:numPr>
                <w:ilvl w:val="1"/>
                <w:numId w:val="35"/>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фігурні (трикутні, багатокутні, аркові, круглі, овальні);</w:t>
            </w:r>
          </w:p>
          <w:p w:rsidR="001476FE" w:rsidRPr="00614E42" w:rsidRDefault="001476FE" w:rsidP="001476FE">
            <w:pPr>
              <w:pStyle w:val="a9"/>
              <w:numPr>
                <w:ilvl w:val="1"/>
                <w:numId w:val="35"/>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з декоративними палітурками;</w:t>
            </w:r>
          </w:p>
          <w:p w:rsidR="001476FE" w:rsidRPr="00614E42" w:rsidRDefault="001476FE" w:rsidP="001476FE">
            <w:pPr>
              <w:pStyle w:val="a9"/>
              <w:numPr>
                <w:ilvl w:val="1"/>
                <w:numId w:val="35"/>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 xml:space="preserve">зі складним малюнком (наприклад, аркові з </w:t>
            </w:r>
            <w:proofErr w:type="spellStart"/>
            <w:r w:rsidRPr="00614E42">
              <w:rPr>
                <w:color w:val="000000" w:themeColor="text1"/>
                <w:sz w:val="32"/>
                <w:szCs w:val="32"/>
              </w:rPr>
              <w:t>горбильковим</w:t>
            </w:r>
            <w:proofErr w:type="spellEnd"/>
            <w:r w:rsidRPr="00614E42">
              <w:rPr>
                <w:color w:val="000000" w:themeColor="text1"/>
                <w:sz w:val="32"/>
                <w:szCs w:val="32"/>
              </w:rPr>
              <w:t xml:space="preserve"> плетінням).</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center"/>
              <w:rPr>
                <w:b/>
                <w:color w:val="000000" w:themeColor="text1"/>
                <w:sz w:val="32"/>
                <w:szCs w:val="32"/>
              </w:rPr>
            </w:pPr>
            <w:r w:rsidRPr="00614E42">
              <w:rPr>
                <w:b/>
                <w:color w:val="000000" w:themeColor="text1"/>
                <w:sz w:val="32"/>
                <w:szCs w:val="32"/>
              </w:rPr>
              <w:t>6</w:t>
            </w:r>
          </w:p>
        </w:tc>
        <w:tc>
          <w:tcPr>
            <w:tcW w:w="8221" w:type="dxa"/>
          </w:tcPr>
          <w:p w:rsidR="001476FE" w:rsidRPr="00614E42" w:rsidRDefault="001476FE" w:rsidP="006827D7">
            <w:pPr>
              <w:pStyle w:val="a9"/>
              <w:spacing w:before="0" w:beforeAutospacing="0" w:after="96" w:afterAutospacing="0"/>
              <w:contextualSpacing/>
              <w:jc w:val="both"/>
              <w:rPr>
                <w:b/>
                <w:color w:val="000000" w:themeColor="text1"/>
                <w:sz w:val="32"/>
                <w:szCs w:val="32"/>
              </w:rPr>
            </w:pPr>
            <w:r w:rsidRPr="00614E42">
              <w:rPr>
                <w:b/>
                <w:color w:val="000000" w:themeColor="text1"/>
                <w:sz w:val="32"/>
                <w:szCs w:val="32"/>
              </w:rPr>
              <w:t>За основними експлуатаційними характеристиками</w:t>
            </w:r>
          </w:p>
        </w:tc>
      </w:tr>
      <w:tr w:rsidR="001476FE" w:rsidRPr="00614E42" w:rsidTr="006827D7">
        <w:trPr>
          <w:jc w:val="center"/>
        </w:trPr>
        <w:tc>
          <w:tcPr>
            <w:tcW w:w="616" w:type="dxa"/>
          </w:tcPr>
          <w:p w:rsidR="001476FE" w:rsidRPr="00614E42" w:rsidRDefault="001476FE" w:rsidP="006827D7">
            <w:pPr>
              <w:pStyle w:val="a9"/>
              <w:spacing w:before="0" w:beforeAutospacing="0" w:after="96" w:afterAutospacing="0"/>
              <w:contextualSpacing/>
              <w:jc w:val="both"/>
              <w:rPr>
                <w:color w:val="000000" w:themeColor="text1"/>
                <w:sz w:val="32"/>
                <w:szCs w:val="32"/>
              </w:rPr>
            </w:pPr>
          </w:p>
        </w:tc>
        <w:tc>
          <w:tcPr>
            <w:tcW w:w="8221" w:type="dxa"/>
          </w:tcPr>
          <w:p w:rsidR="001476FE" w:rsidRPr="00614E42" w:rsidRDefault="001476FE" w:rsidP="001476FE">
            <w:pPr>
              <w:pStyle w:val="a9"/>
              <w:numPr>
                <w:ilvl w:val="0"/>
                <w:numId w:val="36"/>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 xml:space="preserve">тепло, </w:t>
            </w:r>
            <w:proofErr w:type="spellStart"/>
            <w:r w:rsidRPr="00614E42">
              <w:rPr>
                <w:color w:val="000000" w:themeColor="text1"/>
                <w:sz w:val="32"/>
                <w:szCs w:val="32"/>
              </w:rPr>
              <w:t>повітре</w:t>
            </w:r>
            <w:proofErr w:type="spellEnd"/>
            <w:r w:rsidRPr="00614E42">
              <w:rPr>
                <w:color w:val="000000" w:themeColor="text1"/>
                <w:sz w:val="32"/>
                <w:szCs w:val="32"/>
              </w:rPr>
              <w:t xml:space="preserve"> - і водопроникні,</w:t>
            </w:r>
          </w:p>
          <w:p w:rsidR="001476FE" w:rsidRPr="00614E42" w:rsidRDefault="001476FE" w:rsidP="001476FE">
            <w:pPr>
              <w:pStyle w:val="a9"/>
              <w:numPr>
                <w:ilvl w:val="0"/>
                <w:numId w:val="36"/>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звукоізоляційні;</w:t>
            </w:r>
          </w:p>
          <w:p w:rsidR="001476FE" w:rsidRPr="00614E42" w:rsidRDefault="001476FE" w:rsidP="001476FE">
            <w:pPr>
              <w:pStyle w:val="a9"/>
              <w:numPr>
                <w:ilvl w:val="0"/>
                <w:numId w:val="36"/>
              </w:numPr>
              <w:spacing w:before="0" w:beforeAutospacing="0" w:after="96" w:afterAutospacing="0"/>
              <w:ind w:left="718" w:hanging="283"/>
              <w:contextualSpacing/>
              <w:jc w:val="both"/>
              <w:rPr>
                <w:color w:val="000000" w:themeColor="text1"/>
                <w:sz w:val="32"/>
                <w:szCs w:val="32"/>
              </w:rPr>
            </w:pPr>
            <w:r w:rsidRPr="00614E42">
              <w:rPr>
                <w:color w:val="000000" w:themeColor="text1"/>
                <w:sz w:val="32"/>
                <w:szCs w:val="32"/>
              </w:rPr>
              <w:t>стійкі до кліматичних впливів.</w:t>
            </w:r>
          </w:p>
        </w:tc>
      </w:tr>
    </w:tbl>
    <w:p w:rsidR="001476FE" w:rsidRPr="00614E42" w:rsidRDefault="001476FE" w:rsidP="001476FE">
      <w:pPr>
        <w:pStyle w:val="a9"/>
        <w:spacing w:before="0" w:beforeAutospacing="0" w:after="96" w:afterAutospacing="0"/>
        <w:contextualSpacing/>
        <w:jc w:val="both"/>
        <w:rPr>
          <w:color w:val="000000" w:themeColor="text1"/>
          <w:sz w:val="32"/>
          <w:szCs w:val="32"/>
        </w:rPr>
      </w:pPr>
    </w:p>
    <w:p w:rsidR="001476FE" w:rsidRDefault="001476FE" w:rsidP="001476FE">
      <w:pPr>
        <w:pStyle w:val="a3"/>
        <w:spacing w:line="240" w:lineRule="auto"/>
        <w:ind w:left="0" w:firstLine="567"/>
        <w:jc w:val="right"/>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Таблиця 2.</w:t>
      </w:r>
    </w:p>
    <w:p w:rsidR="001476FE" w:rsidRPr="00614E42" w:rsidRDefault="001476FE" w:rsidP="001476FE">
      <w:pPr>
        <w:pStyle w:val="a3"/>
        <w:spacing w:line="240" w:lineRule="auto"/>
        <w:ind w:left="0" w:firstLine="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Класифікація вікон залежно від відкривання</w:t>
      </w:r>
    </w:p>
    <w:tbl>
      <w:tblPr>
        <w:tblStyle w:val="a6"/>
        <w:tblW w:w="0" w:type="auto"/>
        <w:jc w:val="center"/>
        <w:tblLook w:val="04A0"/>
      </w:tblPr>
      <w:tblGrid>
        <w:gridCol w:w="5556"/>
        <w:gridCol w:w="3996"/>
      </w:tblGrid>
      <w:tr w:rsidR="001476FE" w:rsidRPr="00614E42" w:rsidTr="006827D7">
        <w:trPr>
          <w:jc w:val="center"/>
        </w:trPr>
        <w:tc>
          <w:tcPr>
            <w:tcW w:w="8923" w:type="dxa"/>
            <w:gridSpan w:val="2"/>
          </w:tcPr>
          <w:p w:rsidR="001476FE" w:rsidRPr="00614E42" w:rsidRDefault="001476FE" w:rsidP="006827D7">
            <w:pPr>
              <w:pStyle w:val="a3"/>
              <w:ind w:left="0" w:firstLine="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Глухі вікна</w:t>
            </w:r>
          </w:p>
        </w:tc>
      </w:tr>
      <w:tr w:rsidR="001476FE" w:rsidRPr="00614E42" w:rsidTr="006827D7">
        <w:trPr>
          <w:jc w:val="center"/>
        </w:trPr>
        <w:tc>
          <w:tcPr>
            <w:tcW w:w="4927" w:type="dxa"/>
          </w:tcPr>
          <w:p w:rsidR="001476FE" w:rsidRPr="00614E42" w:rsidRDefault="001476FE"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lastRenderedPageBreak/>
              <w:drawing>
                <wp:inline distT="0" distB="0" distL="0" distR="0">
                  <wp:extent cx="3371850" cy="2476500"/>
                  <wp:effectExtent l="19050" t="0" r="0" b="0"/>
                  <wp:docPr id="57" name="Рисунок 34" descr="C:\Users\Natali\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tali\Desktop\c.jpg"/>
                          <pic:cNvPicPr>
                            <a:picLocks noChangeAspect="1" noChangeArrowheads="1"/>
                          </pic:cNvPicPr>
                        </pic:nvPicPr>
                        <pic:blipFill>
                          <a:blip r:embed="rId5" cstate="print"/>
                          <a:srcRect/>
                          <a:stretch>
                            <a:fillRect/>
                          </a:stretch>
                        </pic:blipFill>
                        <pic:spPr bwMode="auto">
                          <a:xfrm>
                            <a:off x="0" y="0"/>
                            <a:ext cx="3371850" cy="2476500"/>
                          </a:xfrm>
                          <a:prstGeom prst="rect">
                            <a:avLst/>
                          </a:prstGeom>
                          <a:noFill/>
                          <a:ln w="9525">
                            <a:noFill/>
                            <a:miter lim="800000"/>
                            <a:headEnd/>
                            <a:tailEnd/>
                          </a:ln>
                        </pic:spPr>
                      </pic:pic>
                    </a:graphicData>
                  </a:graphic>
                </wp:inline>
              </w:drawing>
            </w:r>
          </w:p>
        </w:tc>
        <w:tc>
          <w:tcPr>
            <w:tcW w:w="3996" w:type="dxa"/>
          </w:tcPr>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Рама і скло нерухомі.</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Скління - це листи скла, вставлені у віконну раму.</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Вентиляція неможлива.</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Не потрібна фурнітура та сітка від комах.</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Гнучкі розміри і форма, що залежить від максимального розміру наявного скла.</w:t>
            </w:r>
          </w:p>
        </w:tc>
      </w:tr>
      <w:tr w:rsidR="001476FE" w:rsidRPr="00614E42" w:rsidTr="006827D7">
        <w:trPr>
          <w:jc w:val="center"/>
        </w:trPr>
        <w:tc>
          <w:tcPr>
            <w:tcW w:w="8923" w:type="dxa"/>
            <w:gridSpan w:val="2"/>
          </w:tcPr>
          <w:p w:rsidR="001476FE" w:rsidRPr="00614E42" w:rsidRDefault="001476FE" w:rsidP="006827D7">
            <w:pPr>
              <w:pStyle w:val="a3"/>
              <w:ind w:left="0" w:firstLine="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Вікна, які відкриваються вертикально</w:t>
            </w:r>
          </w:p>
        </w:tc>
      </w:tr>
      <w:tr w:rsidR="001476FE" w:rsidRPr="00614E42" w:rsidTr="006827D7">
        <w:trPr>
          <w:jc w:val="center"/>
        </w:trPr>
        <w:tc>
          <w:tcPr>
            <w:tcW w:w="4927" w:type="dxa"/>
          </w:tcPr>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drawing>
                <wp:inline distT="0" distB="0" distL="0" distR="0">
                  <wp:extent cx="3038475" cy="2419350"/>
                  <wp:effectExtent l="19050" t="0" r="9525" b="0"/>
                  <wp:docPr id="61" name="Рисунок 36" descr="C:\Users\Natali\Deskto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tali\Desktop\fs.jpg"/>
                          <pic:cNvPicPr>
                            <a:picLocks noChangeAspect="1" noChangeArrowheads="1"/>
                          </pic:cNvPicPr>
                        </pic:nvPicPr>
                        <pic:blipFill>
                          <a:blip r:embed="rId6" cstate="print"/>
                          <a:srcRect/>
                          <a:stretch>
                            <a:fillRect/>
                          </a:stretch>
                        </pic:blipFill>
                        <pic:spPr bwMode="auto">
                          <a:xfrm>
                            <a:off x="0" y="0"/>
                            <a:ext cx="3038475" cy="2419350"/>
                          </a:xfrm>
                          <a:prstGeom prst="rect">
                            <a:avLst/>
                          </a:prstGeom>
                          <a:noFill/>
                          <a:ln w="9525">
                            <a:noFill/>
                            <a:miter lim="800000"/>
                            <a:headEnd/>
                            <a:tailEnd/>
                          </a:ln>
                        </pic:spPr>
                      </pic:pic>
                    </a:graphicData>
                  </a:graphic>
                </wp:inline>
              </w:drawing>
            </w:r>
          </w:p>
        </w:tc>
        <w:tc>
          <w:tcPr>
            <w:tcW w:w="3996" w:type="dxa"/>
          </w:tcPr>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Дві рами ковзають вертикально, кожна своїми рейками або жолобами, і утримуються в необхідному положенні за рахунок сили тертя або за допомогою балансира.</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Захищають від дощу.</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Можуть ефективно захистити від негоди.</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Сітку від комах можна прикріпити зовні.</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 50% </w:t>
            </w:r>
            <w:proofErr w:type="spellStart"/>
            <w:r w:rsidRPr="00614E42">
              <w:rPr>
                <w:rFonts w:ascii="Times New Roman" w:hAnsi="Times New Roman"/>
                <w:color w:val="000000" w:themeColor="text1"/>
                <w:sz w:val="32"/>
                <w:szCs w:val="32"/>
                <w:lang w:val="uk-UA"/>
              </w:rPr>
              <w:t>-ва</w:t>
            </w:r>
            <w:proofErr w:type="spellEnd"/>
            <w:r w:rsidRPr="00614E42">
              <w:rPr>
                <w:rFonts w:ascii="Times New Roman" w:hAnsi="Times New Roman"/>
                <w:color w:val="000000" w:themeColor="text1"/>
                <w:sz w:val="32"/>
                <w:szCs w:val="32"/>
                <w:lang w:val="uk-UA"/>
              </w:rPr>
              <w:t xml:space="preserve"> вентиляція.</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Важко фарбувати і мити, не знімаючи рам.</w:t>
            </w:r>
          </w:p>
        </w:tc>
      </w:tr>
      <w:tr w:rsidR="001476FE" w:rsidRPr="00614E42" w:rsidTr="006827D7">
        <w:trPr>
          <w:jc w:val="center"/>
        </w:trPr>
        <w:tc>
          <w:tcPr>
            <w:tcW w:w="8923" w:type="dxa"/>
            <w:gridSpan w:val="2"/>
          </w:tcPr>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Вікна,які відкриваються горизонтально</w:t>
            </w:r>
          </w:p>
        </w:tc>
      </w:tr>
      <w:tr w:rsidR="001476FE" w:rsidRPr="00614E42" w:rsidTr="006827D7">
        <w:trPr>
          <w:jc w:val="center"/>
        </w:trPr>
        <w:tc>
          <w:tcPr>
            <w:tcW w:w="4927" w:type="dxa"/>
          </w:tcPr>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lastRenderedPageBreak/>
              <w:drawing>
                <wp:inline distT="0" distB="0" distL="0" distR="0">
                  <wp:extent cx="3267075" cy="2514600"/>
                  <wp:effectExtent l="19050" t="0" r="9525" b="0"/>
                  <wp:docPr id="59" name="Рисунок 35" descr="C:\Users\Natali\Desktop\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tali\Desktop\de.jpg"/>
                          <pic:cNvPicPr>
                            <a:picLocks noChangeAspect="1" noChangeArrowheads="1"/>
                          </pic:cNvPicPr>
                        </pic:nvPicPr>
                        <pic:blipFill>
                          <a:blip r:embed="rId7" cstate="print"/>
                          <a:srcRect/>
                          <a:stretch>
                            <a:fillRect/>
                          </a:stretch>
                        </pic:blipFill>
                        <pic:spPr bwMode="auto">
                          <a:xfrm>
                            <a:off x="0" y="0"/>
                            <a:ext cx="3267075" cy="2514600"/>
                          </a:xfrm>
                          <a:prstGeom prst="rect">
                            <a:avLst/>
                          </a:prstGeom>
                          <a:noFill/>
                          <a:ln w="9525">
                            <a:noFill/>
                            <a:miter lim="800000"/>
                            <a:headEnd/>
                            <a:tailEnd/>
                          </a:ln>
                        </pic:spPr>
                      </pic:pic>
                    </a:graphicData>
                  </a:graphic>
                </wp:inline>
              </w:drawing>
            </w:r>
          </w:p>
        </w:tc>
        <w:tc>
          <w:tcPr>
            <w:tcW w:w="3996" w:type="dxa"/>
          </w:tcPr>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proofErr w:type="spellStart"/>
            <w:r w:rsidRPr="00614E42">
              <w:rPr>
                <w:rFonts w:ascii="Times New Roman" w:hAnsi="Times New Roman"/>
                <w:color w:val="000000" w:themeColor="text1"/>
                <w:sz w:val="32"/>
                <w:szCs w:val="32"/>
              </w:rPr>
              <w:lastRenderedPageBreak/>
              <w:t>Можуть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складатися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двох</w:t>
            </w:r>
            <w:proofErr w:type="spellEnd"/>
            <w:r w:rsidRPr="00614E42">
              <w:rPr>
                <w:rFonts w:ascii="Times New Roman" w:hAnsi="Times New Roman"/>
                <w:color w:val="000000" w:themeColor="text1"/>
                <w:sz w:val="32"/>
                <w:szCs w:val="32"/>
              </w:rPr>
              <w:t xml:space="preserve"> рам, одна </w:t>
            </w:r>
            <w:proofErr w:type="spellStart"/>
            <w:r w:rsidRPr="00614E42">
              <w:rPr>
                <w:rFonts w:ascii="Times New Roman" w:hAnsi="Times New Roman"/>
                <w:color w:val="000000" w:themeColor="text1"/>
                <w:sz w:val="32"/>
                <w:szCs w:val="32"/>
              </w:rPr>
              <w:t>з</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яких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ковзає</w:t>
            </w:r>
            <w:proofErr w:type="spellEnd"/>
            <w:r w:rsidRPr="00614E42">
              <w:rPr>
                <w:rFonts w:ascii="Times New Roman" w:hAnsi="Times New Roman"/>
                <w:color w:val="000000" w:themeColor="text1"/>
                <w:sz w:val="32"/>
                <w:szCs w:val="32"/>
              </w:rPr>
              <w:t xml:space="preserve"> горизонтально (50% -</w:t>
            </w:r>
            <w:proofErr w:type="spellStart"/>
            <w:r w:rsidRPr="00614E42">
              <w:rPr>
                <w:rFonts w:ascii="Times New Roman" w:hAnsi="Times New Roman"/>
                <w:color w:val="000000" w:themeColor="text1"/>
                <w:sz w:val="32"/>
                <w:szCs w:val="32"/>
              </w:rPr>
              <w:t>ва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вентиляція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або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трьох</w:t>
            </w:r>
            <w:proofErr w:type="spellEnd"/>
            <w:r w:rsidRPr="00614E42">
              <w:rPr>
                <w:rFonts w:ascii="Times New Roman" w:hAnsi="Times New Roman"/>
                <w:color w:val="000000" w:themeColor="text1"/>
                <w:sz w:val="32"/>
                <w:szCs w:val="32"/>
              </w:rPr>
              <w:t xml:space="preserve"> рам, </w:t>
            </w:r>
            <w:proofErr w:type="spellStart"/>
            <w:r w:rsidRPr="00614E42">
              <w:rPr>
                <w:rFonts w:ascii="Times New Roman" w:hAnsi="Times New Roman"/>
                <w:color w:val="000000" w:themeColor="text1"/>
                <w:sz w:val="32"/>
                <w:szCs w:val="32"/>
              </w:rPr>
              <w:t>з</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яких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середня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нерухома</w:t>
            </w:r>
            <w:proofErr w:type="spellEnd"/>
            <w:r w:rsidRPr="00614E42">
              <w:rPr>
                <w:rFonts w:ascii="Times New Roman" w:hAnsi="Times New Roman"/>
                <w:color w:val="000000" w:themeColor="text1"/>
                <w:sz w:val="32"/>
                <w:szCs w:val="32"/>
              </w:rPr>
              <w:t xml:space="preserve">, а </w:t>
            </w:r>
            <w:proofErr w:type="spellStart"/>
            <w:r w:rsidRPr="00614E42">
              <w:rPr>
                <w:rFonts w:ascii="Times New Roman" w:hAnsi="Times New Roman"/>
                <w:color w:val="000000" w:themeColor="text1"/>
                <w:sz w:val="32"/>
                <w:szCs w:val="32"/>
              </w:rPr>
              <w:t>дні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lastRenderedPageBreak/>
              <w:t>інші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ковзає</w:t>
            </w:r>
            <w:proofErr w:type="spellEnd"/>
            <w:r w:rsidRPr="00614E42">
              <w:rPr>
                <w:rFonts w:ascii="Times New Roman" w:hAnsi="Times New Roman"/>
                <w:color w:val="000000" w:themeColor="text1"/>
                <w:sz w:val="32"/>
                <w:szCs w:val="32"/>
              </w:rPr>
              <w:t xml:space="preserve"> (66% -</w:t>
            </w:r>
            <w:proofErr w:type="spellStart"/>
            <w:r w:rsidRPr="00614E42">
              <w:rPr>
                <w:rFonts w:ascii="Times New Roman" w:hAnsi="Times New Roman"/>
                <w:color w:val="000000" w:themeColor="text1"/>
                <w:sz w:val="32"/>
                <w:szCs w:val="32"/>
              </w:rPr>
              <w:t>ва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вентиляція</w:t>
            </w:r>
            <w:proofErr w:type="spellEnd"/>
            <w:r w:rsidRPr="00614E42">
              <w:rPr>
                <w:rFonts w:ascii="Times New Roman" w:hAnsi="Times New Roman"/>
                <w:color w:val="000000" w:themeColor="text1"/>
                <w:sz w:val="32"/>
                <w:szCs w:val="32"/>
              </w:rPr>
              <w:t>).</w:t>
            </w:r>
          </w:p>
          <w:p w:rsidR="001476FE" w:rsidRPr="00614E42" w:rsidRDefault="001476FE" w:rsidP="001476FE">
            <w:pPr>
              <w:pStyle w:val="a3"/>
              <w:numPr>
                <w:ilvl w:val="3"/>
                <w:numId w:val="26"/>
              </w:numPr>
              <w:spacing w:after="0" w:line="240" w:lineRule="auto"/>
              <w:ind w:left="176" w:firstLine="0"/>
              <w:jc w:val="both"/>
              <w:rPr>
                <w:rFonts w:ascii="Times New Roman" w:hAnsi="Times New Roman"/>
                <w:color w:val="000000" w:themeColor="text1"/>
                <w:sz w:val="32"/>
                <w:szCs w:val="32"/>
              </w:rPr>
            </w:pPr>
            <w:proofErr w:type="spellStart"/>
            <w:r w:rsidRPr="00614E42">
              <w:rPr>
                <w:rFonts w:ascii="Times New Roman" w:hAnsi="Times New Roman"/>
                <w:color w:val="000000" w:themeColor="text1"/>
                <w:sz w:val="32"/>
                <w:szCs w:val="32"/>
              </w:rPr>
              <w:t>Захищають</w:t>
            </w:r>
            <w:proofErr w:type="spellEnd"/>
            <w:r w:rsidRPr="00614E42">
              <w:rPr>
                <w:rFonts w:ascii="Times New Roman" w:hAnsi="Times New Roman"/>
                <w:color w:val="000000" w:themeColor="text1"/>
                <w:sz w:val="32"/>
                <w:szCs w:val="32"/>
              </w:rPr>
              <w:t xml:space="preserve"> </w:t>
            </w:r>
            <w:proofErr w:type="spellStart"/>
            <w:proofErr w:type="gramStart"/>
            <w:r w:rsidRPr="00614E42">
              <w:rPr>
                <w:rFonts w:ascii="Times New Roman" w:hAnsi="Times New Roman"/>
                <w:color w:val="000000" w:themeColor="text1"/>
                <w:sz w:val="32"/>
                <w:szCs w:val="32"/>
              </w:rPr>
              <w:t>від</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дощу</w:t>
            </w:r>
            <w:proofErr w:type="spellEnd"/>
            <w:proofErr w:type="gramEnd"/>
            <w:r w:rsidRPr="00614E42">
              <w:rPr>
                <w:rFonts w:ascii="Times New Roman" w:hAnsi="Times New Roman"/>
                <w:color w:val="000000" w:themeColor="text1"/>
                <w:sz w:val="32"/>
                <w:szCs w:val="32"/>
              </w:rPr>
              <w:t>.</w:t>
            </w:r>
          </w:p>
          <w:p w:rsidR="001476FE" w:rsidRPr="00614E42" w:rsidRDefault="001476FE" w:rsidP="001476FE">
            <w:pPr>
              <w:pStyle w:val="a3"/>
              <w:numPr>
                <w:ilvl w:val="3"/>
                <w:numId w:val="26"/>
              </w:numPr>
              <w:spacing w:after="0" w:line="240" w:lineRule="auto"/>
              <w:ind w:left="176" w:firstLine="0"/>
              <w:jc w:val="both"/>
              <w:rPr>
                <w:rFonts w:ascii="Times New Roman" w:hAnsi="Times New Roman"/>
                <w:color w:val="000000" w:themeColor="text1"/>
                <w:sz w:val="32"/>
                <w:szCs w:val="32"/>
              </w:rPr>
            </w:pPr>
            <w:proofErr w:type="spellStart"/>
            <w:proofErr w:type="gramStart"/>
            <w:r w:rsidRPr="00614E42">
              <w:rPr>
                <w:rFonts w:ascii="Times New Roman" w:hAnsi="Times New Roman"/>
                <w:color w:val="000000" w:themeColor="text1"/>
                <w:sz w:val="32"/>
                <w:szCs w:val="32"/>
              </w:rPr>
              <w:t>С</w:t>
            </w:r>
            <w:proofErr w:type="gramEnd"/>
            <w:r w:rsidRPr="00614E42">
              <w:rPr>
                <w:rFonts w:ascii="Times New Roman" w:hAnsi="Times New Roman"/>
                <w:color w:val="000000" w:themeColor="text1"/>
                <w:sz w:val="32"/>
                <w:szCs w:val="32"/>
              </w:rPr>
              <w:t>ітку</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від</w:t>
            </w:r>
            <w:proofErr w:type="spellEnd"/>
            <w:r w:rsidRPr="00614E42">
              <w:rPr>
                <w:rFonts w:ascii="Times New Roman" w:hAnsi="Times New Roman"/>
                <w:color w:val="000000" w:themeColor="text1"/>
                <w:sz w:val="32"/>
                <w:szCs w:val="32"/>
              </w:rPr>
              <w:t xml:space="preserve"> комах </w:t>
            </w:r>
            <w:proofErr w:type="spellStart"/>
            <w:r w:rsidRPr="00614E42">
              <w:rPr>
                <w:rFonts w:ascii="Times New Roman" w:hAnsi="Times New Roman"/>
                <w:color w:val="000000" w:themeColor="text1"/>
                <w:sz w:val="32"/>
                <w:szCs w:val="32"/>
              </w:rPr>
              <w:t>можна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прикріпити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зовні</w:t>
            </w:r>
            <w:proofErr w:type="spellEnd"/>
            <w:r w:rsidRPr="00614E42">
              <w:rPr>
                <w:rFonts w:ascii="Times New Roman" w:hAnsi="Times New Roman"/>
                <w:color w:val="000000" w:themeColor="text1"/>
                <w:sz w:val="32"/>
                <w:szCs w:val="32"/>
              </w:rPr>
              <w:t>.</w:t>
            </w:r>
          </w:p>
          <w:p w:rsidR="001476FE" w:rsidRPr="00614E42" w:rsidRDefault="001476FE" w:rsidP="001476FE">
            <w:pPr>
              <w:pStyle w:val="a3"/>
              <w:numPr>
                <w:ilvl w:val="3"/>
                <w:numId w:val="26"/>
              </w:numPr>
              <w:spacing w:after="0" w:line="240" w:lineRule="auto"/>
              <w:ind w:left="176" w:firstLine="0"/>
              <w:jc w:val="both"/>
              <w:rPr>
                <w:rFonts w:ascii="Times New Roman" w:hAnsi="Times New Roman"/>
                <w:color w:val="000000" w:themeColor="text1"/>
                <w:sz w:val="32"/>
                <w:szCs w:val="32"/>
              </w:rPr>
            </w:pPr>
            <w:proofErr w:type="spellStart"/>
            <w:r w:rsidRPr="00614E42">
              <w:rPr>
                <w:rFonts w:ascii="Times New Roman" w:hAnsi="Times New Roman"/>
                <w:color w:val="000000" w:themeColor="text1"/>
                <w:sz w:val="32"/>
                <w:szCs w:val="32"/>
              </w:rPr>
              <w:t>Ковзаючі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двері</w:t>
            </w:r>
            <w:proofErr w:type="spellEnd"/>
            <w:r w:rsidRPr="00614E42">
              <w:rPr>
                <w:rFonts w:ascii="Times New Roman" w:hAnsi="Times New Roman"/>
                <w:color w:val="000000" w:themeColor="text1"/>
                <w:sz w:val="32"/>
                <w:szCs w:val="32"/>
              </w:rPr>
              <w:t xml:space="preserve"> в </w:t>
            </w:r>
            <w:proofErr w:type="spellStart"/>
            <w:r w:rsidRPr="00614E42">
              <w:rPr>
                <w:rFonts w:ascii="Times New Roman" w:hAnsi="Times New Roman"/>
                <w:color w:val="000000" w:themeColor="text1"/>
                <w:sz w:val="32"/>
                <w:szCs w:val="32"/>
              </w:rPr>
              <w:t>патіо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подібні</w:t>
            </w:r>
            <w:proofErr w:type="spellEnd"/>
            <w:r w:rsidRPr="00614E42">
              <w:rPr>
                <w:rFonts w:ascii="Times New Roman" w:hAnsi="Times New Roman"/>
                <w:color w:val="000000" w:themeColor="text1"/>
                <w:sz w:val="32"/>
                <w:szCs w:val="32"/>
              </w:rPr>
              <w:t xml:space="preserve"> </w:t>
            </w:r>
            <w:proofErr w:type="gramStart"/>
            <w:r w:rsidRPr="00614E42">
              <w:rPr>
                <w:rFonts w:ascii="Times New Roman" w:hAnsi="Times New Roman"/>
                <w:color w:val="000000" w:themeColor="text1"/>
                <w:sz w:val="32"/>
                <w:szCs w:val="32"/>
              </w:rPr>
              <w:t>великим</w:t>
            </w:r>
            <w:proofErr w:type="gram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ковзаючим</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вікнам</w:t>
            </w:r>
            <w:proofErr w:type="spellEnd"/>
            <w:r w:rsidRPr="00614E42">
              <w:rPr>
                <w:rFonts w:ascii="Times New Roman" w:hAnsi="Times New Roman"/>
                <w:color w:val="000000" w:themeColor="text1"/>
                <w:sz w:val="32"/>
                <w:szCs w:val="32"/>
              </w:rPr>
              <w:t>.</w:t>
            </w:r>
          </w:p>
        </w:tc>
      </w:tr>
      <w:tr w:rsidR="001476FE" w:rsidRPr="00614E42" w:rsidTr="006827D7">
        <w:trPr>
          <w:jc w:val="center"/>
        </w:trPr>
        <w:tc>
          <w:tcPr>
            <w:tcW w:w="8923" w:type="dxa"/>
            <w:gridSpan w:val="2"/>
          </w:tcPr>
          <w:p w:rsidR="001476FE" w:rsidRPr="00614E42" w:rsidRDefault="001476FE" w:rsidP="006827D7">
            <w:pPr>
              <w:pStyle w:val="a3"/>
              <w:ind w:left="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Стулчасті вікна</w:t>
            </w:r>
          </w:p>
        </w:tc>
      </w:tr>
      <w:tr w:rsidR="001476FE" w:rsidRPr="00614E42" w:rsidTr="006827D7">
        <w:trPr>
          <w:jc w:val="center"/>
        </w:trPr>
        <w:tc>
          <w:tcPr>
            <w:tcW w:w="4927" w:type="dxa"/>
          </w:tcPr>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noProof/>
                <w:color w:val="000000" w:themeColor="text1"/>
                <w:lang w:val="uk-UA" w:eastAsia="uk-UA"/>
              </w:rPr>
              <w:drawing>
                <wp:inline distT="0" distB="0" distL="0" distR="0">
                  <wp:extent cx="3086100" cy="2486025"/>
                  <wp:effectExtent l="19050" t="0" r="0" b="0"/>
                  <wp:docPr id="63" name="Рисунок 40" descr="C:\Users\Natali\Desktop\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tali\Desktop\sh.jpg"/>
                          <pic:cNvPicPr>
                            <a:picLocks noChangeAspect="1" noChangeArrowheads="1"/>
                          </pic:cNvPicPr>
                        </pic:nvPicPr>
                        <pic:blipFill>
                          <a:blip r:embed="rId8" cstate="print"/>
                          <a:srcRect/>
                          <a:stretch>
                            <a:fillRect/>
                          </a:stretch>
                        </pic:blipFill>
                        <pic:spPr bwMode="auto">
                          <a:xfrm>
                            <a:off x="0" y="0"/>
                            <a:ext cx="3086100" cy="2486025"/>
                          </a:xfrm>
                          <a:prstGeom prst="rect">
                            <a:avLst/>
                          </a:prstGeom>
                          <a:noFill/>
                          <a:ln w="9525">
                            <a:noFill/>
                            <a:miter lim="800000"/>
                            <a:headEnd/>
                            <a:tailEnd/>
                          </a:ln>
                        </pic:spPr>
                      </pic:pic>
                    </a:graphicData>
                  </a:graphic>
                </wp:inline>
              </w:drawing>
            </w:r>
          </w:p>
        </w:tc>
        <w:tc>
          <w:tcPr>
            <w:tcW w:w="3996" w:type="dxa"/>
          </w:tcPr>
          <w:p w:rsidR="001476FE" w:rsidRPr="00614E42" w:rsidRDefault="001476FE" w:rsidP="001476FE">
            <w:pPr>
              <w:pStyle w:val="a3"/>
              <w:numPr>
                <w:ilvl w:val="3"/>
                <w:numId w:val="26"/>
              </w:numPr>
              <w:spacing w:after="0" w:line="240" w:lineRule="auto"/>
              <w:ind w:left="176" w:firstLine="0"/>
              <w:jc w:val="both"/>
              <w:rPr>
                <w:rFonts w:ascii="Times New Roman" w:hAnsi="Times New Roman"/>
                <w:color w:val="000000" w:themeColor="text1"/>
                <w:sz w:val="32"/>
                <w:szCs w:val="32"/>
              </w:rPr>
            </w:pPr>
            <w:proofErr w:type="spellStart"/>
            <w:r w:rsidRPr="00614E42">
              <w:rPr>
                <w:rFonts w:ascii="Times New Roman" w:hAnsi="Times New Roman"/>
                <w:color w:val="000000" w:themeColor="text1"/>
                <w:sz w:val="32"/>
                <w:szCs w:val="32"/>
              </w:rPr>
              <w:t>Відкривається</w:t>
            </w:r>
            <w:proofErr w:type="spellEnd"/>
            <w:r w:rsidRPr="00614E42">
              <w:rPr>
                <w:rFonts w:ascii="Times New Roman" w:hAnsi="Times New Roman"/>
                <w:color w:val="000000" w:themeColor="text1"/>
                <w:sz w:val="32"/>
                <w:szCs w:val="32"/>
              </w:rPr>
              <w:t xml:space="preserve"> рама </w:t>
            </w:r>
            <w:r w:rsidRPr="00614E42">
              <w:rPr>
                <w:rFonts w:ascii="Times New Roman" w:hAnsi="Times New Roman"/>
                <w:color w:val="000000" w:themeColor="text1"/>
                <w:sz w:val="32"/>
                <w:szCs w:val="32"/>
                <w:lang w:val="uk-UA"/>
              </w:rPr>
              <w:t xml:space="preserve">прикріплена </w:t>
            </w:r>
            <w:proofErr w:type="spellStart"/>
            <w:r w:rsidRPr="00614E42">
              <w:rPr>
                <w:rFonts w:ascii="Times New Roman" w:hAnsi="Times New Roman"/>
                <w:color w:val="000000" w:themeColor="text1"/>
                <w:sz w:val="32"/>
                <w:szCs w:val="32"/>
              </w:rPr>
              <w:t>збоку</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зазвичай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відкривається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назовні</w:t>
            </w:r>
            <w:proofErr w:type="spellEnd"/>
            <w:r w:rsidRPr="00614E42">
              <w:rPr>
                <w:rFonts w:ascii="Times New Roman" w:hAnsi="Times New Roman"/>
                <w:color w:val="000000" w:themeColor="text1"/>
                <w:sz w:val="32"/>
                <w:szCs w:val="32"/>
              </w:rPr>
              <w:t>.</w:t>
            </w:r>
          </w:p>
          <w:p w:rsidR="001476FE" w:rsidRPr="00614E42" w:rsidRDefault="001476FE" w:rsidP="001476FE">
            <w:pPr>
              <w:pStyle w:val="a3"/>
              <w:numPr>
                <w:ilvl w:val="3"/>
                <w:numId w:val="26"/>
              </w:numPr>
              <w:spacing w:after="0" w:line="240" w:lineRule="auto"/>
              <w:ind w:left="176" w:firstLine="0"/>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100% -</w:t>
            </w:r>
            <w:proofErr w:type="spellStart"/>
            <w:r w:rsidRPr="00614E42">
              <w:rPr>
                <w:rFonts w:ascii="Times New Roman" w:hAnsi="Times New Roman"/>
                <w:color w:val="000000" w:themeColor="text1"/>
                <w:sz w:val="32"/>
                <w:szCs w:val="32"/>
              </w:rPr>
              <w:t>ва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вентиляція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можна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провітрювати</w:t>
            </w:r>
            <w:proofErr w:type="spellEnd"/>
            <w:r w:rsidRPr="00614E42">
              <w:rPr>
                <w:rFonts w:ascii="Times New Roman" w:hAnsi="Times New Roman"/>
                <w:color w:val="000000" w:themeColor="text1"/>
                <w:sz w:val="32"/>
                <w:szCs w:val="32"/>
              </w:rPr>
              <w:t xml:space="preserve"> прямо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proofErr w:type="gramStart"/>
            <w:r w:rsidRPr="00614E42">
              <w:rPr>
                <w:rFonts w:ascii="Times New Roman" w:hAnsi="Times New Roman"/>
                <w:color w:val="000000" w:themeColor="text1"/>
                <w:sz w:val="32"/>
                <w:szCs w:val="32"/>
              </w:rPr>
              <w:t>п</w:t>
            </w:r>
            <w:proofErr w:type="gramEnd"/>
            <w:r w:rsidRPr="00614E42">
              <w:rPr>
                <w:rFonts w:ascii="Times New Roman" w:hAnsi="Times New Roman"/>
                <w:color w:val="000000" w:themeColor="text1"/>
                <w:sz w:val="32"/>
                <w:szCs w:val="32"/>
              </w:rPr>
              <w:t>ід</w:t>
            </w:r>
            <w:proofErr w:type="spellEnd"/>
            <w:r w:rsidRPr="00614E42">
              <w:rPr>
                <w:rFonts w:ascii="Times New Roman" w:hAnsi="Times New Roman"/>
                <w:color w:val="000000" w:themeColor="text1"/>
                <w:sz w:val="32"/>
                <w:szCs w:val="32"/>
              </w:rPr>
              <w:t xml:space="preserve"> кутом.</w:t>
            </w:r>
          </w:p>
          <w:p w:rsidR="001476FE" w:rsidRPr="00614E42" w:rsidRDefault="001476FE" w:rsidP="001476FE">
            <w:pPr>
              <w:pStyle w:val="a3"/>
              <w:numPr>
                <w:ilvl w:val="3"/>
                <w:numId w:val="26"/>
              </w:numPr>
              <w:spacing w:after="0" w:line="240" w:lineRule="auto"/>
              <w:ind w:left="176" w:firstLine="0"/>
              <w:jc w:val="both"/>
              <w:rPr>
                <w:rFonts w:ascii="Times New Roman" w:hAnsi="Times New Roman"/>
                <w:color w:val="000000" w:themeColor="text1"/>
                <w:sz w:val="32"/>
                <w:szCs w:val="32"/>
              </w:rPr>
            </w:pPr>
            <w:proofErr w:type="spellStart"/>
            <w:r w:rsidRPr="00614E42">
              <w:rPr>
                <w:rFonts w:ascii="Times New Roman" w:hAnsi="Times New Roman"/>
                <w:color w:val="000000" w:themeColor="text1"/>
                <w:sz w:val="32"/>
                <w:szCs w:val="32"/>
              </w:rPr>
              <w:t>Захищають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від</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дощу</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захи</w:t>
            </w:r>
            <w:r w:rsidRPr="00614E42">
              <w:rPr>
                <w:rFonts w:ascii="Times New Roman" w:hAnsi="Times New Roman"/>
                <w:color w:val="000000" w:themeColor="text1"/>
                <w:sz w:val="32"/>
                <w:szCs w:val="32"/>
                <w:lang w:val="uk-UA"/>
              </w:rPr>
              <w:t>стити</w:t>
            </w:r>
            <w:proofErr w:type="spellEnd"/>
            <w:r w:rsidRPr="00614E42">
              <w:rPr>
                <w:rFonts w:ascii="Times New Roman" w:hAnsi="Times New Roman"/>
                <w:color w:val="000000" w:themeColor="text1"/>
                <w:sz w:val="32"/>
                <w:szCs w:val="32"/>
              </w:rPr>
              <w:t xml:space="preserve"> раму </w:t>
            </w:r>
            <w:proofErr w:type="spellStart"/>
            <w:r w:rsidRPr="00614E42">
              <w:rPr>
                <w:rFonts w:ascii="Times New Roman" w:hAnsi="Times New Roman"/>
                <w:color w:val="000000" w:themeColor="text1"/>
                <w:sz w:val="32"/>
                <w:szCs w:val="32"/>
              </w:rPr>
              <w:t>від</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негоди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буває</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важко</w:t>
            </w:r>
            <w:proofErr w:type="spellEnd"/>
            <w:r w:rsidRPr="00614E42">
              <w:rPr>
                <w:rFonts w:ascii="Times New Roman" w:hAnsi="Times New Roman"/>
                <w:color w:val="000000" w:themeColor="text1"/>
                <w:sz w:val="32"/>
                <w:szCs w:val="32"/>
              </w:rPr>
              <w:t xml:space="preserve">; для </w:t>
            </w:r>
            <w:proofErr w:type="spellStart"/>
            <w:r w:rsidRPr="00614E42">
              <w:rPr>
                <w:rFonts w:ascii="Times New Roman" w:hAnsi="Times New Roman"/>
                <w:color w:val="000000" w:themeColor="text1"/>
                <w:sz w:val="32"/>
                <w:szCs w:val="32"/>
              </w:rPr>
              <w:t>фіксації</w:t>
            </w:r>
            <w:proofErr w:type="spellEnd"/>
            <w:r w:rsidRPr="00614E42">
              <w:rPr>
                <w:rFonts w:ascii="Times New Roman" w:hAnsi="Times New Roman"/>
                <w:color w:val="000000" w:themeColor="text1"/>
                <w:sz w:val="32"/>
                <w:szCs w:val="32"/>
              </w:rPr>
              <w:t xml:space="preserve"> рами </w:t>
            </w:r>
            <w:proofErr w:type="gramStart"/>
            <w:r w:rsidRPr="00614E42">
              <w:rPr>
                <w:rFonts w:ascii="Times New Roman" w:hAnsi="Times New Roman"/>
                <w:color w:val="000000" w:themeColor="text1"/>
                <w:sz w:val="32"/>
                <w:szCs w:val="32"/>
              </w:rPr>
              <w:t>у</w:t>
            </w:r>
            <w:proofErr w:type="gram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відкритому</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положенні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використовується</w:t>
            </w:r>
            <w:proofErr w:type="spellEnd"/>
            <w:r w:rsidRPr="00614E42">
              <w:rPr>
                <w:rFonts w:ascii="Times New Roman" w:hAnsi="Times New Roman"/>
                <w:color w:val="000000" w:themeColor="text1"/>
                <w:sz w:val="32"/>
                <w:szCs w:val="32"/>
              </w:rPr>
              <w:t xml:space="preserve"> </w:t>
            </w:r>
            <w:proofErr w:type="spellStart"/>
            <w:proofErr w:type="gramStart"/>
            <w:r w:rsidRPr="00614E42">
              <w:rPr>
                <w:rFonts w:ascii="Times New Roman" w:hAnsi="Times New Roman"/>
                <w:color w:val="000000" w:themeColor="text1"/>
                <w:sz w:val="32"/>
                <w:szCs w:val="32"/>
              </w:rPr>
              <w:t>спец</w:t>
            </w:r>
            <w:proofErr w:type="gramEnd"/>
            <w:r w:rsidRPr="00614E42">
              <w:rPr>
                <w:rFonts w:ascii="Times New Roman" w:hAnsi="Times New Roman"/>
                <w:color w:val="000000" w:themeColor="text1"/>
                <w:sz w:val="32"/>
                <w:szCs w:val="32"/>
              </w:rPr>
              <w:t>іальна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фурнітура</w:t>
            </w:r>
            <w:proofErr w:type="spellEnd"/>
            <w:r w:rsidRPr="00614E42">
              <w:rPr>
                <w:rFonts w:ascii="Times New Roman" w:hAnsi="Times New Roman"/>
                <w:color w:val="000000" w:themeColor="text1"/>
                <w:sz w:val="32"/>
                <w:szCs w:val="32"/>
              </w:rPr>
              <w:t>.</w:t>
            </w:r>
          </w:p>
        </w:tc>
      </w:tr>
      <w:tr w:rsidR="001476FE" w:rsidRPr="00614E42" w:rsidTr="006827D7">
        <w:trPr>
          <w:jc w:val="center"/>
        </w:trPr>
        <w:tc>
          <w:tcPr>
            <w:tcW w:w="8923" w:type="dxa"/>
            <w:gridSpan w:val="2"/>
          </w:tcPr>
          <w:p w:rsidR="001476FE" w:rsidRPr="00614E42" w:rsidRDefault="001476FE" w:rsidP="006827D7">
            <w:pPr>
              <w:pStyle w:val="a3"/>
              <w:ind w:left="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Фрамуги</w:t>
            </w:r>
          </w:p>
        </w:tc>
      </w:tr>
      <w:tr w:rsidR="001476FE" w:rsidRPr="00614E42" w:rsidTr="006827D7">
        <w:trPr>
          <w:jc w:val="center"/>
        </w:trPr>
        <w:tc>
          <w:tcPr>
            <w:tcW w:w="4927" w:type="dxa"/>
          </w:tcPr>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lastRenderedPageBreak/>
              <w:drawing>
                <wp:inline distT="0" distB="0" distL="0" distR="0">
                  <wp:extent cx="2295525" cy="2857500"/>
                  <wp:effectExtent l="19050" t="0" r="9525" b="0"/>
                  <wp:docPr id="65" name="Рисунок 41" descr="C:\Users\Natali\Desktop\hj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tali\Desktop\hjkl.jpg"/>
                          <pic:cNvPicPr>
                            <a:picLocks noChangeAspect="1" noChangeArrowheads="1"/>
                          </pic:cNvPicPr>
                        </pic:nvPicPr>
                        <pic:blipFill>
                          <a:blip r:embed="rId9" cstate="print"/>
                          <a:srcRect/>
                          <a:stretch>
                            <a:fillRect/>
                          </a:stretch>
                        </pic:blipFill>
                        <pic:spPr bwMode="auto">
                          <a:xfrm>
                            <a:off x="0" y="0"/>
                            <a:ext cx="2295525" cy="2857500"/>
                          </a:xfrm>
                          <a:prstGeom prst="rect">
                            <a:avLst/>
                          </a:prstGeom>
                          <a:noFill/>
                          <a:ln w="9525">
                            <a:noFill/>
                            <a:miter lim="800000"/>
                            <a:headEnd/>
                            <a:tailEnd/>
                          </a:ln>
                        </pic:spPr>
                      </pic:pic>
                    </a:graphicData>
                  </a:graphic>
                </wp:inline>
              </w:drawing>
            </w:r>
          </w:p>
        </w:tc>
        <w:tc>
          <w:tcPr>
            <w:tcW w:w="3996" w:type="dxa"/>
          </w:tcPr>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Подібні стулчастим вікнам, але вішають знизу чи зверху.</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100% </w:t>
            </w:r>
            <w:proofErr w:type="spellStart"/>
            <w:r w:rsidRPr="00614E42">
              <w:rPr>
                <w:rFonts w:ascii="Times New Roman" w:hAnsi="Times New Roman"/>
                <w:color w:val="000000" w:themeColor="text1"/>
                <w:sz w:val="32"/>
                <w:szCs w:val="32"/>
                <w:lang w:val="uk-UA"/>
              </w:rPr>
              <w:t>-ва</w:t>
            </w:r>
            <w:proofErr w:type="spellEnd"/>
            <w:r w:rsidRPr="00614E42">
              <w:rPr>
                <w:rFonts w:ascii="Times New Roman" w:hAnsi="Times New Roman"/>
                <w:color w:val="000000" w:themeColor="text1"/>
                <w:sz w:val="32"/>
                <w:szCs w:val="32"/>
                <w:lang w:val="uk-UA"/>
              </w:rPr>
              <w:t xml:space="preserve"> вентиляція.</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Два типи фрамуг забезпечують провітрювання без протягів: фрамуги, що відкриваються вгору, надають також деякий захист від дощу.</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 xml:space="preserve">Фрамуги важко захистити від негоди. </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Вимагають простору для відкривання.</w:t>
            </w:r>
          </w:p>
        </w:tc>
      </w:tr>
      <w:tr w:rsidR="001476FE" w:rsidRPr="00614E42" w:rsidTr="006827D7">
        <w:trPr>
          <w:jc w:val="center"/>
        </w:trPr>
        <w:tc>
          <w:tcPr>
            <w:tcW w:w="8923" w:type="dxa"/>
            <w:gridSpan w:val="2"/>
          </w:tcPr>
          <w:p w:rsidR="001476FE" w:rsidRPr="00614E42" w:rsidRDefault="001476FE" w:rsidP="006827D7">
            <w:pPr>
              <w:pStyle w:val="a3"/>
              <w:ind w:left="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Жалюзі</w:t>
            </w:r>
          </w:p>
        </w:tc>
      </w:tr>
      <w:tr w:rsidR="001476FE" w:rsidRPr="00614E42" w:rsidTr="006827D7">
        <w:trPr>
          <w:jc w:val="center"/>
        </w:trPr>
        <w:tc>
          <w:tcPr>
            <w:tcW w:w="4927" w:type="dxa"/>
          </w:tcPr>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drawing>
                <wp:inline distT="0" distB="0" distL="0" distR="0">
                  <wp:extent cx="2238375" cy="2857500"/>
                  <wp:effectExtent l="19050" t="0" r="9525" b="0"/>
                  <wp:docPr id="67" name="Рисунок 42" descr="C:\Users\Natali\Desktop\h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tali\Desktop\hjk.jpg"/>
                          <pic:cNvPicPr>
                            <a:picLocks noChangeAspect="1" noChangeArrowheads="1"/>
                          </pic:cNvPicPr>
                        </pic:nvPicPr>
                        <pic:blipFill>
                          <a:blip r:embed="rId10" cstate="print"/>
                          <a:srcRect/>
                          <a:stretch>
                            <a:fillRect/>
                          </a:stretch>
                        </pic:blipFill>
                        <pic:spPr bwMode="auto">
                          <a:xfrm>
                            <a:off x="0" y="0"/>
                            <a:ext cx="2238375" cy="2857500"/>
                          </a:xfrm>
                          <a:prstGeom prst="rect">
                            <a:avLst/>
                          </a:prstGeom>
                          <a:noFill/>
                          <a:ln w="9525">
                            <a:noFill/>
                            <a:miter lim="800000"/>
                            <a:headEnd/>
                            <a:tailEnd/>
                          </a:ln>
                        </pic:spPr>
                      </pic:pic>
                    </a:graphicData>
                  </a:graphic>
                </wp:inline>
              </w:drawing>
            </w:r>
          </w:p>
        </w:tc>
        <w:tc>
          <w:tcPr>
            <w:tcW w:w="3996" w:type="dxa"/>
          </w:tcPr>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За принципом відкривання подібні з фрамугами, відкриваються вгору, складаються з ряду вузьких непрозорих або напівпрозорих смуг.</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Можуть направляти потік вхідного повітря. </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Жалюзі важко мити і захищати від негоди. </w:t>
            </w:r>
          </w:p>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Використовуються в теплому кліматі, де поряд з відокремленістю необхідна вентиляція.</w:t>
            </w:r>
          </w:p>
        </w:tc>
      </w:tr>
      <w:tr w:rsidR="001476FE" w:rsidRPr="00614E42" w:rsidTr="006827D7">
        <w:trPr>
          <w:jc w:val="center"/>
        </w:trPr>
        <w:tc>
          <w:tcPr>
            <w:tcW w:w="8923" w:type="dxa"/>
            <w:gridSpan w:val="2"/>
          </w:tcPr>
          <w:p w:rsidR="001476FE" w:rsidRPr="00614E42" w:rsidRDefault="001476FE" w:rsidP="006827D7">
            <w:pPr>
              <w:pStyle w:val="a3"/>
              <w:ind w:left="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Вікна в еркерах</w:t>
            </w:r>
          </w:p>
        </w:tc>
      </w:tr>
      <w:tr w:rsidR="001476FE" w:rsidRPr="00614E42" w:rsidTr="006827D7">
        <w:trPr>
          <w:jc w:val="center"/>
        </w:trPr>
        <w:tc>
          <w:tcPr>
            <w:tcW w:w="4927" w:type="dxa"/>
          </w:tcPr>
          <w:p w:rsidR="001476FE" w:rsidRPr="00614E42" w:rsidRDefault="001476FE" w:rsidP="006827D7">
            <w:pPr>
              <w:pStyle w:val="a3"/>
              <w:ind w:left="0"/>
              <w:jc w:val="both"/>
              <w:rPr>
                <w:rFonts w:ascii="Times New Roman" w:hAnsi="Times New Roman"/>
                <w:color w:val="000000" w:themeColor="text1"/>
                <w:sz w:val="32"/>
                <w:szCs w:val="32"/>
                <w:lang w:val="uk-UA"/>
              </w:rPr>
            </w:pPr>
            <w:r w:rsidRPr="00614E42">
              <w:rPr>
                <w:noProof/>
                <w:color w:val="000000" w:themeColor="text1"/>
                <w:lang w:val="uk-UA" w:eastAsia="uk-UA"/>
              </w:rPr>
              <w:lastRenderedPageBreak/>
              <w:drawing>
                <wp:inline distT="0" distB="0" distL="0" distR="0">
                  <wp:extent cx="3350503" cy="2667000"/>
                  <wp:effectExtent l="19050" t="0" r="2297" b="0"/>
                  <wp:docPr id="49" name="Рисунок 13" descr="http://mtdata.ru/u5/photoCB04/2006001134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tdata.ru/u5/photoCB04/20060011344-0/original.jpg"/>
                          <pic:cNvPicPr>
                            <a:picLocks noChangeAspect="1" noChangeArrowheads="1"/>
                          </pic:cNvPicPr>
                        </pic:nvPicPr>
                        <pic:blipFill>
                          <a:blip r:embed="rId11" cstate="print"/>
                          <a:srcRect/>
                          <a:stretch>
                            <a:fillRect/>
                          </a:stretch>
                        </pic:blipFill>
                        <pic:spPr bwMode="auto">
                          <a:xfrm>
                            <a:off x="0" y="0"/>
                            <a:ext cx="3350503" cy="2667000"/>
                          </a:xfrm>
                          <a:prstGeom prst="rect">
                            <a:avLst/>
                          </a:prstGeom>
                          <a:noFill/>
                          <a:ln w="9525">
                            <a:noFill/>
                            <a:miter lim="800000"/>
                            <a:headEnd/>
                            <a:tailEnd/>
                          </a:ln>
                        </pic:spPr>
                      </pic:pic>
                    </a:graphicData>
                  </a:graphic>
                </wp:inline>
              </w:drawing>
            </w:r>
          </w:p>
        </w:tc>
        <w:tc>
          <w:tcPr>
            <w:tcW w:w="3996" w:type="dxa"/>
          </w:tcPr>
          <w:p w:rsidR="001476FE" w:rsidRPr="00614E42" w:rsidRDefault="001476FE" w:rsidP="001476FE">
            <w:pPr>
              <w:pStyle w:val="a3"/>
              <w:numPr>
                <w:ilvl w:val="0"/>
                <w:numId w:val="26"/>
              </w:numPr>
              <w:spacing w:after="0" w:line="240" w:lineRule="auto"/>
              <w:ind w:left="176" w:firstLine="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Для захисту внутрішнього простору еркерів використовується поєднання вікон, що не відкриваються і відкриваються, а також вікон у даху.</w:t>
            </w:r>
          </w:p>
        </w:tc>
      </w:tr>
      <w:tr w:rsidR="001476FE" w:rsidRPr="00614E42" w:rsidTr="006827D7">
        <w:trPr>
          <w:jc w:val="center"/>
        </w:trPr>
        <w:tc>
          <w:tcPr>
            <w:tcW w:w="8923" w:type="dxa"/>
            <w:gridSpan w:val="2"/>
          </w:tcPr>
          <w:p w:rsidR="001476FE" w:rsidRPr="00614E42" w:rsidRDefault="001476FE" w:rsidP="006827D7">
            <w:pPr>
              <w:pStyle w:val="a3"/>
              <w:ind w:left="567"/>
              <w:jc w:val="center"/>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Вікна в даху</w:t>
            </w:r>
          </w:p>
        </w:tc>
      </w:tr>
      <w:tr w:rsidR="001476FE" w:rsidRPr="00614E42" w:rsidTr="006827D7">
        <w:trPr>
          <w:trHeight w:val="3648"/>
          <w:jc w:val="center"/>
        </w:trPr>
        <w:tc>
          <w:tcPr>
            <w:tcW w:w="4927" w:type="dxa"/>
          </w:tcPr>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p>
          <w:p w:rsidR="001476FE" w:rsidRPr="00614E42" w:rsidRDefault="001476FE" w:rsidP="006827D7">
            <w:pPr>
              <w:pStyle w:val="a3"/>
              <w:ind w:left="0"/>
              <w:jc w:val="center"/>
              <w:rPr>
                <w:rFonts w:ascii="Times New Roman" w:hAnsi="Times New Roman"/>
                <w:color w:val="000000" w:themeColor="text1"/>
                <w:sz w:val="32"/>
                <w:szCs w:val="32"/>
                <w:lang w:val="uk-UA"/>
              </w:rPr>
            </w:pPr>
            <w:r w:rsidRPr="00614E42">
              <w:rPr>
                <w:noProof/>
                <w:color w:val="000000" w:themeColor="text1"/>
                <w:lang w:val="uk-UA" w:eastAsia="uk-UA"/>
              </w:rPr>
              <w:drawing>
                <wp:inline distT="0" distB="0" distL="0" distR="0">
                  <wp:extent cx="2580114" cy="3867150"/>
                  <wp:effectExtent l="19050" t="0" r="0" b="0"/>
                  <wp:docPr id="68" name="Рисунок 43" descr="http://a-deco.net/002Lanshaft/946skyligh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deco.net/002Lanshaft/946skylights/4.jpg"/>
                          <pic:cNvPicPr>
                            <a:picLocks noChangeAspect="1" noChangeArrowheads="1"/>
                          </pic:cNvPicPr>
                        </pic:nvPicPr>
                        <pic:blipFill>
                          <a:blip r:embed="rId12" cstate="print"/>
                          <a:srcRect/>
                          <a:stretch>
                            <a:fillRect/>
                          </a:stretch>
                        </pic:blipFill>
                        <pic:spPr bwMode="auto">
                          <a:xfrm>
                            <a:off x="0" y="0"/>
                            <a:ext cx="2580114" cy="3867150"/>
                          </a:xfrm>
                          <a:prstGeom prst="rect">
                            <a:avLst/>
                          </a:prstGeom>
                          <a:noFill/>
                          <a:ln w="9525">
                            <a:noFill/>
                            <a:miter lim="800000"/>
                            <a:headEnd/>
                            <a:tailEnd/>
                          </a:ln>
                        </pic:spPr>
                      </pic:pic>
                    </a:graphicData>
                  </a:graphic>
                </wp:inline>
              </w:drawing>
            </w:r>
          </w:p>
        </w:tc>
        <w:tc>
          <w:tcPr>
            <w:tcW w:w="3996" w:type="dxa"/>
          </w:tcPr>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Вікна в даху можуть складатися з відкриваючих і не відкриваючих частин.</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 Потрібне надійне скління: армоване, ламіноване або гартоване скло; акриловий або </w:t>
            </w:r>
            <w:proofErr w:type="spellStart"/>
            <w:r w:rsidRPr="00614E42">
              <w:rPr>
                <w:rFonts w:ascii="Times New Roman" w:hAnsi="Times New Roman"/>
                <w:color w:val="000000" w:themeColor="text1"/>
                <w:sz w:val="32"/>
                <w:szCs w:val="32"/>
                <w:lang w:val="uk-UA"/>
              </w:rPr>
              <w:t>полікарбонатний</w:t>
            </w:r>
            <w:proofErr w:type="spellEnd"/>
            <w:r w:rsidRPr="00614E42">
              <w:rPr>
                <w:rFonts w:ascii="Times New Roman" w:hAnsi="Times New Roman"/>
                <w:color w:val="000000" w:themeColor="text1"/>
                <w:sz w:val="32"/>
                <w:szCs w:val="32"/>
                <w:lang w:val="uk-UA"/>
              </w:rPr>
              <w:t xml:space="preserve"> пластик.</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Освітленню через вікна в даху не заважають меблі; вони забезпечують відокремленість і оберігають від небажаних поглядів зовні.</w:t>
            </w:r>
          </w:p>
          <w:p w:rsidR="001476FE" w:rsidRPr="00614E42" w:rsidRDefault="001476FE" w:rsidP="006827D7">
            <w:pPr>
              <w:pStyle w:val="a3"/>
              <w:ind w:left="176"/>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 Вікна, що відкриваються в даху ефективні для охолодження приміщення: в жарку погоду гаряче повітря піднімається вгору і </w:t>
            </w:r>
            <w:r w:rsidRPr="00614E42">
              <w:rPr>
                <w:rFonts w:ascii="Times New Roman" w:hAnsi="Times New Roman"/>
                <w:color w:val="000000" w:themeColor="text1"/>
                <w:sz w:val="32"/>
                <w:szCs w:val="32"/>
                <w:lang w:val="uk-UA"/>
              </w:rPr>
              <w:lastRenderedPageBreak/>
              <w:t>виходить з них назовні.</w:t>
            </w:r>
          </w:p>
        </w:tc>
      </w:tr>
    </w:tbl>
    <w:p w:rsidR="001476FE" w:rsidRPr="00614E42" w:rsidRDefault="001476FE" w:rsidP="001476FE">
      <w:pPr>
        <w:shd w:val="clear" w:color="auto" w:fill="FFFFFF"/>
        <w:spacing w:after="0" w:line="207" w:lineRule="atLeast"/>
        <w:contextualSpacing/>
        <w:jc w:val="right"/>
        <w:rPr>
          <w:rFonts w:ascii="Times New Roman" w:eastAsia="Times New Roman" w:hAnsi="Times New Roman" w:cs="Times New Roman"/>
          <w:b/>
          <w:bCs/>
          <w:color w:val="000000" w:themeColor="text1"/>
          <w:sz w:val="32"/>
          <w:szCs w:val="32"/>
        </w:rPr>
      </w:pPr>
    </w:p>
    <w:p w:rsidR="001476FE" w:rsidRDefault="001476FE" w:rsidP="001476FE">
      <w:pPr>
        <w:shd w:val="clear" w:color="auto" w:fill="FFFFFF"/>
        <w:spacing w:after="0" w:line="207" w:lineRule="atLeast"/>
        <w:contextualSpacing/>
        <w:jc w:val="right"/>
        <w:rPr>
          <w:rFonts w:ascii="Times New Roman" w:eastAsia="Times New Roman" w:hAnsi="Times New Roman" w:cs="Times New Roman"/>
          <w:bCs/>
          <w:color w:val="000000" w:themeColor="text1"/>
          <w:sz w:val="32"/>
          <w:szCs w:val="32"/>
        </w:rPr>
      </w:pPr>
    </w:p>
    <w:p w:rsidR="001476FE" w:rsidRDefault="001476FE" w:rsidP="001476FE">
      <w:pPr>
        <w:shd w:val="clear" w:color="auto" w:fill="FFFFFF"/>
        <w:spacing w:after="0" w:line="207" w:lineRule="atLeast"/>
        <w:contextualSpacing/>
        <w:jc w:val="right"/>
        <w:rPr>
          <w:rFonts w:ascii="Times New Roman" w:eastAsia="Times New Roman" w:hAnsi="Times New Roman" w:cs="Times New Roman"/>
          <w:bCs/>
          <w:color w:val="000000" w:themeColor="text1"/>
          <w:sz w:val="32"/>
          <w:szCs w:val="32"/>
        </w:rPr>
      </w:pPr>
    </w:p>
    <w:p w:rsidR="001476FE" w:rsidRDefault="001476FE" w:rsidP="001476FE">
      <w:pPr>
        <w:shd w:val="clear" w:color="auto" w:fill="FFFFFF"/>
        <w:spacing w:after="0" w:line="207" w:lineRule="atLeast"/>
        <w:contextualSpacing/>
        <w:jc w:val="right"/>
        <w:rPr>
          <w:rFonts w:ascii="Times New Roman" w:eastAsia="Times New Roman" w:hAnsi="Times New Roman" w:cs="Times New Roman"/>
          <w:bCs/>
          <w:color w:val="000000" w:themeColor="text1"/>
          <w:sz w:val="32"/>
          <w:szCs w:val="32"/>
        </w:rPr>
      </w:pPr>
    </w:p>
    <w:p w:rsidR="001476FE" w:rsidRPr="00614E42" w:rsidRDefault="001476FE" w:rsidP="001476FE">
      <w:pPr>
        <w:shd w:val="clear" w:color="auto" w:fill="FFFFFF"/>
        <w:spacing w:after="0" w:line="207" w:lineRule="atLeast"/>
        <w:contextualSpacing/>
        <w:jc w:val="right"/>
        <w:rPr>
          <w:rFonts w:ascii="Times New Roman" w:eastAsia="Times New Roman" w:hAnsi="Times New Roman" w:cs="Times New Roman"/>
          <w:bCs/>
          <w:color w:val="000000" w:themeColor="text1"/>
          <w:sz w:val="32"/>
          <w:szCs w:val="32"/>
        </w:rPr>
      </w:pPr>
      <w:r w:rsidRPr="00614E42">
        <w:rPr>
          <w:rFonts w:ascii="Times New Roman" w:eastAsia="Times New Roman" w:hAnsi="Times New Roman" w:cs="Times New Roman"/>
          <w:bCs/>
          <w:color w:val="000000" w:themeColor="text1"/>
          <w:sz w:val="32"/>
          <w:szCs w:val="32"/>
        </w:rPr>
        <w:t>Таблиця 3. Нестандартні варіанти вікон</w:t>
      </w:r>
    </w:p>
    <w:tbl>
      <w:tblPr>
        <w:tblStyle w:val="a6"/>
        <w:tblW w:w="0" w:type="auto"/>
        <w:jc w:val="center"/>
        <w:tblInd w:w="1242" w:type="dxa"/>
        <w:tblLook w:val="04A0"/>
      </w:tblPr>
      <w:tblGrid>
        <w:gridCol w:w="4266"/>
        <w:gridCol w:w="4347"/>
      </w:tblGrid>
      <w:tr w:rsidR="001476FE" w:rsidRPr="00614E42" w:rsidTr="006827D7">
        <w:trPr>
          <w:trHeight w:val="263"/>
          <w:jc w:val="center"/>
        </w:trPr>
        <w:tc>
          <w:tcPr>
            <w:tcW w:w="8613" w:type="dxa"/>
            <w:gridSpan w:val="2"/>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proofErr w:type="spellStart"/>
            <w:r w:rsidRPr="00614E42">
              <w:rPr>
                <w:rFonts w:ascii="Times New Roman" w:eastAsia="Times New Roman" w:hAnsi="Times New Roman" w:cs="Times New Roman"/>
                <w:b/>
                <w:bCs/>
                <w:color w:val="000000" w:themeColor="text1"/>
                <w:sz w:val="32"/>
                <w:szCs w:val="32"/>
              </w:rPr>
              <w:t>Біфоріум</w:t>
            </w:r>
            <w:proofErr w:type="spellEnd"/>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r w:rsidRPr="00614E42">
              <w:rPr>
                <w:noProof/>
                <w:color w:val="000000" w:themeColor="text1"/>
              </w:rPr>
              <w:drawing>
                <wp:inline distT="0" distB="0" distL="0" distR="0">
                  <wp:extent cx="1400799" cy="2105025"/>
                  <wp:effectExtent l="19050" t="0" r="8901" b="0"/>
                  <wp:docPr id="36" name="Рисунок 1" descr="http://4.bp.blogspot.com/-fRzeneMBFBs/UfVvtTIQRPI/AAAAAAAAAC8/Qwki00XGNEQ/s16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fRzeneMBFBs/UfVvtTIQRPI/AAAAAAAAAC8/Qwki00XGNEQ/s1600/images.jpg"/>
                          <pic:cNvPicPr>
                            <a:picLocks noChangeAspect="1" noChangeArrowheads="1"/>
                          </pic:cNvPicPr>
                        </pic:nvPicPr>
                        <pic:blipFill>
                          <a:blip r:embed="rId13" cstate="print"/>
                          <a:srcRect/>
                          <a:stretch>
                            <a:fillRect/>
                          </a:stretch>
                        </pic:blipFill>
                        <pic:spPr bwMode="auto">
                          <a:xfrm>
                            <a:off x="0" y="0"/>
                            <a:ext cx="1400799" cy="2105025"/>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 вікно з двома отворами, розділене колоною або стовпчиком. Існувало в романській культурі.</w:t>
            </w:r>
          </w:p>
          <w:p w:rsidR="001476FE" w:rsidRPr="00614E42" w:rsidRDefault="001476FE" w:rsidP="006827D7">
            <w:pPr>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t>«Бичаче око»</w:t>
            </w:r>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r w:rsidRPr="00614E42">
              <w:rPr>
                <w:noProof/>
                <w:color w:val="000000" w:themeColor="text1"/>
              </w:rPr>
              <w:drawing>
                <wp:inline distT="0" distB="0" distL="0" distR="0">
                  <wp:extent cx="1371600" cy="2057400"/>
                  <wp:effectExtent l="19050" t="0" r="0" b="0"/>
                  <wp:docPr id="38" name="Рисунок 4" descr="http://www.archrevue.ru/images/tb/13074/13495343335323_w1920h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revue.ru/images/tb/13074/13495343335323_w1920h1440.jpg"/>
                          <pic:cNvPicPr>
                            <a:picLocks noChangeAspect="1" noChangeArrowheads="1"/>
                          </pic:cNvPicPr>
                        </pic:nvPicPr>
                        <pic:blipFill>
                          <a:blip r:embed="rId14" cstate="print"/>
                          <a:srcRect/>
                          <a:stretch>
                            <a:fillRect/>
                          </a:stretch>
                        </pic:blipFill>
                        <pic:spPr bwMode="auto">
                          <a:xfrm>
                            <a:off x="0" y="0"/>
                            <a:ext cx="1372024" cy="2058036"/>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вікно овальної форми, розташоване над дверним отвором.</w:t>
            </w:r>
          </w:p>
          <w:p w:rsidR="001476FE" w:rsidRPr="00614E42" w:rsidRDefault="001476FE" w:rsidP="006827D7">
            <w:pPr>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t>Віялове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r w:rsidRPr="00614E42">
              <w:rPr>
                <w:noProof/>
                <w:color w:val="000000" w:themeColor="text1"/>
              </w:rPr>
              <w:lastRenderedPageBreak/>
              <w:drawing>
                <wp:inline distT="0" distB="0" distL="0" distR="0">
                  <wp:extent cx="2241845" cy="1495311"/>
                  <wp:effectExtent l="19050" t="0" r="6055" b="0"/>
                  <wp:docPr id="56" name="Рисунок 31" descr="http://img-fotki.yandex.ru/get/6521/84064482.c/0_735e6_1abafa3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fotki.yandex.ru/get/6521/84064482.c/0_735e6_1abafa3_XXL.jpg"/>
                          <pic:cNvPicPr>
                            <a:picLocks noChangeAspect="1" noChangeArrowheads="1"/>
                          </pic:cNvPicPr>
                        </pic:nvPicPr>
                        <pic:blipFill>
                          <a:blip r:embed="rId15" cstate="print"/>
                          <a:srcRect/>
                          <a:stretch>
                            <a:fillRect/>
                          </a:stretch>
                        </pic:blipFill>
                        <pic:spPr bwMode="auto">
                          <a:xfrm>
                            <a:off x="0" y="0"/>
                            <a:ext cx="2244632" cy="1497170"/>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вікно, верхня частина якого складається з розташованих віялом секторів. Також прийшло з романської культури.</w:t>
            </w:r>
          </w:p>
          <w:p w:rsidR="001476FE" w:rsidRPr="00614E42" w:rsidRDefault="001476FE" w:rsidP="006827D7">
            <w:pPr>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t>Венеціанське (</w:t>
            </w:r>
            <w:proofErr w:type="spellStart"/>
            <w:r w:rsidRPr="00614E42">
              <w:rPr>
                <w:rFonts w:ascii="Times New Roman" w:eastAsia="Times New Roman" w:hAnsi="Times New Roman" w:cs="Times New Roman"/>
                <w:b/>
                <w:bCs/>
                <w:color w:val="000000" w:themeColor="text1"/>
                <w:sz w:val="32"/>
                <w:szCs w:val="32"/>
              </w:rPr>
              <w:t>паладіанське</w:t>
            </w:r>
            <w:proofErr w:type="spellEnd"/>
            <w:r w:rsidRPr="00614E42">
              <w:rPr>
                <w:rFonts w:ascii="Times New Roman" w:eastAsia="Times New Roman" w:hAnsi="Times New Roman" w:cs="Times New Roman"/>
                <w:b/>
                <w:bCs/>
                <w:color w:val="000000" w:themeColor="text1"/>
                <w:sz w:val="32"/>
                <w:szCs w:val="32"/>
              </w:rPr>
              <w:t>)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color w:val="000000" w:themeColor="text1"/>
                <w:sz w:val="32"/>
                <w:szCs w:val="32"/>
              </w:rPr>
            </w:pPr>
            <w:r w:rsidRPr="00614E42">
              <w:rPr>
                <w:noProof/>
                <w:color w:val="000000" w:themeColor="text1"/>
              </w:rPr>
              <w:drawing>
                <wp:inline distT="0" distB="0" distL="0" distR="0">
                  <wp:extent cx="2263240" cy="1704975"/>
                  <wp:effectExtent l="19050" t="0" r="3710" b="0"/>
                  <wp:docPr id="46" name="Рисунок 7" descr="http://oknacademy.by/sites/default/files/venetian-window-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nacademy.by/sites/default/files/venetian-window-1_0.jpg"/>
                          <pic:cNvPicPr>
                            <a:picLocks noChangeAspect="1" noChangeArrowheads="1"/>
                          </pic:cNvPicPr>
                        </pic:nvPicPr>
                        <pic:blipFill>
                          <a:blip r:embed="rId16" cstate="print"/>
                          <a:srcRect/>
                          <a:stretch>
                            <a:fillRect/>
                          </a:stretch>
                        </pic:blipFill>
                        <pic:spPr bwMode="auto">
                          <a:xfrm>
                            <a:off x="0" y="0"/>
                            <a:ext cx="2263240" cy="1704975"/>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широке, арочне вікно поділене на три частини.</w:t>
            </w:r>
          </w:p>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proofErr w:type="spellStart"/>
            <w:r w:rsidRPr="00614E42">
              <w:rPr>
                <w:rFonts w:ascii="Times New Roman" w:eastAsia="Times New Roman" w:hAnsi="Times New Roman" w:cs="Times New Roman"/>
                <w:b/>
                <w:bCs/>
                <w:color w:val="000000" w:themeColor="text1"/>
                <w:sz w:val="32"/>
                <w:szCs w:val="32"/>
              </w:rPr>
              <w:t>Волокове</w:t>
            </w:r>
            <w:proofErr w:type="spellEnd"/>
            <w:r w:rsidRPr="00614E42">
              <w:rPr>
                <w:rFonts w:ascii="Times New Roman" w:eastAsia="Times New Roman" w:hAnsi="Times New Roman" w:cs="Times New Roman"/>
                <w:b/>
                <w:bCs/>
                <w:color w:val="000000" w:themeColor="text1"/>
                <w:sz w:val="32"/>
                <w:szCs w:val="32"/>
              </w:rPr>
              <w:t xml:space="preserve">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both"/>
              <w:rPr>
                <w:rFonts w:ascii="Times New Roman" w:eastAsia="Times New Roman" w:hAnsi="Times New Roman" w:cs="Times New Roman"/>
                <w:color w:val="000000" w:themeColor="text1"/>
                <w:sz w:val="32"/>
                <w:szCs w:val="32"/>
              </w:rPr>
            </w:pPr>
            <w:r w:rsidRPr="00614E42">
              <w:rPr>
                <w:noProof/>
                <w:color w:val="000000" w:themeColor="text1"/>
              </w:rPr>
              <w:drawing>
                <wp:inline distT="0" distB="0" distL="0" distR="0">
                  <wp:extent cx="2349023" cy="1562100"/>
                  <wp:effectExtent l="19050" t="0" r="0" b="0"/>
                  <wp:docPr id="47" name="Рисунок 10" descr="http://muz-terem.ru/galery/image.raw?type=img&am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z-terem.ru/galery/image.raw?type=img&amp;id=11"/>
                          <pic:cNvPicPr>
                            <a:picLocks noChangeAspect="1" noChangeArrowheads="1"/>
                          </pic:cNvPicPr>
                        </pic:nvPicPr>
                        <pic:blipFill>
                          <a:blip r:embed="rId17" cstate="print"/>
                          <a:srcRect/>
                          <a:stretch>
                            <a:fillRect/>
                          </a:stretch>
                        </pic:blipFill>
                        <pic:spPr bwMode="auto">
                          <a:xfrm>
                            <a:off x="0" y="0"/>
                            <a:ext cx="2349023" cy="1562100"/>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 xml:space="preserve">маленьке прямокутне вікно, заввишки в діаметр колоди зрубу, шириною до 3 метрів. Зсередини засовувалися дерев'яними дощечками - </w:t>
            </w:r>
            <w:proofErr w:type="spellStart"/>
            <w:r w:rsidRPr="00614E42">
              <w:rPr>
                <w:rFonts w:ascii="Times New Roman" w:eastAsia="Times New Roman" w:hAnsi="Times New Roman" w:cs="Times New Roman"/>
                <w:color w:val="000000" w:themeColor="text1"/>
                <w:sz w:val="32"/>
                <w:szCs w:val="32"/>
              </w:rPr>
              <w:t>в́олоками</w:t>
            </w:r>
            <w:proofErr w:type="spellEnd"/>
            <w:r w:rsidRPr="00614E42">
              <w:rPr>
                <w:rFonts w:ascii="Times New Roman" w:eastAsia="Times New Roman" w:hAnsi="Times New Roman" w:cs="Times New Roman"/>
                <w:color w:val="000000" w:themeColor="text1"/>
                <w:sz w:val="32"/>
                <w:szCs w:val="32"/>
              </w:rPr>
              <w:t>, звідки і пішла назва</w:t>
            </w: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proofErr w:type="spellStart"/>
            <w:r w:rsidRPr="00614E42">
              <w:rPr>
                <w:rFonts w:ascii="Times New Roman" w:eastAsia="Times New Roman" w:hAnsi="Times New Roman" w:cs="Times New Roman"/>
                <w:b/>
                <w:bCs/>
                <w:color w:val="000000" w:themeColor="text1"/>
                <w:sz w:val="32"/>
                <w:szCs w:val="32"/>
              </w:rPr>
              <w:t>Окутне</w:t>
            </w:r>
            <w:proofErr w:type="spellEnd"/>
            <w:r w:rsidRPr="00614E42">
              <w:rPr>
                <w:rFonts w:ascii="Times New Roman" w:eastAsia="Times New Roman" w:hAnsi="Times New Roman" w:cs="Times New Roman"/>
                <w:b/>
                <w:bCs/>
                <w:color w:val="000000" w:themeColor="text1"/>
                <w:sz w:val="32"/>
                <w:szCs w:val="32"/>
              </w:rPr>
              <w:t xml:space="preserve">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both"/>
              <w:rPr>
                <w:rFonts w:ascii="Times New Roman" w:eastAsia="Times New Roman" w:hAnsi="Times New Roman" w:cs="Times New Roman"/>
                <w:b/>
                <w:color w:val="000000" w:themeColor="text1"/>
                <w:sz w:val="32"/>
                <w:szCs w:val="32"/>
              </w:rPr>
            </w:pPr>
            <w:r w:rsidRPr="00614E42">
              <w:rPr>
                <w:noProof/>
                <w:color w:val="000000" w:themeColor="text1"/>
              </w:rPr>
              <w:drawing>
                <wp:inline distT="0" distB="0" distL="0" distR="0">
                  <wp:extent cx="2447925" cy="1835944"/>
                  <wp:effectExtent l="19050" t="0" r="9525" b="0"/>
                  <wp:docPr id="50" name="Рисунок 16" descr="http://forum.materinstvo.ru/uploads/1340183157/post-378806-134025995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materinstvo.ru/uploads/1340183157/post-378806-1340259953_thumb.jpg"/>
                          <pic:cNvPicPr>
                            <a:picLocks noChangeAspect="1" noChangeArrowheads="1"/>
                          </pic:cNvPicPr>
                        </pic:nvPicPr>
                        <pic:blipFill>
                          <a:blip r:embed="rId18" cstate="print"/>
                          <a:srcRect/>
                          <a:stretch>
                            <a:fillRect/>
                          </a:stretch>
                        </pic:blipFill>
                        <pic:spPr bwMode="auto">
                          <a:xfrm>
                            <a:off x="0" y="0"/>
                            <a:ext cx="2447925" cy="1835944"/>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кутове вікно.</w:t>
            </w:r>
          </w:p>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t>Троянда</w:t>
            </w:r>
          </w:p>
        </w:tc>
      </w:tr>
      <w:tr w:rsidR="001476FE" w:rsidRPr="00614E42" w:rsidTr="006827D7">
        <w:trPr>
          <w:jc w:val="center"/>
        </w:trPr>
        <w:tc>
          <w:tcPr>
            <w:tcW w:w="4266" w:type="dxa"/>
          </w:tcPr>
          <w:p w:rsidR="001476FE" w:rsidRPr="00614E42" w:rsidRDefault="001476FE" w:rsidP="006827D7">
            <w:pPr>
              <w:spacing w:line="207" w:lineRule="atLeast"/>
              <w:contextualSpacing/>
              <w:jc w:val="both"/>
              <w:rPr>
                <w:rFonts w:ascii="Times New Roman" w:eastAsia="Times New Roman" w:hAnsi="Times New Roman" w:cs="Times New Roman"/>
                <w:b/>
                <w:color w:val="000000" w:themeColor="text1"/>
                <w:sz w:val="32"/>
                <w:szCs w:val="32"/>
              </w:rPr>
            </w:pPr>
            <w:r w:rsidRPr="00614E42">
              <w:rPr>
                <w:noProof/>
                <w:color w:val="000000" w:themeColor="text1"/>
              </w:rPr>
              <w:drawing>
                <wp:inline distT="0" distB="0" distL="0" distR="0">
                  <wp:extent cx="2533650" cy="1687451"/>
                  <wp:effectExtent l="19050" t="0" r="0" b="0"/>
                  <wp:docPr id="52" name="Рисунок 19" descr="http://s59.radikal.ru/i166/1009/8f/41bc96c6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59.radikal.ru/i166/1009/8f/41bc96c6e152.jpg"/>
                          <pic:cNvPicPr>
                            <a:picLocks noChangeAspect="1" noChangeArrowheads="1"/>
                          </pic:cNvPicPr>
                        </pic:nvPicPr>
                        <pic:blipFill>
                          <a:blip r:embed="rId19" cstate="print"/>
                          <a:srcRect/>
                          <a:stretch>
                            <a:fillRect/>
                          </a:stretch>
                        </pic:blipFill>
                        <pic:spPr bwMode="auto">
                          <a:xfrm>
                            <a:off x="0" y="0"/>
                            <a:ext cx="2533641" cy="1687445"/>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велике кругле вікно над входом з ажурним переплетенням у вигляді променів, що радіально виходять з центру.</w:t>
            </w:r>
          </w:p>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lastRenderedPageBreak/>
              <w:t>Сліпе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b/>
                <w:color w:val="000000" w:themeColor="text1"/>
                <w:sz w:val="32"/>
                <w:szCs w:val="32"/>
              </w:rPr>
            </w:pPr>
            <w:r w:rsidRPr="00614E42">
              <w:rPr>
                <w:noProof/>
                <w:color w:val="000000" w:themeColor="text1"/>
              </w:rPr>
              <w:drawing>
                <wp:inline distT="0" distB="0" distL="0" distR="0">
                  <wp:extent cx="2552700" cy="1914525"/>
                  <wp:effectExtent l="19050" t="0" r="0" b="0"/>
                  <wp:docPr id="53" name="Рисунок 22" descr="http://img-fotki.yandex.ru/get/3706/ssgen.37/0_3c929_d096574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fotki.yandex.ru/get/3706/ssgen.37/0_3c929_d096574d_XL.jpg"/>
                          <pic:cNvPicPr>
                            <a:picLocks noChangeAspect="1" noChangeArrowheads="1"/>
                          </pic:cNvPicPr>
                        </pic:nvPicPr>
                        <pic:blipFill>
                          <a:blip r:embed="rId20"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ніша в стіні, що імітує віконний отвір.</w:t>
            </w:r>
          </w:p>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t>Слухове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b/>
                <w:color w:val="000000" w:themeColor="text1"/>
                <w:sz w:val="32"/>
                <w:szCs w:val="32"/>
              </w:rPr>
            </w:pPr>
            <w:r w:rsidRPr="00614E42">
              <w:rPr>
                <w:noProof/>
                <w:color w:val="000000" w:themeColor="text1"/>
              </w:rPr>
              <w:drawing>
                <wp:inline distT="0" distB="0" distL="0" distR="0">
                  <wp:extent cx="2457450" cy="1852839"/>
                  <wp:effectExtent l="19050" t="0" r="0" b="0"/>
                  <wp:docPr id="54" name="Рисунок 25" descr="http://svoimi-rukami.xn--6-jtbpoaqi5b.xn--p1ai/uploads/images/ustanovka-mansardnih-okon-svoimi-ruk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oimi-rukami.xn--6-jtbpoaqi5b.xn--p1ai/uploads/images/ustanovka-mansardnih-okon-svoimi-rukami-2.jpg"/>
                          <pic:cNvPicPr>
                            <a:picLocks noChangeAspect="1" noChangeArrowheads="1"/>
                          </pic:cNvPicPr>
                        </pic:nvPicPr>
                        <pic:blipFill>
                          <a:blip r:embed="rId21" cstate="print"/>
                          <a:srcRect/>
                          <a:stretch>
                            <a:fillRect/>
                          </a:stretch>
                        </pic:blipFill>
                        <pic:spPr bwMode="auto">
                          <a:xfrm>
                            <a:off x="0" y="0"/>
                            <a:ext cx="2459068" cy="1854059"/>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вікно на схилі даху.</w:t>
            </w:r>
          </w:p>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p>
        </w:tc>
      </w:tr>
      <w:tr w:rsidR="001476FE" w:rsidRPr="00614E42" w:rsidTr="006827D7">
        <w:trPr>
          <w:jc w:val="center"/>
        </w:trPr>
        <w:tc>
          <w:tcPr>
            <w:tcW w:w="8613" w:type="dxa"/>
            <w:gridSpan w:val="2"/>
          </w:tcPr>
          <w:p w:rsidR="001476FE" w:rsidRPr="00614E42" w:rsidRDefault="001476FE" w:rsidP="006827D7">
            <w:pPr>
              <w:shd w:val="clear" w:color="auto" w:fill="FFFFFF"/>
              <w:spacing w:line="207" w:lineRule="atLeast"/>
              <w:contextualSpacing/>
              <w:jc w:val="center"/>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b/>
                <w:bCs/>
                <w:color w:val="000000" w:themeColor="text1"/>
                <w:sz w:val="32"/>
                <w:szCs w:val="32"/>
              </w:rPr>
              <w:t>Флорентійське вікно</w:t>
            </w:r>
          </w:p>
        </w:tc>
      </w:tr>
      <w:tr w:rsidR="001476FE" w:rsidRPr="00614E42" w:rsidTr="006827D7">
        <w:trPr>
          <w:jc w:val="center"/>
        </w:trPr>
        <w:tc>
          <w:tcPr>
            <w:tcW w:w="4266" w:type="dxa"/>
          </w:tcPr>
          <w:p w:rsidR="001476FE" w:rsidRPr="00614E42" w:rsidRDefault="001476FE" w:rsidP="006827D7">
            <w:pPr>
              <w:spacing w:line="207" w:lineRule="atLeast"/>
              <w:contextualSpacing/>
              <w:jc w:val="center"/>
              <w:rPr>
                <w:rFonts w:ascii="Times New Roman" w:eastAsia="Times New Roman" w:hAnsi="Times New Roman" w:cs="Times New Roman"/>
                <w:b/>
                <w:color w:val="000000" w:themeColor="text1"/>
                <w:sz w:val="32"/>
                <w:szCs w:val="32"/>
              </w:rPr>
            </w:pPr>
            <w:r w:rsidRPr="00614E42">
              <w:rPr>
                <w:noProof/>
                <w:color w:val="000000" w:themeColor="text1"/>
              </w:rPr>
              <w:drawing>
                <wp:inline distT="0" distB="0" distL="0" distR="0">
                  <wp:extent cx="1531961" cy="2300213"/>
                  <wp:effectExtent l="19050" t="0" r="0" b="0"/>
                  <wp:docPr id="55" name="Рисунок 28" descr="http://www.tsarselo.ru/images/photos/d267bec0275cf516fef9463c9dbef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sarselo.ru/images/photos/d267bec0275cf516fef9463c9dbefc59.jpg"/>
                          <pic:cNvPicPr>
                            <a:picLocks noChangeAspect="1" noChangeArrowheads="1"/>
                          </pic:cNvPicPr>
                        </pic:nvPicPr>
                        <pic:blipFill>
                          <a:blip r:embed="rId22" cstate="print"/>
                          <a:srcRect/>
                          <a:stretch>
                            <a:fillRect/>
                          </a:stretch>
                        </pic:blipFill>
                        <pic:spPr bwMode="auto">
                          <a:xfrm>
                            <a:off x="0" y="0"/>
                            <a:ext cx="1534843" cy="2304540"/>
                          </a:xfrm>
                          <a:prstGeom prst="rect">
                            <a:avLst/>
                          </a:prstGeom>
                          <a:noFill/>
                          <a:ln w="9525">
                            <a:noFill/>
                            <a:miter lim="800000"/>
                            <a:headEnd/>
                            <a:tailEnd/>
                          </a:ln>
                        </pic:spPr>
                      </pic:pic>
                    </a:graphicData>
                  </a:graphic>
                </wp:inline>
              </w:drawing>
            </w:r>
          </w:p>
        </w:tc>
        <w:tc>
          <w:tcPr>
            <w:tcW w:w="4347" w:type="dxa"/>
          </w:tcPr>
          <w:p w:rsidR="001476FE" w:rsidRPr="00614E42" w:rsidRDefault="001476FE" w:rsidP="006827D7">
            <w:pPr>
              <w:shd w:val="clear" w:color="auto" w:fill="FFFFFF"/>
              <w:spacing w:line="207" w:lineRule="atLeast"/>
              <w:contextualSpacing/>
              <w:jc w:val="both"/>
              <w:rPr>
                <w:rFonts w:ascii="Times New Roman" w:eastAsia="Times New Roman" w:hAnsi="Times New Roman" w:cs="Times New Roman"/>
                <w:color w:val="000000" w:themeColor="text1"/>
                <w:sz w:val="32"/>
                <w:szCs w:val="32"/>
              </w:rPr>
            </w:pPr>
            <w:r w:rsidRPr="00614E42">
              <w:rPr>
                <w:rFonts w:ascii="Times New Roman" w:eastAsia="Times New Roman" w:hAnsi="Times New Roman" w:cs="Times New Roman"/>
                <w:color w:val="000000" w:themeColor="text1"/>
                <w:sz w:val="32"/>
                <w:szCs w:val="32"/>
              </w:rPr>
              <w:t>вікно, що складається з декількох арок, об'єднаних однією великою аркою.</w:t>
            </w:r>
          </w:p>
        </w:tc>
      </w:tr>
    </w:tbl>
    <w:p w:rsidR="001476FE" w:rsidRPr="00614E42" w:rsidRDefault="001476FE" w:rsidP="001476FE">
      <w:pPr>
        <w:pStyle w:val="a3"/>
        <w:spacing w:line="240" w:lineRule="auto"/>
        <w:ind w:firstLine="567"/>
        <w:jc w:val="both"/>
        <w:rPr>
          <w:rFonts w:ascii="Times New Roman" w:hAnsi="Times New Roman"/>
          <w:color w:val="000000" w:themeColor="text1"/>
          <w:sz w:val="32"/>
          <w:szCs w:val="32"/>
          <w:lang w:val="uk-UA"/>
        </w:rPr>
      </w:pPr>
    </w:p>
    <w:p w:rsidR="001476FE" w:rsidRPr="00614E42" w:rsidRDefault="001476FE" w:rsidP="001476FE">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3. Конструкції вікон та особливості їх розташування в приміщенні</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Будівельні норми встановлюють мінімальні розміри віконних отворів, які забезпечують природне освітлення та вентиляцію житлових приміщень, а також розміри вікон, що відкриваються, які можуть служити аварійним виходом з житлових приміщень.</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Готові вікна випускаються строго встановлених розмірів, що правда, вони різні у різних виробників. Вікна інших розмірів і форм виготовляються на замовлення за додаткову плату.</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У віконних отворах зазвичай дають 13-19 мм зазору для вирівнювання вікна по горизонталі і по вертикалі. Щілини між коробкою і рамою закладають і замазують зовні, щоб виключити проникнення в приміщення повітря і вологи. Щілини між віконною коробкою і рамою зашивають лиштвами. Тип внутрішніх лиштв залежить від характеру приміщення.</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Вид з вікна стає невід'ємною частиною інтер'єру. Він не тільки привертає увагу, але і дає візуальну інформацію про те, де людина знаходиться, встановлюючи тим самим зв'язок між внутрішнім і зовнішнім просторами.</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При виборі розмірів, форми і розташування вікон у приміщенні слід враховувати, який вид відкриється з вікна, як цей вид буде обрамлений і як він буде змінюватися в міру нашого пересування по приміщенню.</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 Вікна не тільки обрамляють вид, а й виконують функції денного освітлення і провітрювання. Разом з тим вид з вікна може виявитися не дуже привабливим. У цьому випадку вікно можна оформити так, що воно буде </w:t>
      </w:r>
      <w:proofErr w:type="spellStart"/>
      <w:r w:rsidRPr="00614E42">
        <w:rPr>
          <w:rFonts w:ascii="Times New Roman" w:hAnsi="Times New Roman"/>
          <w:color w:val="000000" w:themeColor="text1"/>
          <w:sz w:val="32"/>
          <w:szCs w:val="32"/>
          <w:lang w:val="uk-UA"/>
        </w:rPr>
        <w:t>фрагментувати</w:t>
      </w:r>
      <w:proofErr w:type="spellEnd"/>
      <w:r w:rsidRPr="00614E42">
        <w:rPr>
          <w:rFonts w:ascii="Times New Roman" w:hAnsi="Times New Roman"/>
          <w:color w:val="000000" w:themeColor="text1"/>
          <w:sz w:val="32"/>
          <w:szCs w:val="32"/>
          <w:lang w:val="uk-UA"/>
        </w:rPr>
        <w:t>, фільтрувати те, що відкривається назовні або відволікати від нього увагу. Це допоможе захистити внутрішній простір від небажаного виду або навіть створити вигляд, якого немає насправді.</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Розміри і розміщення вікон визначають кількість та якість денного світла, що проникає у внутрішній простір і освітлює його. Від розміру вікон залежить кількість світла. На якість світла - його яскравість і колір – впливають розміщення вікон в приміщенні і їх орієнтованість.</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При виборі розташування вікон у всіх кліматичних зонах важливо враховувати швидкість і напрям вітру і температуру повітря. У спеку для охолодження за рахунок пароутворення і контактної теплопередачі бажана примусова повітряна вентиляція. У холодну погоду слід захищати вікна від вітру, щоб зменшити проникнення холоду в будівлю.</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Природна вентиляція внутрішніх просторів відбувається за рахунок різниці тиску і температури повітря. Напрямок повітряних потоків більше визначається геометрією будівлі, ніж швидкістю вітру.</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 Провітрювання відбувається при відкритих вікнах, але навіть через закриті вікна відбувається приплив і віддача тепла. Приплив тепла, бажаний в зимові місяці і небажаний в літні місяці, дають промені сонця, що проникають крізь шибку. Втрати тепла через </w:t>
      </w:r>
      <w:r w:rsidRPr="00614E42">
        <w:rPr>
          <w:rFonts w:ascii="Times New Roman" w:hAnsi="Times New Roman"/>
          <w:color w:val="000000" w:themeColor="text1"/>
          <w:sz w:val="32"/>
          <w:szCs w:val="32"/>
          <w:lang w:val="uk-UA"/>
        </w:rPr>
        <w:lastRenderedPageBreak/>
        <w:t>вікно, небажані в холодну погоду, викликані різницею температур повітря в обігрітому внутрішньому просторі і зовні.</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Скло – поганий </w:t>
      </w:r>
      <w:proofErr w:type="spellStart"/>
      <w:r w:rsidRPr="00614E42">
        <w:rPr>
          <w:rFonts w:ascii="Times New Roman" w:hAnsi="Times New Roman"/>
          <w:color w:val="000000" w:themeColor="text1"/>
          <w:sz w:val="32"/>
          <w:szCs w:val="32"/>
          <w:lang w:val="uk-UA"/>
        </w:rPr>
        <w:t>теплоізолятор</w:t>
      </w:r>
      <w:proofErr w:type="spellEnd"/>
      <w:r w:rsidRPr="00614E42">
        <w:rPr>
          <w:rFonts w:ascii="Times New Roman" w:hAnsi="Times New Roman"/>
          <w:color w:val="000000" w:themeColor="text1"/>
          <w:sz w:val="32"/>
          <w:szCs w:val="32"/>
          <w:lang w:val="uk-UA"/>
        </w:rPr>
        <w:t xml:space="preserve">. Щоб зменшити втрати тепла, роблять вікна з подвійним і потрійним склінням. Повітряний прошарок між склом служить </w:t>
      </w:r>
      <w:proofErr w:type="spellStart"/>
      <w:r w:rsidRPr="00614E42">
        <w:rPr>
          <w:rFonts w:ascii="Times New Roman" w:hAnsi="Times New Roman"/>
          <w:color w:val="000000" w:themeColor="text1"/>
          <w:sz w:val="32"/>
          <w:szCs w:val="32"/>
          <w:lang w:val="uk-UA"/>
        </w:rPr>
        <w:t>теплоізолятором</w:t>
      </w:r>
      <w:proofErr w:type="spellEnd"/>
      <w:r w:rsidRPr="00614E42">
        <w:rPr>
          <w:rFonts w:ascii="Times New Roman" w:hAnsi="Times New Roman"/>
          <w:color w:val="000000" w:themeColor="text1"/>
          <w:sz w:val="32"/>
          <w:szCs w:val="32"/>
          <w:lang w:val="uk-UA"/>
        </w:rPr>
        <w:t>. Для поліпшення термальних умов застосовується тоноване і дзеркальне скло, а також скло з малою випромінюючою здатністю.</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Орієнтація вікон – більш ефективний фактор регулювання надходження сонячного тепла, ніж конструкція вікон. Вікна впливають не тільки на естетику приміщення, але і на розстановку меблів. Світло, що йде з вікон, і вид, що відкривається з них, привертають увагу і спонукають групувати меблі, орієнтуючись на них.</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Вікна віднімають у стін частину їх площі. Плануючи розташування вікон, враховують, скільки місця залишиться між віконними прорізами і чи будуть розміри і пропорції цих ділянок відповідати меблям, які повинні бути тут встановлені. Якщо передбачається всі стіни заставити меблями, то альтернативою для освітлення залишаються вікна в даху і у верхній частині стіни під стелею.</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Від висоти підвіконня теж залежить, що можна під ним поставити. Якщо підвіконня низьке, то перед ним нічого поставити не можна, в результаті корисна площа приміщення зменшується. Особливо це стосується вікон, що доходять до підлоги, призначених для створення візуальної єдності внутрішнього і зовнішнього просторів.</w:t>
      </w:r>
    </w:p>
    <w:p w:rsidR="001476FE" w:rsidRPr="00614E42" w:rsidRDefault="001476FE" w:rsidP="001476FE">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При виборі розташування вікон враховують ще один момент: пряме сонячне світло робить негативний вплив як на людей, що знаходяться в приміщенні (спека, яскраве світло), так і на стіни, килими і меблі (вицвітання і псування).</w:t>
      </w:r>
    </w:p>
    <w:p w:rsidR="001476FE" w:rsidRPr="00614E42" w:rsidRDefault="001476FE" w:rsidP="001476FE">
      <w:pPr>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Питання для самоконтролю</w:t>
      </w:r>
    </w:p>
    <w:p w:rsidR="001476FE" w:rsidRPr="00614E42" w:rsidRDefault="001476FE" w:rsidP="001476FE">
      <w:p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1. Вкажіть категорії вікон.</w:t>
      </w:r>
    </w:p>
    <w:p w:rsidR="001476FE" w:rsidRPr="00614E42" w:rsidRDefault="001476FE" w:rsidP="001476FE">
      <w:p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2. Назвіть ознаки за якими класифікують вікна.</w:t>
      </w:r>
    </w:p>
    <w:p w:rsidR="001476FE" w:rsidRPr="00614E42" w:rsidRDefault="001476FE" w:rsidP="001476FE">
      <w:p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3. Як поділяються вікна з архітектурним малюнком?</w:t>
      </w:r>
    </w:p>
    <w:p w:rsidR="001476FE" w:rsidRPr="00614E42" w:rsidRDefault="001476FE" w:rsidP="001476FE">
      <w:p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Які ви знаєте особливості глухих вікон?</w:t>
      </w:r>
    </w:p>
    <w:p w:rsidR="001476FE" w:rsidRPr="00614E42" w:rsidRDefault="001476FE" w:rsidP="001476FE">
      <w:p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5. Назвіть характерні особливості вікон в даху.</w:t>
      </w:r>
    </w:p>
    <w:p w:rsidR="00746494" w:rsidRPr="001476FE" w:rsidRDefault="00746494" w:rsidP="001476FE"/>
    <w:sectPr w:rsidR="00746494" w:rsidRPr="001476FE" w:rsidSect="00746494">
      <w:footerReference w:type="default" r:id="rId2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35067"/>
      <w:docPartObj>
        <w:docPartGallery w:val="Page Numbers (Bottom of Page)"/>
        <w:docPartUnique/>
      </w:docPartObj>
    </w:sdtPr>
    <w:sdtEndPr/>
    <w:sdtContent>
      <w:p w:rsidR="00533F79" w:rsidRDefault="001476FE">
        <w:pPr>
          <w:pStyle w:val="aa"/>
          <w:jc w:val="center"/>
        </w:pPr>
        <w:r>
          <w:fldChar w:fldCharType="begin"/>
        </w:r>
        <w:r>
          <w:instrText xml:space="preserve"> PAGE   \* MERGEFORMAT </w:instrText>
        </w:r>
        <w:r>
          <w:fldChar w:fldCharType="separate"/>
        </w:r>
        <w:r>
          <w:rPr>
            <w:noProof/>
          </w:rPr>
          <w:t>9</w:t>
        </w:r>
        <w:r>
          <w:fldChar w:fldCharType="end"/>
        </w:r>
      </w:p>
    </w:sdtContent>
  </w:sdt>
  <w:p w:rsidR="00533F79" w:rsidRDefault="001476FE">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B13"/>
    <w:multiLevelType w:val="hybridMultilevel"/>
    <w:tmpl w:val="4894A52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5023C69"/>
    <w:multiLevelType w:val="hybridMultilevel"/>
    <w:tmpl w:val="74BE17BE"/>
    <w:lvl w:ilvl="0" w:tplc="2CE49238">
      <w:start w:val="5"/>
      <w:numFmt w:val="bullet"/>
      <w:lvlText w:val="-"/>
      <w:lvlJc w:val="left"/>
      <w:pPr>
        <w:ind w:left="801"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521" w:hanging="360"/>
      </w:pPr>
      <w:rPr>
        <w:rFonts w:ascii="Courier New" w:hAnsi="Courier New" w:cs="Courier New" w:hint="default"/>
      </w:rPr>
    </w:lvl>
    <w:lvl w:ilvl="2" w:tplc="04220005" w:tentative="1">
      <w:start w:val="1"/>
      <w:numFmt w:val="bullet"/>
      <w:lvlText w:val=""/>
      <w:lvlJc w:val="left"/>
      <w:pPr>
        <w:ind w:left="2241" w:hanging="360"/>
      </w:pPr>
      <w:rPr>
        <w:rFonts w:ascii="Wingdings" w:hAnsi="Wingdings" w:hint="default"/>
      </w:rPr>
    </w:lvl>
    <w:lvl w:ilvl="3" w:tplc="04220001" w:tentative="1">
      <w:start w:val="1"/>
      <w:numFmt w:val="bullet"/>
      <w:lvlText w:val=""/>
      <w:lvlJc w:val="left"/>
      <w:pPr>
        <w:ind w:left="2961" w:hanging="360"/>
      </w:pPr>
      <w:rPr>
        <w:rFonts w:ascii="Symbol" w:hAnsi="Symbol" w:hint="default"/>
      </w:rPr>
    </w:lvl>
    <w:lvl w:ilvl="4" w:tplc="04220003" w:tentative="1">
      <w:start w:val="1"/>
      <w:numFmt w:val="bullet"/>
      <w:lvlText w:val="o"/>
      <w:lvlJc w:val="left"/>
      <w:pPr>
        <w:ind w:left="3681" w:hanging="360"/>
      </w:pPr>
      <w:rPr>
        <w:rFonts w:ascii="Courier New" w:hAnsi="Courier New" w:cs="Courier New" w:hint="default"/>
      </w:rPr>
    </w:lvl>
    <w:lvl w:ilvl="5" w:tplc="04220005" w:tentative="1">
      <w:start w:val="1"/>
      <w:numFmt w:val="bullet"/>
      <w:lvlText w:val=""/>
      <w:lvlJc w:val="left"/>
      <w:pPr>
        <w:ind w:left="4401" w:hanging="360"/>
      </w:pPr>
      <w:rPr>
        <w:rFonts w:ascii="Wingdings" w:hAnsi="Wingdings" w:hint="default"/>
      </w:rPr>
    </w:lvl>
    <w:lvl w:ilvl="6" w:tplc="04220001" w:tentative="1">
      <w:start w:val="1"/>
      <w:numFmt w:val="bullet"/>
      <w:lvlText w:val=""/>
      <w:lvlJc w:val="left"/>
      <w:pPr>
        <w:ind w:left="5121" w:hanging="360"/>
      </w:pPr>
      <w:rPr>
        <w:rFonts w:ascii="Symbol" w:hAnsi="Symbol" w:hint="default"/>
      </w:rPr>
    </w:lvl>
    <w:lvl w:ilvl="7" w:tplc="04220003" w:tentative="1">
      <w:start w:val="1"/>
      <w:numFmt w:val="bullet"/>
      <w:lvlText w:val="o"/>
      <w:lvlJc w:val="left"/>
      <w:pPr>
        <w:ind w:left="5841" w:hanging="360"/>
      </w:pPr>
      <w:rPr>
        <w:rFonts w:ascii="Courier New" w:hAnsi="Courier New" w:cs="Courier New" w:hint="default"/>
      </w:rPr>
    </w:lvl>
    <w:lvl w:ilvl="8" w:tplc="04220005" w:tentative="1">
      <w:start w:val="1"/>
      <w:numFmt w:val="bullet"/>
      <w:lvlText w:val=""/>
      <w:lvlJc w:val="left"/>
      <w:pPr>
        <w:ind w:left="6561" w:hanging="360"/>
      </w:pPr>
      <w:rPr>
        <w:rFonts w:ascii="Wingdings" w:hAnsi="Wingdings" w:hint="default"/>
      </w:rPr>
    </w:lvl>
  </w:abstractNum>
  <w:abstractNum w:abstractNumId="2">
    <w:nsid w:val="0937242F"/>
    <w:multiLevelType w:val="hybridMultilevel"/>
    <w:tmpl w:val="CA68B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B0D17E4"/>
    <w:multiLevelType w:val="hybridMultilevel"/>
    <w:tmpl w:val="7026DBEA"/>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2CE49238">
      <w:start w:val="5"/>
      <w:numFmt w:val="bullet"/>
      <w:lvlText w:val="-"/>
      <w:lvlJc w:val="left"/>
      <w:pPr>
        <w:ind w:left="1440" w:hanging="360"/>
      </w:pPr>
      <w:rPr>
        <w:rFonts w:ascii="Times New Roman" w:eastAsia="Times New Roman" w:hAnsi="Times New Roman" w:cs="Times New Roman" w:hint="default"/>
        <w:sz w:val="28"/>
        <w:szCs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E14373"/>
    <w:multiLevelType w:val="hybridMultilevel"/>
    <w:tmpl w:val="9F0C3C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797D64"/>
    <w:multiLevelType w:val="hybridMultilevel"/>
    <w:tmpl w:val="6CF2DF76"/>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2CE49238">
      <w:start w:val="5"/>
      <w:numFmt w:val="bullet"/>
      <w:lvlText w:val="-"/>
      <w:lvlJc w:val="left"/>
      <w:pPr>
        <w:ind w:left="1440" w:hanging="360"/>
      </w:pPr>
      <w:rPr>
        <w:rFonts w:ascii="Times New Roman" w:eastAsia="Times New Roman" w:hAnsi="Times New Roman" w:cs="Times New Roman" w:hint="default"/>
        <w:sz w:val="28"/>
        <w:szCs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7B371B2"/>
    <w:multiLevelType w:val="hybridMultilevel"/>
    <w:tmpl w:val="3168D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AAF4F2B"/>
    <w:multiLevelType w:val="hybridMultilevel"/>
    <w:tmpl w:val="DCEE19B8"/>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C85478C"/>
    <w:multiLevelType w:val="hybridMultilevel"/>
    <w:tmpl w:val="2D72C3EE"/>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FCC0D8A"/>
    <w:multiLevelType w:val="multilevel"/>
    <w:tmpl w:val="2EFE4E52"/>
    <w:lvl w:ilvl="0">
      <w:start w:val="1"/>
      <w:numFmt w:val="decimal"/>
      <w:lvlText w:val="%1)"/>
      <w:lvlJc w:val="left"/>
      <w:pPr>
        <w:ind w:left="360" w:hanging="360"/>
      </w:pPr>
    </w:lvl>
    <w:lvl w:ilvl="1">
      <w:start w:val="5"/>
      <w:numFmt w:val="bullet"/>
      <w:lvlText w:val="-"/>
      <w:lvlJc w:val="left"/>
      <w:pPr>
        <w:ind w:left="720" w:hanging="360"/>
      </w:pPr>
      <w:rPr>
        <w:rFonts w:ascii="Times New Roman" w:eastAsia="Times New Roman" w:hAnsi="Times New Roman" w:cs="Times New Roman" w:hint="default"/>
        <w:sz w:val="28"/>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B13BBE"/>
    <w:multiLevelType w:val="hybridMultilevel"/>
    <w:tmpl w:val="572E048A"/>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4AD49B3"/>
    <w:multiLevelType w:val="hybridMultilevel"/>
    <w:tmpl w:val="3DF8D366"/>
    <w:lvl w:ilvl="0" w:tplc="04220001">
      <w:start w:val="1"/>
      <w:numFmt w:val="bullet"/>
      <w:lvlText w:val=""/>
      <w:lvlJc w:val="left"/>
      <w:pPr>
        <w:ind w:left="1371" w:hanging="360"/>
      </w:pPr>
      <w:rPr>
        <w:rFonts w:ascii="Symbol" w:hAnsi="Symbol" w:hint="default"/>
      </w:rPr>
    </w:lvl>
    <w:lvl w:ilvl="1" w:tplc="04220003" w:tentative="1">
      <w:start w:val="1"/>
      <w:numFmt w:val="bullet"/>
      <w:lvlText w:val="o"/>
      <w:lvlJc w:val="left"/>
      <w:pPr>
        <w:ind w:left="2091" w:hanging="360"/>
      </w:pPr>
      <w:rPr>
        <w:rFonts w:ascii="Courier New" w:hAnsi="Courier New" w:cs="Courier New" w:hint="default"/>
      </w:rPr>
    </w:lvl>
    <w:lvl w:ilvl="2" w:tplc="04220005" w:tentative="1">
      <w:start w:val="1"/>
      <w:numFmt w:val="bullet"/>
      <w:lvlText w:val=""/>
      <w:lvlJc w:val="left"/>
      <w:pPr>
        <w:ind w:left="2811" w:hanging="360"/>
      </w:pPr>
      <w:rPr>
        <w:rFonts w:ascii="Wingdings" w:hAnsi="Wingdings" w:hint="default"/>
      </w:rPr>
    </w:lvl>
    <w:lvl w:ilvl="3" w:tplc="04220001" w:tentative="1">
      <w:start w:val="1"/>
      <w:numFmt w:val="bullet"/>
      <w:lvlText w:val=""/>
      <w:lvlJc w:val="left"/>
      <w:pPr>
        <w:ind w:left="3531" w:hanging="360"/>
      </w:pPr>
      <w:rPr>
        <w:rFonts w:ascii="Symbol" w:hAnsi="Symbol" w:hint="default"/>
      </w:rPr>
    </w:lvl>
    <w:lvl w:ilvl="4" w:tplc="04220003" w:tentative="1">
      <w:start w:val="1"/>
      <w:numFmt w:val="bullet"/>
      <w:lvlText w:val="o"/>
      <w:lvlJc w:val="left"/>
      <w:pPr>
        <w:ind w:left="4251" w:hanging="360"/>
      </w:pPr>
      <w:rPr>
        <w:rFonts w:ascii="Courier New" w:hAnsi="Courier New" w:cs="Courier New" w:hint="default"/>
      </w:rPr>
    </w:lvl>
    <w:lvl w:ilvl="5" w:tplc="04220005" w:tentative="1">
      <w:start w:val="1"/>
      <w:numFmt w:val="bullet"/>
      <w:lvlText w:val=""/>
      <w:lvlJc w:val="left"/>
      <w:pPr>
        <w:ind w:left="4971" w:hanging="360"/>
      </w:pPr>
      <w:rPr>
        <w:rFonts w:ascii="Wingdings" w:hAnsi="Wingdings" w:hint="default"/>
      </w:rPr>
    </w:lvl>
    <w:lvl w:ilvl="6" w:tplc="04220001" w:tentative="1">
      <w:start w:val="1"/>
      <w:numFmt w:val="bullet"/>
      <w:lvlText w:val=""/>
      <w:lvlJc w:val="left"/>
      <w:pPr>
        <w:ind w:left="5691" w:hanging="360"/>
      </w:pPr>
      <w:rPr>
        <w:rFonts w:ascii="Symbol" w:hAnsi="Symbol" w:hint="default"/>
      </w:rPr>
    </w:lvl>
    <w:lvl w:ilvl="7" w:tplc="04220003" w:tentative="1">
      <w:start w:val="1"/>
      <w:numFmt w:val="bullet"/>
      <w:lvlText w:val="o"/>
      <w:lvlJc w:val="left"/>
      <w:pPr>
        <w:ind w:left="6411" w:hanging="360"/>
      </w:pPr>
      <w:rPr>
        <w:rFonts w:ascii="Courier New" w:hAnsi="Courier New" w:cs="Courier New" w:hint="default"/>
      </w:rPr>
    </w:lvl>
    <w:lvl w:ilvl="8" w:tplc="04220005" w:tentative="1">
      <w:start w:val="1"/>
      <w:numFmt w:val="bullet"/>
      <w:lvlText w:val=""/>
      <w:lvlJc w:val="left"/>
      <w:pPr>
        <w:ind w:left="7131" w:hanging="360"/>
      </w:pPr>
      <w:rPr>
        <w:rFonts w:ascii="Wingdings" w:hAnsi="Wingdings" w:hint="default"/>
      </w:rPr>
    </w:lvl>
  </w:abstractNum>
  <w:abstractNum w:abstractNumId="12">
    <w:nsid w:val="292E0B45"/>
    <w:multiLevelType w:val="hybridMultilevel"/>
    <w:tmpl w:val="02387D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F40784D"/>
    <w:multiLevelType w:val="hybridMultilevel"/>
    <w:tmpl w:val="C7B4EF2C"/>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14">
    <w:nsid w:val="308817F1"/>
    <w:multiLevelType w:val="hybridMultilevel"/>
    <w:tmpl w:val="455AD940"/>
    <w:lvl w:ilvl="0" w:tplc="2CE49238">
      <w:start w:val="5"/>
      <w:numFmt w:val="bullet"/>
      <w:lvlText w:val="-"/>
      <w:lvlJc w:val="left"/>
      <w:pPr>
        <w:ind w:left="753"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15">
    <w:nsid w:val="353C0FCC"/>
    <w:multiLevelType w:val="hybridMultilevel"/>
    <w:tmpl w:val="5B22A384"/>
    <w:lvl w:ilvl="0" w:tplc="2CE49238">
      <w:start w:val="5"/>
      <w:numFmt w:val="bullet"/>
      <w:lvlText w:val="-"/>
      <w:lvlJc w:val="left"/>
      <w:pPr>
        <w:ind w:left="1463"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83" w:hanging="360"/>
      </w:pPr>
      <w:rPr>
        <w:rFonts w:ascii="Courier New" w:hAnsi="Courier New" w:cs="Courier New" w:hint="default"/>
      </w:rPr>
    </w:lvl>
    <w:lvl w:ilvl="2" w:tplc="04220005" w:tentative="1">
      <w:start w:val="1"/>
      <w:numFmt w:val="bullet"/>
      <w:lvlText w:val=""/>
      <w:lvlJc w:val="left"/>
      <w:pPr>
        <w:ind w:left="2903" w:hanging="360"/>
      </w:pPr>
      <w:rPr>
        <w:rFonts w:ascii="Wingdings" w:hAnsi="Wingdings" w:hint="default"/>
      </w:rPr>
    </w:lvl>
    <w:lvl w:ilvl="3" w:tplc="04220001" w:tentative="1">
      <w:start w:val="1"/>
      <w:numFmt w:val="bullet"/>
      <w:lvlText w:val=""/>
      <w:lvlJc w:val="left"/>
      <w:pPr>
        <w:ind w:left="3623" w:hanging="360"/>
      </w:pPr>
      <w:rPr>
        <w:rFonts w:ascii="Symbol" w:hAnsi="Symbol" w:hint="default"/>
      </w:rPr>
    </w:lvl>
    <w:lvl w:ilvl="4" w:tplc="04220003" w:tentative="1">
      <w:start w:val="1"/>
      <w:numFmt w:val="bullet"/>
      <w:lvlText w:val="o"/>
      <w:lvlJc w:val="left"/>
      <w:pPr>
        <w:ind w:left="4343" w:hanging="360"/>
      </w:pPr>
      <w:rPr>
        <w:rFonts w:ascii="Courier New" w:hAnsi="Courier New" w:cs="Courier New" w:hint="default"/>
      </w:rPr>
    </w:lvl>
    <w:lvl w:ilvl="5" w:tplc="04220005" w:tentative="1">
      <w:start w:val="1"/>
      <w:numFmt w:val="bullet"/>
      <w:lvlText w:val=""/>
      <w:lvlJc w:val="left"/>
      <w:pPr>
        <w:ind w:left="5063" w:hanging="360"/>
      </w:pPr>
      <w:rPr>
        <w:rFonts w:ascii="Wingdings" w:hAnsi="Wingdings" w:hint="default"/>
      </w:rPr>
    </w:lvl>
    <w:lvl w:ilvl="6" w:tplc="04220001" w:tentative="1">
      <w:start w:val="1"/>
      <w:numFmt w:val="bullet"/>
      <w:lvlText w:val=""/>
      <w:lvlJc w:val="left"/>
      <w:pPr>
        <w:ind w:left="5783" w:hanging="360"/>
      </w:pPr>
      <w:rPr>
        <w:rFonts w:ascii="Symbol" w:hAnsi="Symbol" w:hint="default"/>
      </w:rPr>
    </w:lvl>
    <w:lvl w:ilvl="7" w:tplc="04220003" w:tentative="1">
      <w:start w:val="1"/>
      <w:numFmt w:val="bullet"/>
      <w:lvlText w:val="o"/>
      <w:lvlJc w:val="left"/>
      <w:pPr>
        <w:ind w:left="6503" w:hanging="360"/>
      </w:pPr>
      <w:rPr>
        <w:rFonts w:ascii="Courier New" w:hAnsi="Courier New" w:cs="Courier New" w:hint="default"/>
      </w:rPr>
    </w:lvl>
    <w:lvl w:ilvl="8" w:tplc="04220005" w:tentative="1">
      <w:start w:val="1"/>
      <w:numFmt w:val="bullet"/>
      <w:lvlText w:val=""/>
      <w:lvlJc w:val="left"/>
      <w:pPr>
        <w:ind w:left="7223" w:hanging="360"/>
      </w:pPr>
      <w:rPr>
        <w:rFonts w:ascii="Wingdings" w:hAnsi="Wingdings" w:hint="default"/>
      </w:rPr>
    </w:lvl>
  </w:abstractNum>
  <w:abstractNum w:abstractNumId="16">
    <w:nsid w:val="354A1A34"/>
    <w:multiLevelType w:val="hybridMultilevel"/>
    <w:tmpl w:val="D8BC1BD2"/>
    <w:lvl w:ilvl="0" w:tplc="2CE49238">
      <w:start w:val="5"/>
      <w:numFmt w:val="bullet"/>
      <w:lvlText w:val="-"/>
      <w:lvlJc w:val="left"/>
      <w:pPr>
        <w:ind w:left="1438"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58" w:hanging="360"/>
      </w:pPr>
      <w:rPr>
        <w:rFonts w:ascii="Courier New" w:hAnsi="Courier New" w:cs="Courier New" w:hint="default"/>
      </w:rPr>
    </w:lvl>
    <w:lvl w:ilvl="2" w:tplc="04220005" w:tentative="1">
      <w:start w:val="1"/>
      <w:numFmt w:val="bullet"/>
      <w:lvlText w:val=""/>
      <w:lvlJc w:val="left"/>
      <w:pPr>
        <w:ind w:left="2878" w:hanging="360"/>
      </w:pPr>
      <w:rPr>
        <w:rFonts w:ascii="Wingdings" w:hAnsi="Wingdings" w:hint="default"/>
      </w:rPr>
    </w:lvl>
    <w:lvl w:ilvl="3" w:tplc="04220001" w:tentative="1">
      <w:start w:val="1"/>
      <w:numFmt w:val="bullet"/>
      <w:lvlText w:val=""/>
      <w:lvlJc w:val="left"/>
      <w:pPr>
        <w:ind w:left="3598" w:hanging="360"/>
      </w:pPr>
      <w:rPr>
        <w:rFonts w:ascii="Symbol" w:hAnsi="Symbol" w:hint="default"/>
      </w:rPr>
    </w:lvl>
    <w:lvl w:ilvl="4" w:tplc="04220003" w:tentative="1">
      <w:start w:val="1"/>
      <w:numFmt w:val="bullet"/>
      <w:lvlText w:val="o"/>
      <w:lvlJc w:val="left"/>
      <w:pPr>
        <w:ind w:left="4318" w:hanging="360"/>
      </w:pPr>
      <w:rPr>
        <w:rFonts w:ascii="Courier New" w:hAnsi="Courier New" w:cs="Courier New" w:hint="default"/>
      </w:rPr>
    </w:lvl>
    <w:lvl w:ilvl="5" w:tplc="04220005" w:tentative="1">
      <w:start w:val="1"/>
      <w:numFmt w:val="bullet"/>
      <w:lvlText w:val=""/>
      <w:lvlJc w:val="left"/>
      <w:pPr>
        <w:ind w:left="5038" w:hanging="360"/>
      </w:pPr>
      <w:rPr>
        <w:rFonts w:ascii="Wingdings" w:hAnsi="Wingdings" w:hint="default"/>
      </w:rPr>
    </w:lvl>
    <w:lvl w:ilvl="6" w:tplc="04220001" w:tentative="1">
      <w:start w:val="1"/>
      <w:numFmt w:val="bullet"/>
      <w:lvlText w:val=""/>
      <w:lvlJc w:val="left"/>
      <w:pPr>
        <w:ind w:left="5758" w:hanging="360"/>
      </w:pPr>
      <w:rPr>
        <w:rFonts w:ascii="Symbol" w:hAnsi="Symbol" w:hint="default"/>
      </w:rPr>
    </w:lvl>
    <w:lvl w:ilvl="7" w:tplc="04220003" w:tentative="1">
      <w:start w:val="1"/>
      <w:numFmt w:val="bullet"/>
      <w:lvlText w:val="o"/>
      <w:lvlJc w:val="left"/>
      <w:pPr>
        <w:ind w:left="6478" w:hanging="360"/>
      </w:pPr>
      <w:rPr>
        <w:rFonts w:ascii="Courier New" w:hAnsi="Courier New" w:cs="Courier New" w:hint="default"/>
      </w:rPr>
    </w:lvl>
    <w:lvl w:ilvl="8" w:tplc="04220005" w:tentative="1">
      <w:start w:val="1"/>
      <w:numFmt w:val="bullet"/>
      <w:lvlText w:val=""/>
      <w:lvlJc w:val="left"/>
      <w:pPr>
        <w:ind w:left="7198" w:hanging="360"/>
      </w:pPr>
      <w:rPr>
        <w:rFonts w:ascii="Wingdings" w:hAnsi="Wingdings" w:hint="default"/>
      </w:rPr>
    </w:lvl>
  </w:abstractNum>
  <w:abstractNum w:abstractNumId="17">
    <w:nsid w:val="3B265DF5"/>
    <w:multiLevelType w:val="hybridMultilevel"/>
    <w:tmpl w:val="91C471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0E83DDD"/>
    <w:multiLevelType w:val="hybridMultilevel"/>
    <w:tmpl w:val="DFA67506"/>
    <w:lvl w:ilvl="0" w:tplc="14846F3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8D6584"/>
    <w:multiLevelType w:val="hybridMultilevel"/>
    <w:tmpl w:val="A6A20038"/>
    <w:lvl w:ilvl="0" w:tplc="12C2E370">
      <w:start w:val="1"/>
      <w:numFmt w:val="decimal"/>
      <w:lvlText w:val="%1."/>
      <w:lvlJc w:val="left"/>
      <w:pPr>
        <w:ind w:left="1287" w:hanging="360"/>
      </w:pPr>
      <w:rPr>
        <w:rFonts w:cstheme="minorBidi"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0">
    <w:nsid w:val="473A5107"/>
    <w:multiLevelType w:val="hybridMultilevel"/>
    <w:tmpl w:val="A656AB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8540F9E"/>
    <w:multiLevelType w:val="hybridMultilevel"/>
    <w:tmpl w:val="179CFE90"/>
    <w:lvl w:ilvl="0" w:tplc="6FBC14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DA868B2"/>
    <w:multiLevelType w:val="hybridMultilevel"/>
    <w:tmpl w:val="9B3823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75761A3"/>
    <w:multiLevelType w:val="hybridMultilevel"/>
    <w:tmpl w:val="016CD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9210904"/>
    <w:multiLevelType w:val="hybridMultilevel"/>
    <w:tmpl w:val="1DA8294A"/>
    <w:lvl w:ilvl="0" w:tplc="2CE49238">
      <w:start w:val="5"/>
      <w:numFmt w:val="bullet"/>
      <w:lvlText w:val="-"/>
      <w:lvlJc w:val="left"/>
      <w:pPr>
        <w:ind w:left="1440" w:hanging="360"/>
      </w:pPr>
      <w:rPr>
        <w:rFonts w:ascii="Times New Roman" w:eastAsia="Times New Roman" w:hAnsi="Times New Roman" w:cs="Times New Roman" w:hint="default"/>
        <w:sz w:val="28"/>
        <w:szCs w:val="28"/>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nsid w:val="5BF20DC7"/>
    <w:multiLevelType w:val="hybridMultilevel"/>
    <w:tmpl w:val="615A2AA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623A0F71"/>
    <w:multiLevelType w:val="hybridMultilevel"/>
    <w:tmpl w:val="2826A980"/>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65AF336C"/>
    <w:multiLevelType w:val="hybridMultilevel"/>
    <w:tmpl w:val="0CEE48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CB23EED"/>
    <w:multiLevelType w:val="hybridMultilevel"/>
    <w:tmpl w:val="83584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CD32703"/>
    <w:multiLevelType w:val="hybridMultilevel"/>
    <w:tmpl w:val="79D4549A"/>
    <w:lvl w:ilvl="0" w:tplc="04220001">
      <w:start w:val="1"/>
      <w:numFmt w:val="bullet"/>
      <w:lvlText w:val=""/>
      <w:lvlJc w:val="left"/>
      <w:pPr>
        <w:ind w:left="1287" w:hanging="360"/>
      </w:pPr>
      <w:rPr>
        <w:rFonts w:ascii="Symbol" w:hAnsi="Symbol" w:hint="default"/>
      </w:rPr>
    </w:lvl>
    <w:lvl w:ilvl="1" w:tplc="14DA39E0">
      <w:numFmt w:val="bullet"/>
      <w:lvlText w:val="·"/>
      <w:lvlJc w:val="left"/>
      <w:pPr>
        <w:ind w:left="2007" w:hanging="36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6E964C36"/>
    <w:multiLevelType w:val="hybridMultilevel"/>
    <w:tmpl w:val="B518C75E"/>
    <w:lvl w:ilvl="0" w:tplc="2CE49238">
      <w:start w:val="5"/>
      <w:numFmt w:val="bullet"/>
      <w:lvlText w:val="-"/>
      <w:lvlJc w:val="left"/>
      <w:pPr>
        <w:ind w:left="2487" w:hanging="360"/>
      </w:pPr>
      <w:rPr>
        <w:rFonts w:ascii="Times New Roman" w:eastAsia="Times New Roman" w:hAnsi="Times New Roman" w:cs="Times New Roman" w:hint="default"/>
        <w:sz w:val="28"/>
        <w:szCs w:val="28"/>
      </w:rPr>
    </w:lvl>
    <w:lvl w:ilvl="1" w:tplc="EDF697BA">
      <w:numFmt w:val="bullet"/>
      <w:lvlText w:val="•"/>
      <w:lvlJc w:val="left"/>
      <w:pPr>
        <w:ind w:left="1860" w:hanging="780"/>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33049FD"/>
    <w:multiLevelType w:val="hybridMultilevel"/>
    <w:tmpl w:val="43163656"/>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2CE49238">
      <w:start w:val="5"/>
      <w:numFmt w:val="bullet"/>
      <w:lvlText w:val="-"/>
      <w:lvlJc w:val="left"/>
      <w:pPr>
        <w:ind w:left="1440" w:hanging="360"/>
      </w:pPr>
      <w:rPr>
        <w:rFonts w:ascii="Times New Roman" w:eastAsia="Times New Roman" w:hAnsi="Times New Roman" w:cs="Times New Roman" w:hint="default"/>
        <w:sz w:val="28"/>
        <w:szCs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4B93265"/>
    <w:multiLevelType w:val="hybridMultilevel"/>
    <w:tmpl w:val="EE026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5115ACD"/>
    <w:multiLevelType w:val="hybridMultilevel"/>
    <w:tmpl w:val="7BD28C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61C533A"/>
    <w:multiLevelType w:val="hybridMultilevel"/>
    <w:tmpl w:val="1A360E6E"/>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77D62767"/>
    <w:multiLevelType w:val="hybridMultilevel"/>
    <w:tmpl w:val="B13CC7C8"/>
    <w:lvl w:ilvl="0" w:tplc="12C2E370">
      <w:start w:val="1"/>
      <w:numFmt w:val="decimal"/>
      <w:lvlText w:val="%1."/>
      <w:lvlJc w:val="left"/>
      <w:pPr>
        <w:ind w:left="1440" w:hanging="360"/>
      </w:pPr>
      <w:rPr>
        <w:rFonts w:cstheme="minorBidi"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6">
    <w:nsid w:val="79C13A11"/>
    <w:multiLevelType w:val="hybridMultilevel"/>
    <w:tmpl w:val="C71032A8"/>
    <w:lvl w:ilvl="0" w:tplc="2CE49238">
      <w:start w:val="5"/>
      <w:numFmt w:val="bullet"/>
      <w:lvlText w:val="-"/>
      <w:lvlJc w:val="left"/>
      <w:pPr>
        <w:ind w:left="1438"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58" w:hanging="360"/>
      </w:pPr>
      <w:rPr>
        <w:rFonts w:ascii="Courier New" w:hAnsi="Courier New" w:cs="Courier New" w:hint="default"/>
      </w:rPr>
    </w:lvl>
    <w:lvl w:ilvl="2" w:tplc="04220005" w:tentative="1">
      <w:start w:val="1"/>
      <w:numFmt w:val="bullet"/>
      <w:lvlText w:val=""/>
      <w:lvlJc w:val="left"/>
      <w:pPr>
        <w:ind w:left="2878" w:hanging="360"/>
      </w:pPr>
      <w:rPr>
        <w:rFonts w:ascii="Wingdings" w:hAnsi="Wingdings" w:hint="default"/>
      </w:rPr>
    </w:lvl>
    <w:lvl w:ilvl="3" w:tplc="04220001" w:tentative="1">
      <w:start w:val="1"/>
      <w:numFmt w:val="bullet"/>
      <w:lvlText w:val=""/>
      <w:lvlJc w:val="left"/>
      <w:pPr>
        <w:ind w:left="3598" w:hanging="360"/>
      </w:pPr>
      <w:rPr>
        <w:rFonts w:ascii="Symbol" w:hAnsi="Symbol" w:hint="default"/>
      </w:rPr>
    </w:lvl>
    <w:lvl w:ilvl="4" w:tplc="04220003" w:tentative="1">
      <w:start w:val="1"/>
      <w:numFmt w:val="bullet"/>
      <w:lvlText w:val="o"/>
      <w:lvlJc w:val="left"/>
      <w:pPr>
        <w:ind w:left="4318" w:hanging="360"/>
      </w:pPr>
      <w:rPr>
        <w:rFonts w:ascii="Courier New" w:hAnsi="Courier New" w:cs="Courier New" w:hint="default"/>
      </w:rPr>
    </w:lvl>
    <w:lvl w:ilvl="5" w:tplc="04220005" w:tentative="1">
      <w:start w:val="1"/>
      <w:numFmt w:val="bullet"/>
      <w:lvlText w:val=""/>
      <w:lvlJc w:val="left"/>
      <w:pPr>
        <w:ind w:left="5038" w:hanging="360"/>
      </w:pPr>
      <w:rPr>
        <w:rFonts w:ascii="Wingdings" w:hAnsi="Wingdings" w:hint="default"/>
      </w:rPr>
    </w:lvl>
    <w:lvl w:ilvl="6" w:tplc="04220001" w:tentative="1">
      <w:start w:val="1"/>
      <w:numFmt w:val="bullet"/>
      <w:lvlText w:val=""/>
      <w:lvlJc w:val="left"/>
      <w:pPr>
        <w:ind w:left="5758" w:hanging="360"/>
      </w:pPr>
      <w:rPr>
        <w:rFonts w:ascii="Symbol" w:hAnsi="Symbol" w:hint="default"/>
      </w:rPr>
    </w:lvl>
    <w:lvl w:ilvl="7" w:tplc="04220003" w:tentative="1">
      <w:start w:val="1"/>
      <w:numFmt w:val="bullet"/>
      <w:lvlText w:val="o"/>
      <w:lvlJc w:val="left"/>
      <w:pPr>
        <w:ind w:left="6478" w:hanging="360"/>
      </w:pPr>
      <w:rPr>
        <w:rFonts w:ascii="Courier New" w:hAnsi="Courier New" w:cs="Courier New" w:hint="default"/>
      </w:rPr>
    </w:lvl>
    <w:lvl w:ilvl="8" w:tplc="04220005" w:tentative="1">
      <w:start w:val="1"/>
      <w:numFmt w:val="bullet"/>
      <w:lvlText w:val=""/>
      <w:lvlJc w:val="left"/>
      <w:pPr>
        <w:ind w:left="7198" w:hanging="360"/>
      </w:pPr>
      <w:rPr>
        <w:rFonts w:ascii="Wingdings" w:hAnsi="Wingdings" w:hint="default"/>
      </w:rPr>
    </w:lvl>
  </w:abstractNum>
  <w:abstractNum w:abstractNumId="37">
    <w:nsid w:val="7C325141"/>
    <w:multiLevelType w:val="hybridMultilevel"/>
    <w:tmpl w:val="E334B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4"/>
  </w:num>
  <w:num w:numId="5">
    <w:abstractNumId w:val="23"/>
  </w:num>
  <w:num w:numId="6">
    <w:abstractNumId w:val="17"/>
  </w:num>
  <w:num w:numId="7">
    <w:abstractNumId w:val="27"/>
  </w:num>
  <w:num w:numId="8">
    <w:abstractNumId w:val="32"/>
  </w:num>
  <w:num w:numId="9">
    <w:abstractNumId w:val="35"/>
  </w:num>
  <w:num w:numId="10">
    <w:abstractNumId w:val="26"/>
  </w:num>
  <w:num w:numId="11">
    <w:abstractNumId w:val="30"/>
  </w:num>
  <w:num w:numId="12">
    <w:abstractNumId w:val="34"/>
  </w:num>
  <w:num w:numId="13">
    <w:abstractNumId w:val="22"/>
  </w:num>
  <w:num w:numId="14">
    <w:abstractNumId w:val="9"/>
  </w:num>
  <w:num w:numId="15">
    <w:abstractNumId w:val="28"/>
  </w:num>
  <w:num w:numId="16">
    <w:abstractNumId w:val="25"/>
  </w:num>
  <w:num w:numId="17">
    <w:abstractNumId w:val="29"/>
  </w:num>
  <w:num w:numId="18">
    <w:abstractNumId w:val="0"/>
  </w:num>
  <w:num w:numId="19">
    <w:abstractNumId w:val="13"/>
  </w:num>
  <w:num w:numId="20">
    <w:abstractNumId w:val="37"/>
  </w:num>
  <w:num w:numId="21">
    <w:abstractNumId w:val="19"/>
  </w:num>
  <w:num w:numId="22">
    <w:abstractNumId w:val="18"/>
  </w:num>
  <w:num w:numId="23">
    <w:abstractNumId w:val="8"/>
  </w:num>
  <w:num w:numId="24">
    <w:abstractNumId w:val="12"/>
  </w:num>
  <w:num w:numId="25">
    <w:abstractNumId w:val="33"/>
  </w:num>
  <w:num w:numId="26">
    <w:abstractNumId w:val="21"/>
  </w:num>
  <w:num w:numId="27">
    <w:abstractNumId w:val="3"/>
  </w:num>
  <w:num w:numId="28">
    <w:abstractNumId w:val="14"/>
  </w:num>
  <w:num w:numId="29">
    <w:abstractNumId w:val="5"/>
  </w:num>
  <w:num w:numId="30">
    <w:abstractNumId w:val="15"/>
  </w:num>
  <w:num w:numId="31">
    <w:abstractNumId w:val="10"/>
  </w:num>
  <w:num w:numId="32">
    <w:abstractNumId w:val="36"/>
  </w:num>
  <w:num w:numId="33">
    <w:abstractNumId w:val="16"/>
  </w:num>
  <w:num w:numId="34">
    <w:abstractNumId w:val="1"/>
  </w:num>
  <w:num w:numId="35">
    <w:abstractNumId w:val="31"/>
  </w:num>
  <w:num w:numId="36">
    <w:abstractNumId w:val="24"/>
  </w:num>
  <w:num w:numId="37">
    <w:abstractNumId w:val="7"/>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1476FE"/>
    <w:rsid w:val="001B3961"/>
    <w:rsid w:val="003918E7"/>
    <w:rsid w:val="003A2A42"/>
    <w:rsid w:val="004337E4"/>
    <w:rsid w:val="0063515E"/>
    <w:rsid w:val="0068435C"/>
    <w:rsid w:val="00746494"/>
    <w:rsid w:val="00A73BDB"/>
    <w:rsid w:val="00AD1215"/>
    <w:rsid w:val="00BF5337"/>
    <w:rsid w:val="00CB43BD"/>
    <w:rsid w:val="00CF3CF3"/>
    <w:rsid w:val="00E53EC1"/>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 w:type="paragraph" w:styleId="a9">
    <w:name w:val="Normal (Web)"/>
    <w:basedOn w:val="a"/>
    <w:uiPriority w:val="99"/>
    <w:unhideWhenUsed/>
    <w:rsid w:val="00CF3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F3CF3"/>
  </w:style>
  <w:style w:type="paragraph" w:styleId="aa">
    <w:name w:val="footer"/>
    <w:basedOn w:val="a"/>
    <w:link w:val="ab"/>
    <w:uiPriority w:val="99"/>
    <w:unhideWhenUsed/>
    <w:rsid w:val="00CF3CF3"/>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F3CF3"/>
    <w:rPr>
      <w:rFonts w:eastAsiaTheme="minorEastAsia"/>
      <w:lang w:eastAsia="uk-UA"/>
    </w:rPr>
  </w:style>
  <w:style w:type="character" w:styleId="ac">
    <w:name w:val="Strong"/>
    <w:basedOn w:val="a0"/>
    <w:uiPriority w:val="22"/>
    <w:qFormat/>
    <w:rsid w:val="00CF3CF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7277</Words>
  <Characters>4148</Characters>
  <Application>Microsoft Office Word</Application>
  <DocSecurity>0</DocSecurity>
  <Lines>34</Lines>
  <Paragraphs>22</Paragraphs>
  <ScaleCrop>false</ScaleCrop>
  <Company/>
  <LinksUpToDate>false</LinksUpToDate>
  <CharactersWithSpaces>11403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2021-04-02T06:23:00Z</dcterms:created>
  <dcterms:modified xsi:type="dcterms:W3CDTF">2021-04-02T06:23:00Z</dcterms:modified>
</cp:coreProperties>
</file>