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2D" w:rsidRPr="00AB722D" w:rsidRDefault="00AB722D" w:rsidP="00AB722D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color w:val="1A4292"/>
          <w:sz w:val="28"/>
          <w:szCs w:val="28"/>
          <w:lang w:eastAsia="uk-UA"/>
        </w:rPr>
      </w:pPr>
      <w:r w:rsidRPr="00AB722D">
        <w:rPr>
          <w:rFonts w:ascii="Trebuchet MS" w:eastAsia="Times New Roman" w:hAnsi="Trebuchet MS" w:cs="Times New Roman"/>
          <w:b/>
          <w:bCs/>
          <w:color w:val="1A4292"/>
          <w:sz w:val="28"/>
          <w:szCs w:val="28"/>
          <w:lang w:eastAsia="uk-UA"/>
        </w:rPr>
        <w:t>загальна будова і робота двигуна внутрішнього згорання</w:t>
      </w:r>
    </w:p>
    <w:tbl>
      <w:tblPr>
        <w:tblW w:w="13071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71"/>
      </w:tblGrid>
      <w:tr w:rsidR="00AB722D" w:rsidRPr="00AB722D" w:rsidTr="00AB722D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B722D" w:rsidRPr="00AB722D" w:rsidRDefault="00AB722D" w:rsidP="00AB722D">
            <w:pPr>
              <w:spacing w:after="0" w:line="240" w:lineRule="auto"/>
              <w:divId w:val="972760187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B722D">
              <w:rPr>
                <w:rFonts w:ascii="Arial" w:eastAsia="Times New Roman" w:hAnsi="Arial" w:cs="Arial"/>
                <w:b/>
                <w:bCs/>
                <w:color w:val="1F282C"/>
                <w:sz w:val="28"/>
                <w:szCs w:val="28"/>
                <w:lang w:eastAsia="uk-UA"/>
              </w:rPr>
              <w:t>Типи двигунів для автомобілів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 На автомобілях можуть бути установлені двигуни внутрішнього згорання (ДВЗ), електричні, газотурбіні, парові, і в сучасний час почався випуск автомобілів так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називаємих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гібрідів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в яких встановлені і ДВЗ і електродвигуни. Але найбільше розповсюдження на автомобілях отримали ДВЗ поршневого типу. ДВЗ мають достатню потужність, відносно невеликі розміри і вагу, надійні, великий запас ходу на одній заправці наприклад легковий автомобіль може проїхати до 500 км, та невелика вартість виготовлення і великий строк служби. Але з збільшенням вартості нафтопродуктів в сучасний час почав збільшуватися випуск автомобілів з електродвигунами.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</w:r>
            <w:r w:rsidRPr="00AB722D">
              <w:rPr>
                <w:rFonts w:ascii="Arial" w:eastAsia="Times New Roman" w:hAnsi="Arial" w:cs="Arial"/>
                <w:b/>
                <w:bCs/>
                <w:color w:val="1F282C"/>
                <w:sz w:val="28"/>
                <w:szCs w:val="28"/>
                <w:lang w:eastAsia="uk-UA"/>
              </w:rPr>
              <w:t>Класифікація поршневих двигунів внутрішнього згорання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Поршневі ДВЗ класифікуються по таким ознакам: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По способу сумішоутворення - з зовнішнім сумішоутворення (карбюраторні, газові), и внутрішнім сумішоутворенням (дизельні)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 xml:space="preserve">- По способу запалення пальної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суміші-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з примусовим запаленням (карбюраторні) та самозапаленням (дизельні)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 xml:space="preserve">- По кількості тактів - двох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тактні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та чотирьох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тактні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По кількості циліндрів - одноциліндрові та багато циліндрові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 xml:space="preserve">- По </w:t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росташуваню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циліндрів рядні, V-подібні, горизонтальні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До складових карбюраторного поршневого двигуна відносяться: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кривошипно-шатунний механізм,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газорозподільний механізм,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система живлення,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система запалювання,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</w:r>
            <w:proofErr w:type="spellStart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>-система</w:t>
            </w:r>
            <w:proofErr w:type="spellEnd"/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t xml:space="preserve"> охолодження,</w:t>
            </w:r>
            <w:r w:rsidRPr="00AB722D">
              <w:rPr>
                <w:rFonts w:ascii="Arial" w:eastAsia="Times New Roman" w:hAnsi="Arial" w:cs="Arial"/>
                <w:color w:val="1F282C"/>
                <w:sz w:val="28"/>
                <w:szCs w:val="28"/>
                <w:lang w:eastAsia="uk-UA"/>
              </w:rPr>
              <w:br/>
              <w:t>- система мащення.</w:t>
            </w:r>
          </w:p>
        </w:tc>
      </w:tr>
    </w:tbl>
    <w:p w:rsidR="00AB722D" w:rsidRPr="00AB722D" w:rsidRDefault="00AB722D" w:rsidP="00AB722D">
      <w:pPr>
        <w:rPr>
          <w:sz w:val="28"/>
          <w:szCs w:val="28"/>
        </w:rPr>
      </w:pP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- головка циліндра; 2 - циліндр; 3 - поршень; 4 - поршневі кільця; 5 - поршневий палець; 6 - шатун; 7 - колінчастий вал; 8 - маховик; 9 - кривошип; 10 - розподільний вал; 11 - кулачок розподільного вала ; 12 - важіль; 13 - клапан; 14 - свічка запалювання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Кривошипно-шатунний механізм 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призначений для перетворення зворотно-поступального руху поршня в обертовий рух колінчастого валу.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Механізм газорозподілу 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забезпечує своєчасне заповнення циліндрів пальною сумішшю (або повітрям) і видалення з них відпрацьованих газів.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Система охолодження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призначена для підтримання оптимального теплового режиму двигуна.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Система мащення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призначена для змащування деталей тертя двигуна, часткового їх охолодження та видалення від них продуктів спрацювання.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Система живлення двигунів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призначена для зберігання палива, очищення палива і повітря, приготування пальної суміші, подавання її в циліндри і видалення відпрацьованих газів.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Система запалювання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 забезпечує займання пальної суміші у карбюраторних двигунах у відповідний момент часу </w:t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Верхня мертва точка (ВМТ)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 - це максимальне віддалення поршня від осі колінчастого 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lastRenderedPageBreak/>
        <w:t>вала в момент коли поршень змінює напрямок руху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Нижня мертва точка (НМТ)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- це мінімальне віддалення поршня від осі колінчастого вала в момент коли поршень змінює напрямок руху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Хід поршня 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це відстань яку проходить поршень між двома мертвими точками. За один хід поршня колінчастий вал обертається на пів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оберта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(180 град) 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Такт 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це процес який відбувається в циліндрі за один хід поршня (впуск, стиск, розширення, випуск) Отже за робочий цикл (за 4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такта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) колінчастий вал робить 2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оберта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(720 град)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Об'єм камери згорання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- це об'єм над поршнем коли він перебуває в ВМТ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Робочий об'єм циліндра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це простір який звільняється при переміщені поршня з ВМТ до НМТ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Сума об'єму камери згорання і робочого об'єму становить </w:t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повний об'єм циліндра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Літраж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двигуна це сума робочих об'ємів усіх циліндрів двигуна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Ступінь стиску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 це відношення повного об'єму циліндра до об'єму камери згорання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Сучасні двигуни мають таку ступінь стиску; Карбюраторні від 6 до 12, дизельні від 16 до 30 Ступінь стиску це теоретична величина яка задається при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проектувані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двигуна. На практиці використовують її практичну величину яка називається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компресієй</w:t>
      </w:r>
      <w:proofErr w:type="spellEnd"/>
      <w:r w:rsidRPr="00AB722D">
        <w:rPr>
          <w:rFonts w:ascii="Arial" w:hAnsi="Arial" w:cs="Arial"/>
          <w:color w:val="1F282C"/>
          <w:sz w:val="28"/>
          <w:szCs w:val="28"/>
        </w:rPr>
        <w:br/>
      </w:r>
      <w:r w:rsidRPr="00AB722D">
        <w:rPr>
          <w:rFonts w:ascii="Arial" w:hAnsi="Arial" w:cs="Arial"/>
          <w:b/>
          <w:bCs/>
          <w:color w:val="1F282C"/>
          <w:sz w:val="28"/>
          <w:szCs w:val="28"/>
          <w:shd w:val="clear" w:color="auto" w:fill="FFFFFF"/>
        </w:rPr>
        <w:t>Компресія</w:t>
      </w: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 це тиск який утворюється в кінці такту стиску вимірюється за допомогою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компресометра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в кгс/см2. Ця величина завжди буде менша за ступінь стиску так як є нещільності між циліндром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кільцами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та поршнем при зношувані цих деталей компресія зменшується і потужність двигуна </w:t>
      </w:r>
      <w:proofErr w:type="spellStart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тоже</w:t>
      </w:r>
      <w:proofErr w:type="spellEnd"/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 xml:space="preserve"> зменшується.</w:t>
      </w:r>
      <w:r w:rsidRPr="00AB722D">
        <w:rPr>
          <w:rFonts w:ascii="Arial" w:hAnsi="Arial" w:cs="Arial"/>
          <w:color w:val="1F282C"/>
          <w:sz w:val="28"/>
          <w:szCs w:val="28"/>
        </w:rPr>
        <w:br/>
      </w:r>
    </w:p>
    <w:p w:rsidR="00AB722D" w:rsidRPr="00AB722D" w:rsidRDefault="00AB722D" w:rsidP="00AB722D">
      <w:pPr>
        <w:pStyle w:val="2"/>
        <w:shd w:val="clear" w:color="auto" w:fill="FFFFFF"/>
        <w:spacing w:before="0" w:line="240" w:lineRule="atLeast"/>
        <w:jc w:val="center"/>
        <w:rPr>
          <w:rFonts w:ascii="Arial" w:hAnsi="Arial" w:cs="Arial"/>
          <w:b w:val="0"/>
          <w:bCs w:val="0"/>
          <w:color w:val="00BFFF"/>
          <w:sz w:val="28"/>
          <w:szCs w:val="28"/>
        </w:rPr>
      </w:pPr>
      <w:bookmarkStart w:id="0" w:name="TOC--1"/>
      <w:bookmarkEnd w:id="0"/>
      <w:r w:rsidRPr="00AB722D">
        <w:rPr>
          <w:rFonts w:ascii="Arial" w:hAnsi="Arial" w:cs="Arial"/>
          <w:b w:val="0"/>
          <w:bCs w:val="0"/>
          <w:color w:val="00BFFF"/>
          <w:sz w:val="28"/>
          <w:szCs w:val="28"/>
        </w:rPr>
        <w:t>Робота чотирьохтактного одноциліндрового двигуна</w:t>
      </w:r>
    </w:p>
    <w:p w:rsidR="00C04DCC" w:rsidRPr="00AB722D" w:rsidRDefault="00AB722D">
      <w:pPr>
        <w:rPr>
          <w:rFonts w:ascii="Arial" w:hAnsi="Arial" w:cs="Arial"/>
          <w:color w:val="1F282C"/>
          <w:sz w:val="28"/>
          <w:szCs w:val="28"/>
          <w:shd w:val="clear" w:color="auto" w:fill="FFFFFF"/>
          <w:lang w:val="en-US"/>
        </w:rPr>
      </w:pPr>
      <w:r w:rsidRPr="00AB722D">
        <w:rPr>
          <w:rFonts w:ascii="Arial" w:hAnsi="Arial" w:cs="Arial"/>
          <w:color w:val="1F282C"/>
          <w:sz w:val="28"/>
          <w:szCs w:val="28"/>
          <w:shd w:val="clear" w:color="auto" w:fill="FFFFFF"/>
        </w:rPr>
        <w:t>при різних режимах роботи двигуна.</w:t>
      </w:r>
    </w:p>
    <w:p w:rsidR="00AB722D" w:rsidRPr="00AB722D" w:rsidRDefault="00AB722D" w:rsidP="00AB72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722D">
        <w:rPr>
          <w:rFonts w:ascii="Arial" w:eastAsia="Times New Roman" w:hAnsi="Arial" w:cs="Arial"/>
          <w:b/>
          <w:bCs/>
          <w:color w:val="1F282C"/>
          <w:sz w:val="28"/>
          <w:szCs w:val="28"/>
          <w:shd w:val="clear" w:color="auto" w:fill="FFFFFF"/>
          <w:lang w:eastAsia="uk-UA"/>
        </w:rPr>
        <w:t>1 Такт впуск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При обертанні колінчатого вала (</w:t>
      </w:r>
      <w:proofErr w:type="spellStart"/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мал</w:t>
      </w:r>
      <w:proofErr w:type="spellEnd"/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 xml:space="preserve"> а) поршень рухається від ВМТ до НМТ і над ним створюється розрідження, тобто тиск у циліндрі стає нижче атмосферного. У цей час за допомогою газорозподільного механізму відкривається впускний клапан (випускний закритий) і пальна суміш із карбюратора надходить у циліндр, наповнюючи його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b/>
          <w:bCs/>
          <w:color w:val="1F282C"/>
          <w:sz w:val="28"/>
          <w:szCs w:val="28"/>
          <w:shd w:val="clear" w:color="auto" w:fill="FFFFFF"/>
          <w:lang w:eastAsia="uk-UA"/>
        </w:rPr>
        <w:t>2 Такт стиску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поршень рухається до ВМТ, впускний клапан закриється (випускний клапан продовжує залишатися в закритому положенні). Об’єм у циліндрі зменшується, тиск і температура підвищуються..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b/>
          <w:bCs/>
          <w:color w:val="1F282C"/>
          <w:sz w:val="28"/>
          <w:szCs w:val="28"/>
          <w:shd w:val="clear" w:color="auto" w:fill="FFFFFF"/>
          <w:lang w:eastAsia="uk-UA"/>
        </w:rPr>
        <w:t>3 Такт розширення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lastRenderedPageBreak/>
        <w:t>Наприкінці такту стиску в циліндр через свічу запалювання подається електрична іскра і запалює пальну суміш, відбувається згоряння з наростанням тиску газів у циліндрі. Під тиском газів, що розширюються, поршень рухається від ВМТ до НМТ і передає зусилля через поршневий палець на шатун і колінчатий вал. 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b/>
          <w:bCs/>
          <w:color w:val="1F282C"/>
          <w:sz w:val="28"/>
          <w:szCs w:val="28"/>
          <w:shd w:val="clear" w:color="auto" w:fill="FFFFFF"/>
          <w:lang w:eastAsia="uk-UA"/>
        </w:rPr>
        <w:t>4 Такт випуск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Поршень рухається з НМТ до ВМТ, відкривається випускній клапан і гази, що відробили, видаляються із циліндра 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При подальшому обертанні колінчатого вала такти повторюються. Отже, робочий цикл у чотиритактному карбюраторному двигуні відбувається за чотири ходи поршня або два обороти колінчатого вала, що відповідає 720° його повороту.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</w:p>
    <w:p w:rsidR="00AB722D" w:rsidRPr="00AB722D" w:rsidRDefault="00AB722D" w:rsidP="00AB722D">
      <w:pPr>
        <w:pBdr>
          <w:bottom w:val="double" w:sz="6" w:space="0" w:color="C7C7C7"/>
        </w:pBdr>
        <w:shd w:val="clear" w:color="auto" w:fill="FFFFFF"/>
        <w:spacing w:after="0" w:line="240" w:lineRule="atLeast"/>
        <w:jc w:val="both"/>
        <w:outlineLvl w:val="2"/>
        <w:rPr>
          <w:rFonts w:ascii="Arial" w:eastAsia="Times New Roman" w:hAnsi="Arial" w:cs="Arial"/>
          <w:color w:val="00CED1"/>
          <w:sz w:val="28"/>
          <w:szCs w:val="28"/>
          <w:lang w:eastAsia="uk-UA"/>
        </w:rPr>
      </w:pPr>
      <w:bookmarkStart w:id="1" w:name="TOC--2"/>
      <w:bookmarkEnd w:id="1"/>
      <w:r w:rsidRPr="00AB722D">
        <w:rPr>
          <w:rFonts w:ascii="Arial" w:eastAsia="Times New Roman" w:hAnsi="Arial" w:cs="Arial"/>
          <w:color w:val="00CED1"/>
          <w:sz w:val="28"/>
          <w:szCs w:val="28"/>
          <w:lang w:eastAsia="uk-UA"/>
        </w:rPr>
        <w:t>Порядком роботи двигуна</w:t>
      </w:r>
    </w:p>
    <w:p w:rsidR="00AB722D" w:rsidRPr="00AB722D" w:rsidRDefault="00AB722D" w:rsidP="00AB722D">
      <w:pPr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val="en-US" w:eastAsia="uk-UA"/>
        </w:rPr>
      </w:pP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 xml:space="preserve">Чергування однойменних тактів по циліндрах двигуна в певній послідовності, установленої </w:t>
      </w:r>
      <w:proofErr w:type="spellStart"/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заводом-</w:t>
      </w:r>
      <w:proofErr w:type="spellEnd"/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 xml:space="preserve"> виготовлювачем, називається порядком роботи двигуна.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Зміна тактів у 8 циліндровому двигуні відбувається через 90° повороту колінчатого вала, але такт триває протягом 180°.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Таким чином, у двох циліндрах одночасно протягом 90° повороту колінчатого вала здійснюється той самий такт - відбувається перекриття (накладення) тактів, що сприяє більше рівномірному обертанню колінчатого вала.</w:t>
      </w:r>
      <w:r w:rsidRPr="00AB722D">
        <w:rPr>
          <w:rFonts w:ascii="Arial" w:eastAsia="Times New Roman" w:hAnsi="Arial" w:cs="Arial"/>
          <w:color w:val="1F282C"/>
          <w:sz w:val="28"/>
          <w:szCs w:val="28"/>
          <w:lang w:eastAsia="uk-UA"/>
        </w:rPr>
        <w:br/>
      </w:r>
      <w:r w:rsidRPr="00AB722D">
        <w:rPr>
          <w:rFonts w:ascii="Arial" w:eastAsia="Times New Roman" w:hAnsi="Arial" w:cs="Arial"/>
          <w:color w:val="1F282C"/>
          <w:sz w:val="28"/>
          <w:szCs w:val="28"/>
          <w:shd w:val="clear" w:color="auto" w:fill="FFFFFF"/>
          <w:lang w:eastAsia="uk-UA"/>
        </w:rPr>
        <w:t>Порядок роботи двигуна 1-5-4-2-6-3-7-8 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proofErr w:type="spellStart"/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кЛАСИФІКАЦІЯ</w:t>
      </w:r>
      <w:proofErr w:type="spellEnd"/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 xml:space="preserve"> ТА ЗАГАЛЬНА БУДОВА ДВИГУНІВ ВНУТРІШНЬОГО ЗГОРЯННЯ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Двигун внутрішнього згоряння повинен відповідати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своємупризначенню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і мати високі техніко-економічні і екологічні показники. Основні вимоги до ДВЗ: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- простота конструкції і надійність роботи на різних експлуатаційних режимах;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- мінімальні габаритні розміри та маса при необхідній потужності, надійності і довговічності;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- висока економічність щодо витрат палива і мастил при роботі на різних експлуатаційних режимах і кліматичних умовах;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- високий моторесурс, протягом якого двигун повинен працювати надійно й економічно до капітального ремонту;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- безвідмовний пуск за різних температурних умов і добра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прийомистість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- найповніше зрівноваження сил та моментів рухомих мас та забезпечення заданого ступеня нерівномірності обертання колінчастого вала;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низький рівень викидів токсичних компонентів та шуму і повна безпечність незалежно від умов експлуатації.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lastRenderedPageBreak/>
        <w:t>Двигун внутрішнього згоряння класифікують за такими основними ознаками (рис.2.1):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кількістю циліндрів — одноциліндрові та багатоциліндрові;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способом розташування циліндрів — однорядні (лінійні) та дворядні (У-подібні з кутом розташування рядів 90° й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опозитні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з кутом розташування рядів 180°);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способом здійснення робочого процесу — двотактні та чотиритактні;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способом сумішоутворення — із зовнішнім та внутрішнім;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способом запалювання робочої (пальної) суміші — із примусовим та самозапалюванням;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видом палива — рідинного (бензин, дизельне паливо) та газоподібного;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способом охолодження циліндрів — рідинного та повітряного;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способом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повітрозабезпечення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— без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наддуву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та з ним (механічним, газотурбінним, комбінованим).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Рис. 2.1. Схема класифікації ДВЗ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 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Поршневий ДВЗ складається з кривошипно-шатунного механізму, газорозподільного механізму, системи живлення, системи запалювання (є лише у карбюраторних двигунів), систем мащення, охолодження і пуску.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Кривошиино-шатунний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механізм призначений для перетворення прямолінійного зворотно-поступального руху поршня в обертальний рух колінчастого вала і сприймання тиску газів, які утворюються в процесі згоряння робочої суміші. Крім того, за допомогою кривошипно-шатунного механізму відбувається виштовхування відпрацьованих газів із циліндрів двигуна, всмоктування та стиск свіжої пальної суміші або повітря.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Газорозподільний механізм </w:t>
      </w:r>
      <w:r w:rsidRPr="00AB722D">
        <w:rPr>
          <w:rFonts w:ascii="Tahoma" w:hAnsi="Tahoma" w:cs="Tahoma"/>
          <w:color w:val="333333"/>
          <w:sz w:val="28"/>
          <w:szCs w:val="28"/>
        </w:rPr>
        <w:t>забезпечує своєчасний впуск в циліндри свіжої пальної суміші або повітря і випуск відпрацьованих газів.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Система живлення </w:t>
      </w:r>
      <w:r w:rsidRPr="00AB722D">
        <w:rPr>
          <w:rFonts w:ascii="Tahoma" w:hAnsi="Tahoma" w:cs="Tahoma"/>
          <w:color w:val="333333"/>
          <w:sz w:val="28"/>
          <w:szCs w:val="28"/>
        </w:rPr>
        <w:t>призначена для зберігання, очищення і подачі палива і повітря у циліндри, приготування пальної суміші певного складу і в необхідній кількості залежно від режиму роботи двигуна.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Система запалювання </w:t>
      </w:r>
      <w:r w:rsidRPr="00AB722D">
        <w:rPr>
          <w:rFonts w:ascii="Tahoma" w:hAnsi="Tahoma" w:cs="Tahoma"/>
          <w:color w:val="333333"/>
          <w:sz w:val="28"/>
          <w:szCs w:val="28"/>
        </w:rPr>
        <w:t>в карбюраторних двигунах забезпечує своєчасне і безперебійне запалювання робочої суміші.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Система мащення </w:t>
      </w:r>
      <w:r w:rsidRPr="00AB722D">
        <w:rPr>
          <w:rFonts w:ascii="Tahoma" w:hAnsi="Tahoma" w:cs="Tahoma"/>
          <w:color w:val="333333"/>
          <w:sz w:val="28"/>
          <w:szCs w:val="28"/>
        </w:rPr>
        <w:t>забезпечує мащення вузлів і деталей двигуна, часткове охолодження їх тертьових поверхонь та виведення продуктів спрацювання.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Система охолодження </w:t>
      </w:r>
      <w:r w:rsidRPr="00AB722D">
        <w:rPr>
          <w:rFonts w:ascii="Tahoma" w:hAnsi="Tahoma" w:cs="Tahoma"/>
          <w:color w:val="333333"/>
          <w:sz w:val="28"/>
          <w:szCs w:val="28"/>
        </w:rPr>
        <w:t xml:space="preserve">забезпечує безперервне відведення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частішії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теплоти, що виділяється при згорянні палива, а також підтримує оптимальний тепловий режим роботи двигуна.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Система пуску </w:t>
      </w:r>
      <w:r w:rsidRPr="00AB722D">
        <w:rPr>
          <w:rFonts w:ascii="Tahoma" w:hAnsi="Tahoma" w:cs="Tahoma"/>
          <w:color w:val="333333"/>
          <w:sz w:val="28"/>
          <w:szCs w:val="28"/>
        </w:rPr>
        <w:t>призначена для надійного пуску двигуна у різних експлуатаційних умовах.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 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2.2. ОСНОВНІ ПОНЯТТЯ І ВИЗНАЧЕННЯ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lastRenderedPageBreak/>
        <w:t>Пальна суміш </w:t>
      </w:r>
      <w:r w:rsidRPr="00AB722D">
        <w:rPr>
          <w:rFonts w:ascii="Tahoma" w:hAnsi="Tahoma" w:cs="Tahoma"/>
          <w:color w:val="333333"/>
          <w:sz w:val="28"/>
          <w:szCs w:val="28"/>
        </w:rPr>
        <w:t>— суміш повітря з паливом у певній пропорції. Пальна суміш, яка заповнює циліндр і змішується з рештками продуктів згоряння, називається </w:t>
      </w:r>
      <w:r w:rsidRPr="00AB722D">
        <w:rPr>
          <w:rStyle w:val="a5"/>
          <w:rFonts w:ascii="Tahoma" w:hAnsi="Tahoma" w:cs="Tahoma"/>
          <w:color w:val="333333"/>
          <w:sz w:val="28"/>
          <w:szCs w:val="28"/>
          <w:bdr w:val="none" w:sz="0" w:space="0" w:color="auto" w:frame="1"/>
        </w:rPr>
        <w:t>робочою сумішшю.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Верхня мертва точка </w:t>
      </w:r>
      <w:r w:rsidRPr="00AB722D">
        <w:rPr>
          <w:rFonts w:ascii="Tahoma" w:hAnsi="Tahoma" w:cs="Tahoma"/>
          <w:color w:val="333333"/>
          <w:sz w:val="28"/>
          <w:szCs w:val="28"/>
        </w:rPr>
        <w:t>(ВМТ) — положення поршня, при якому віддаль його від днища до осі колінчастого вала найбільша.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Нижня мертва точка </w:t>
      </w:r>
      <w:r w:rsidRPr="00AB722D">
        <w:rPr>
          <w:rFonts w:ascii="Tahoma" w:hAnsi="Tahoma" w:cs="Tahoma"/>
          <w:color w:val="333333"/>
          <w:sz w:val="28"/>
          <w:szCs w:val="28"/>
        </w:rPr>
        <w:t>(НМТ) — положення поршня, при якому віддаль від днища до осі колінчастого вала найменша (рис. 2.2.).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Шлях, який проходить поршень між мертвими точками називається ходом поршня S.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Об’єм камери стиску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Vс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— це об’єм над днищем, коли поршень перебуває у ВМТ.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Робочий об’єм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Vр—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це об’єм, що звільняє поршень при переміщенні від ВМТ до НМТ.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Повний об’єм циліндра — це сума об’ємів камери стиску й робочого об’єму: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Vа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 = </w:t>
      </w:r>
      <w:proofErr w:type="spellStart"/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Vс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 + 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Vр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Відношення повного об’єму циліндра до об’єму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камеристиску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називається ступенем стиску.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Ступінь стиску показує, у скільки разів зменшується об’єм робочої суміші (або повітря) при переміщенні поршня від НМТ до ВМТ. У сучасних дизелях ступінь стиску становить 15…20, а в карбюраторних двигунах відповідно 6…9.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Сума робочих об’ємів всіх циліндрів двигуна називається </w:t>
      </w:r>
      <w:r w:rsidRPr="00AB722D">
        <w:rPr>
          <w:rStyle w:val="a5"/>
          <w:rFonts w:ascii="Tahoma" w:hAnsi="Tahoma" w:cs="Tahoma"/>
          <w:color w:val="333333"/>
          <w:sz w:val="28"/>
          <w:szCs w:val="28"/>
          <w:bdr w:val="none" w:sz="0" w:space="0" w:color="auto" w:frame="1"/>
        </w:rPr>
        <w:t>літражем двигуна</w:t>
      </w:r>
      <w:r w:rsidRPr="00AB722D">
        <w:rPr>
          <w:rFonts w:ascii="Tahoma" w:hAnsi="Tahoma" w:cs="Tahoma"/>
          <w:color w:val="333333"/>
          <w:sz w:val="28"/>
          <w:szCs w:val="28"/>
        </w:rPr>
        <w:t> 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Vл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Робочий цикл двигуна </w:t>
      </w:r>
      <w:r w:rsidRPr="00AB722D">
        <w:rPr>
          <w:rFonts w:ascii="Tahoma" w:hAnsi="Tahoma" w:cs="Tahoma"/>
          <w:color w:val="333333"/>
          <w:sz w:val="28"/>
          <w:szCs w:val="28"/>
        </w:rPr>
        <w:t>— сукупність послідовних процесів, починаючи з впуску пальної суміші або повітря, далі — стиску і згоряння, розширення та випуску відпрацьованих газів, які проходять у циліндрах та зумовлюють його роботу. Робочі цикли періодично повторюються в кожному циліндрі працюючого двигуна.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Частина робочого циклу, яка проходить за час переміщення поршня між мертвими точками, називається </w:t>
      </w:r>
      <w:r w:rsidRPr="00AB722D">
        <w:rPr>
          <w:rStyle w:val="a5"/>
          <w:rFonts w:ascii="Tahoma" w:hAnsi="Tahoma" w:cs="Tahoma"/>
          <w:color w:val="333333"/>
          <w:sz w:val="28"/>
          <w:szCs w:val="28"/>
          <w:bdr w:val="none" w:sz="0" w:space="0" w:color="auto" w:frame="1"/>
        </w:rPr>
        <w:t>тактом.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5"/>
          <w:rFonts w:ascii="Tahoma" w:hAnsi="Tahoma" w:cs="Tahoma"/>
          <w:color w:val="333333"/>
          <w:sz w:val="28"/>
          <w:szCs w:val="28"/>
          <w:bdr w:val="none" w:sz="0" w:space="0" w:color="auto" w:frame="1"/>
        </w:rPr>
        <w:t>Чотиритактними</w:t>
      </w:r>
      <w:r w:rsidRPr="00AB722D">
        <w:rPr>
          <w:rFonts w:ascii="Tahoma" w:hAnsi="Tahoma" w:cs="Tahoma"/>
          <w:color w:val="333333"/>
          <w:sz w:val="28"/>
          <w:szCs w:val="28"/>
        </w:rPr>
        <w:t> називаються такі двигуни, в яких робочий цикл відбувається за чотири ходи поршня — такти (два оберти колінчастого вала), двотактними — за два ходи (один оберт).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2.3. РОБОЧИЙ ПРОЦЕС ЧОТИРИТАКТНОГО ДИЗЕЛЯ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Робочий цикл чотиритактного дизеля здійснюється так.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Впуск. </w:t>
      </w:r>
      <w:r w:rsidRPr="00AB722D">
        <w:rPr>
          <w:rFonts w:ascii="Tahoma" w:hAnsi="Tahoma" w:cs="Tahoma"/>
          <w:color w:val="333333"/>
          <w:sz w:val="28"/>
          <w:szCs w:val="28"/>
        </w:rPr>
        <w:t xml:space="preserve">Впускний клапан 4 (рис. 2.3, а) відкритий, а випускний 6 — закритий. Поршень 2 переміщується в циліндрі 3 від ВМТ до НМТ, створюючи в циліндрі розрідження. Під дією різниці тиску атмосферного повітря (0,1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) і відпрацьованих газів у циліндрі (0,08-0,09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) свіже повітря, пройшовши повітроочисник та впускну трубу, заповнює об’єм циліндра. В кінці такту температура повітря, яке нагрівається від деталей двигуна та відпрацьованих газів, підвищується до 30…50°С.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Стиск. </w:t>
      </w:r>
      <w:r w:rsidRPr="00AB722D">
        <w:rPr>
          <w:rFonts w:ascii="Tahoma" w:hAnsi="Tahoma" w:cs="Tahoma"/>
          <w:color w:val="333333"/>
          <w:sz w:val="28"/>
          <w:szCs w:val="28"/>
        </w:rPr>
        <w:t xml:space="preserve">Впускний і випускний клапани закриті (рис. 2.3, б). Поршень переміщується від НМТ до ВМТ. Повітря стискається, зменшуючись в об’ємі, і в кінці такту все повітря зосереджується в камері стиску. При цьому тиск повітря зростає до 3,5…4,0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, а температура до 600…700°С. Чим більше стискається повітря, тим сильніше буде спалах після впорскування палива, відповідно зростатиме потужність двигуна і його економічність.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Наприкінці такту стиску в камеру згоряння із дуже стиснутим й нагрітим повітрям паливний насос високого тиску 1 впорскує через форсунку 5 дизельне, добре розпилене паливо, яке одразу ж спалахує.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Подача палива в камеру згоряння через форсунку починається за 15…30° повороту колінчастого вала до ВМТ. Це потрібно для забезпечення деякого інтервалу від початку самозаймання палива до повного згоряння робочої суміші, протягом якого тиск в камері згоряння зростає до 6,0…9,0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, а температура підвищується до1800…2000°С. Максимальні значення тиску та температури спостерігаються в момент переміщення поршня у ВМТ.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Розширення (робочий хід). </w:t>
      </w:r>
      <w:r w:rsidRPr="00AB722D">
        <w:rPr>
          <w:rFonts w:ascii="Tahoma" w:hAnsi="Tahoma" w:cs="Tahoma"/>
          <w:color w:val="333333"/>
          <w:sz w:val="28"/>
          <w:szCs w:val="28"/>
        </w:rPr>
        <w:t xml:space="preserve">Впускний і випускний клапани закриті (рис. 2.3, в). Поршень під тиском розширених газів, що утворилися при згорянні робочої суміші, рухається від ВМТ до НМТ і через шатун 7 обертає колінчастий вал 8. Сила тиску газів на днище поршня досягає значної величини. При переміщенні поршня до НМТ тиск газів зменшується до 0,4…0,5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, а температура знижується до 700…900°С.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Style w:val="a4"/>
          <w:rFonts w:ascii="Tahoma" w:eastAsiaTheme="majorEastAsia" w:hAnsi="Tahoma" w:cs="Tahoma"/>
          <w:color w:val="333333"/>
          <w:sz w:val="28"/>
          <w:szCs w:val="28"/>
          <w:bdr w:val="none" w:sz="0" w:space="0" w:color="auto" w:frame="1"/>
        </w:rPr>
        <w:t>Випуск. </w:t>
      </w:r>
      <w:r w:rsidRPr="00AB722D">
        <w:rPr>
          <w:rFonts w:ascii="Tahoma" w:hAnsi="Tahoma" w:cs="Tahoma"/>
          <w:color w:val="333333"/>
          <w:sz w:val="28"/>
          <w:szCs w:val="28"/>
        </w:rPr>
        <w:t xml:space="preserve">Впускний клапан закритий, випускний відкритий V (рис. 2.3,г). Поршень (за рахунок інерції маховика) рухається від НМТ до ВМТ і виштовхує відпрацьовані гази з циліндра через випускну грубу в атмосферу. В кінці такту тиск в циліндрі становить 0,11 …0,12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МПа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>, температура 400…500°С.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 xml:space="preserve">Після проходження поршня через ВМТ випускний клапан закривається, тобто, випуск закінчується. Потім знову </w:t>
      </w:r>
      <w:proofErr w:type="spellStart"/>
      <w:r w:rsidRPr="00AB722D">
        <w:rPr>
          <w:rFonts w:ascii="Tahoma" w:hAnsi="Tahoma" w:cs="Tahoma"/>
          <w:color w:val="333333"/>
          <w:sz w:val="28"/>
          <w:szCs w:val="28"/>
        </w:rPr>
        <w:t>починаєтьсявпуск</w:t>
      </w:r>
      <w:proofErr w:type="spellEnd"/>
      <w:r w:rsidRPr="00AB722D">
        <w:rPr>
          <w:rFonts w:ascii="Tahoma" w:hAnsi="Tahoma" w:cs="Tahoma"/>
          <w:color w:val="333333"/>
          <w:sz w:val="28"/>
          <w:szCs w:val="28"/>
        </w:rPr>
        <w:t xml:space="preserve"> і всі такти повторюються.</w:t>
      </w:r>
    </w:p>
    <w:p w:rsidR="00AB722D" w:rsidRPr="00AB722D" w:rsidRDefault="00AB722D" w:rsidP="00AB722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8"/>
          <w:szCs w:val="28"/>
        </w:rPr>
      </w:pPr>
      <w:r w:rsidRPr="00AB722D">
        <w:rPr>
          <w:rFonts w:ascii="Tahoma" w:hAnsi="Tahoma" w:cs="Tahoma"/>
          <w:color w:val="333333"/>
          <w:sz w:val="28"/>
          <w:szCs w:val="28"/>
        </w:rPr>
        <w:t>Таким чином, робочим є тільки такт розширення, а інші (впуск, стиск, випуск) допоміжні.</w:t>
      </w:r>
    </w:p>
    <w:p w:rsidR="00AB722D" w:rsidRPr="00AB722D" w:rsidRDefault="00AB722D" w:rsidP="00AB722D">
      <w:pPr>
        <w:rPr>
          <w:sz w:val="28"/>
          <w:szCs w:val="28"/>
        </w:rPr>
      </w:pPr>
    </w:p>
    <w:sectPr w:rsidR="00AB722D" w:rsidRPr="00AB722D" w:rsidSect="00C04D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722D"/>
    <w:rsid w:val="00AB722D"/>
    <w:rsid w:val="00C0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C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2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B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722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B72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B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B722D"/>
    <w:rPr>
      <w:b/>
      <w:bCs/>
    </w:rPr>
  </w:style>
  <w:style w:type="character" w:styleId="a5">
    <w:name w:val="Emphasis"/>
    <w:basedOn w:val="a0"/>
    <w:uiPriority w:val="20"/>
    <w:qFormat/>
    <w:rsid w:val="00AB72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8366</Words>
  <Characters>4769</Characters>
  <Application>Microsoft Office Word</Application>
  <DocSecurity>0</DocSecurity>
  <Lines>39</Lines>
  <Paragraphs>26</Paragraphs>
  <ScaleCrop>false</ScaleCrop>
  <Company/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2022-09-12T13:32:00Z</dcterms:created>
  <dcterms:modified xsi:type="dcterms:W3CDTF">2022-09-12T13:40:00Z</dcterms:modified>
</cp:coreProperties>
</file>