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1" w:rsidRPr="00296B41" w:rsidRDefault="00296B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1. </w:t>
      </w:r>
    </w:p>
    <w:p w:rsidR="00296B41" w:rsidRPr="00296B41" w:rsidRDefault="00296B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b/>
          <w:sz w:val="28"/>
          <w:szCs w:val="28"/>
          <w:lang w:val="uk-UA"/>
        </w:rPr>
        <w:t>Охорона праці як нормативна дисципліна та основні визначення в області охорони праці</w:t>
      </w:r>
    </w:p>
    <w:p w:rsidR="00296B41" w:rsidRPr="00296B41" w:rsidRDefault="00296B41" w:rsidP="00296B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хорона праці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це система правових, соціально-економічних, орг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нізаційно-технічних, санітарно-гігієнічних і лікувально-профілактичних заходів та засобів, спрямованих на збереження здоров'я і праце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датності людини в процесі праці.</w:t>
      </w:r>
    </w:p>
    <w:p w:rsidR="00296B41" w:rsidRPr="00296B41" w:rsidRDefault="00296B41" w:rsidP="00296B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Головною </w:t>
      </w: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 є створення на кожному робочому місці безпечних умов праці, умов безпечної експлуатації обладнання, зменшення або повна нейтралізація дії шкідливих і небезпечних виробничих факторів на орг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нізм людини і, як наслідок, зниження виробничого травматизму та професійних захв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рювань.</w:t>
      </w:r>
    </w:p>
    <w:p w:rsidR="00296B41" w:rsidRPr="00296B41" w:rsidRDefault="00296B41" w:rsidP="00296B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Дія Закону України "Про охорону праці" поширюється на всі підприємства, установи, організації та навчальні заклади незалежно від форм власності та видів їх діяльності, на всіх громадян, які працюють і </w:t>
      </w:r>
      <w:proofErr w:type="spellStart"/>
      <w:r w:rsidRPr="00296B41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на цих підприєм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твах та в установах.</w:t>
      </w:r>
    </w:p>
    <w:p w:rsidR="00296B41" w:rsidRPr="00296B41" w:rsidRDefault="00296B41" w:rsidP="00296B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Соціально-економічне значення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 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реалізація конституційного права громадян на охорону їхнього життя і зд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ров'я в процесі трудової діяльності;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регулювання за участю відповідних державних органів відносин між вла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ником підприємства, установи і організації і працівником з питань безпеки, гігієни праці та виробничого середовища;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встановлення єдиного порядку організації охорони праці в Україні;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надання права працівнику відмовитися від дорученої роботи, якщо створ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лася виробнича ситуація, небезпечна для його життя чи здоров'я або для л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дей, які його оточують, і навколишнього середовища;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зберігання середнього заробітку за період простою не з вини працівника;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відповідно до медичного висновку і стану здоров'я переведення працівн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ка за його згодою на легшу роботу;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обов'язкове соціальне страхування власником всіх працівників від неща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них випадків і професійних захворювань;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виплата сум на подання одноразової допомоги, що належить потерпілому за період його тимчасової непрацездатності;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надання працівникам пільг і компенсацій за важкі та шкідливі умови пр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ці;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відшкодування власником моральної шкоди, заподіяної працівникам;</w:t>
      </w:r>
    </w:p>
    <w:p w:rsidR="00296B41" w:rsidRPr="00296B41" w:rsidRDefault="00296B41" w:rsidP="00296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забезпечення комплексного розв'язання завдань охорони праці жінок, неповн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літніх та інвалідів.</w:t>
      </w:r>
    </w:p>
    <w:p w:rsidR="00296B41" w:rsidRPr="00296B41" w:rsidRDefault="00296B41" w:rsidP="00296B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основі державної політики в галузі охорони праці реалізується компл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ксна програма зниження і усунення небезпечних та шкідливих факторів, створення </w:t>
      </w:r>
      <w:r w:rsidRPr="00296B41">
        <w:rPr>
          <w:rFonts w:ascii="Times New Roman" w:hAnsi="Times New Roman" w:cs="Times New Roman"/>
          <w:i/>
          <w:sz w:val="28"/>
          <w:szCs w:val="28"/>
          <w:lang w:val="uk-UA"/>
        </w:rPr>
        <w:t>ефективних засобів захисту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працюючих, яка базується на </w:t>
      </w: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ципах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повна відповідальність власника за створення безпечних умов праці;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пріоритет життя і здоров'я до результатів діяльності підприємства;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комплексна програма охорони праці на основі національної, економічної, соц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альної політики країни;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соціальний захист працівників;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єдині нормативи з охорони праці для всіх підприємств;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використання економічних методів управління охороною праці, проведення політики пільгового оподаткування, що сприяє створенню безпечних та нешк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дливих умов праці, участь держави у фінансуванні заходів з охорони праці;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систематичний, державний, відомчий і громадський контроль за станом охор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ни праці;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здійснення навчання населення, професійної підготовки та підвищення кваліф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кації робітників з питань охорони праці.</w:t>
      </w:r>
    </w:p>
    <w:p w:rsidR="00296B41" w:rsidRPr="00296B41" w:rsidRDefault="00296B41" w:rsidP="00296B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курсу "Охорона праці"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розробка та вивчення програми, яка п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>винна складатися з таких розділів: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правові та організаційні основи охорони праці;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основи безпеки в галузі;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основи протипожежної безпеки (ПБ);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основи електробезпеки;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основи гігієни праці, виробничої санітарії;</w:t>
      </w:r>
    </w:p>
    <w:p w:rsidR="00296B41" w:rsidRPr="00296B41" w:rsidRDefault="00296B41" w:rsidP="0029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  <w:lang w:val="uk-UA"/>
        </w:rPr>
        <w:t>подання першої допомоги потерпілим при нещасних випадках.</w:t>
      </w:r>
    </w:p>
    <w:p w:rsidR="00296B41" w:rsidRPr="00296B41" w:rsidRDefault="00296B41" w:rsidP="00296B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B41" w:rsidRPr="00296B41" w:rsidRDefault="00296B41" w:rsidP="00296B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</w:rPr>
        <w:t xml:space="preserve">За статистичними даними МОП кількість нещасних випадків на виробництві останнім часом зросла і становить 125 млн. чол. щорічно, з них близько 220 тис. гине. Рівень травматизму і профзахворюваності значно вищий у країнах, що розвиваються, ніж у промислове розвинених державах. Так, в країнах Європейського Союзу щорічно жертвами нещасних випадків і профзахворювань стають близько 10 млн. чол., з них майже 8 тис. гине. В Україні у 1998 р. на виробництві травмовано 47 тис. чол. (з них 1551— смертельно), отримали професійні захворювання 3,7 тис. чол. Статистичні дані свідчать, що: — кожні 3 хвилини внаслідок виробничої травми чи професійного захворювання в світі помирає одна людина; — в Україні внаслідок травм кожні 5 годин помирає одна людина; — кожної секунди в світі на виробництві травмується 4 особи; — в Україні кожні 8 хвилин травмується одна людина; Міжнародне бюро праці встановило, що в </w:t>
      </w:r>
      <w:r w:rsidRPr="00296B41">
        <w:rPr>
          <w:rFonts w:ascii="Times New Roman" w:hAnsi="Times New Roman" w:cs="Times New Roman"/>
          <w:sz w:val="28"/>
          <w:szCs w:val="28"/>
        </w:rPr>
        <w:lastRenderedPageBreak/>
        <w:t>середньому на 100 тис. працюючих щорічно припадає приблизно 6 нещасних випадків зі смертельними наслідками.</w:t>
      </w:r>
      <w:r w:rsidRPr="00296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41">
        <w:rPr>
          <w:rFonts w:ascii="Times New Roman" w:hAnsi="Times New Roman" w:cs="Times New Roman"/>
          <w:sz w:val="28"/>
          <w:szCs w:val="28"/>
        </w:rPr>
        <w:t xml:space="preserve">В рівновеликій, але високорозвиненій Франції рівень виробничого травматизму у 10 разів нижчий ніж у нас. Однак, слід зазначити, що показники стану охорони праці суттєво відрізняються по окремих галузях промисловості. Найбільш травмонебезпечною в нашій країні є вугільна промисловість. Так, на кожний мільйон тон видобутого вугілля гине 5 шахтарів. У США цей показник у 100 разів нижчий. На думку іноземних фахівців, які за програмою МОП працювали в Україні, велика кількість нещасних випадків зі смертельними наслідками пояснюється п'ятьма основними причинами: </w:t>
      </w:r>
    </w:p>
    <w:p w:rsidR="00296B41" w:rsidRPr="00296B41" w:rsidRDefault="00296B41" w:rsidP="00296B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</w:rPr>
        <w:t xml:space="preserve">1.Незадовільною підготовкою робітників і роботодавців з питань охорони праці; </w:t>
      </w:r>
    </w:p>
    <w:p w:rsidR="00296B41" w:rsidRPr="00296B41" w:rsidRDefault="00296B41" w:rsidP="00296B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</w:rPr>
        <w:t xml:space="preserve">2.Відсутністю належного контролю за станом безпеки на робочих місцях та виконанням встановлених норм; </w:t>
      </w:r>
    </w:p>
    <w:p w:rsidR="00296B41" w:rsidRPr="00296B41" w:rsidRDefault="00296B41" w:rsidP="00296B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</w:rPr>
        <w:t xml:space="preserve">3.Недостатнім забезпеченням працюючих засобами індивідуального захисту; </w:t>
      </w:r>
    </w:p>
    <w:p w:rsidR="00296B41" w:rsidRPr="00296B41" w:rsidRDefault="00296B41" w:rsidP="00296B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</w:rPr>
        <w:t xml:space="preserve">4.Повільним впровадженням засобів та приладів колективної безпеки на підприємствах; </w:t>
      </w:r>
    </w:p>
    <w:p w:rsidR="00EF6C30" w:rsidRDefault="00296B41" w:rsidP="00296B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41">
        <w:rPr>
          <w:rFonts w:ascii="Times New Roman" w:hAnsi="Times New Roman" w:cs="Times New Roman"/>
          <w:sz w:val="28"/>
          <w:szCs w:val="28"/>
        </w:rPr>
        <w:t>5.Спрацьованістю (у деяких галузях до 80%) засобів виробництва. Витрати, пов'язані з нещасними випадками складають значну суму.</w:t>
      </w:r>
    </w:p>
    <w:p w:rsidR="00296B41" w:rsidRPr="00EF6C30" w:rsidRDefault="00EF6C30" w:rsidP="00296B4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поняття та визначення в галузі Охорони праці. </w:t>
      </w:r>
      <w:r w:rsidR="00296B41" w:rsidRPr="00EF6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Охорона праці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це система правових, соціально-економічних, організаційно-технічних, санітарно-гігієнічних і лікувально-профілактичних заходів і засобів, спрямованих на збереження життя, здоров'я і працездатності людини в процесі трудової діяльності.</w:t>
      </w:r>
    </w:p>
    <w:p w:rsidR="00296B41" w:rsidRPr="00296B41" w:rsidRDefault="00296B41" w:rsidP="00296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F6C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/>
        </w:rPr>
        <w:t>Роботодавець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власник підприємства, установи, організації або уповноважений ним орган, незалежно від форм власності, виду діяльності, господарювання, і фізична особа, яка використовує найману працю.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Працівник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особа, яка працює на підприємстві, в організації, установі та виконує обов'язки або функції згідно з трудовим договором (контрактом).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Важкість праці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 - це така характеристика трудового процесу, що відображає переважне навантаження на опорно-руховий апарат і функціональні системи організму (серцево-судинну, дихальну та ін.), що забезпечують його діяльність. Важкість праці характеризується фізичним динамічним 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навантаженням, масою вантажу, що піднімається і переміщується, загальним числом стереотипних робочих рухів, розміром статичного навантаження, робочою позою, ступенем нахилу корпусу, переміщенням в просторі.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Напруженість праці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характеристика трудового процесу, що відображає навантаження переважно на центральну нервову систему, органи чуттів, емоційну сферу працівника. До факторів, що характеризують напруженість праці, відносяться: інтелектуальні, сенсорні, емоційні навантаження, ступінь монотонності навантажень, режим роботи.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Виробнича санітарія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це система організаційних заходів і технічних засобів, яка може запобігти або зменшити вплив на працівників шкідливих виробничих факторів.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Умови праці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сукупність факторів виробничого середовища і трудового процесу, що впливають на здоров'я і працездатність людини під час її професійної діяльності.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Виробнича небезпека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це загроза дії на працівників небезпечних та шкідливих виробничих факторів.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Шкідливий виробничий фактор - це виробничий фактор, дія якого на працівника може призвести до професійних захворювань або погіршення стану здоров'я, зниження працездатності працівника.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Небезпечний виробничий фактор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це виробничий фактор, дія якого на працівника спричиняє травму або інше раптове погіршення здоров'я працівника.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Виробнича травма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це порушення анатомічної цілісності організму людини або його функції внаслідок впливу виробничих факторів (рана, отримана на виробництві і спричинена недотриманням вимог безпеки праці).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Нещасний випадок на виробництві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-раптове погіршання стану здоров'я чи настання смерті працівника під час виконання ним трудових обов'язків внаслідок короткочасного (тривалістю не довше однієї робочої зміни) впливу небезпечного або шкідливого чинника.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П</w:t>
      </w: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рофесійне захворювання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паталогічний стан людини, зумовлений роботою і пов'язаний з надмірним напруженням організму або несприятливою дією шкідливих виробничих факторів.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Професійне отруєння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є частковим випадком профзахворювання.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Виробничо зумовлені захворювання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 - захворюваня, перебіг яких ускладнюється умовами праці, а частота їх перевищує частоту подібних у 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працівників, які не зазнають впливу певних професійних шкідливих факторів.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1.4. Класифікація шкідливих та небезпечних виробничих чинників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Відповідно до ГОСТ 12.0.003-74 небезпечні та шкідливі виробничі фактори за природою дії поділяються на 4 групи: фізичні; хімічні; біологічні та психологічні.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Група фізичних небезпечних і шкідливих виробничих факторів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поділяється на такі підгрупи: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машини та механізми, що рухаються;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незахищені рухомі елементи виробничого обладнання;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вироби, заготовки, матеріали, що пересуваються;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запиленість та загазованість повітря робочої зони;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або понижена температура поверхні обладнання, матеріалу;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або понижена температура повітря робочої зони;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шуму на робочому місці;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вібрації;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інфразвукових коливань;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ультразвуку;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або понижений барометричний тиск у робочій зоні та його різке коливання;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або понижена вологість повітря;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або понижена рухомість повітря;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або понижена іонізація повітря;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іонізуючого випромінювання в робочій зоні;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небезпечний рівень напруги в електричній мережі, замкнення якої може статися через тіло людини;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статичної електрики;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- підвищений рівень електромагнітних випромінювань;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напруженість електричного поля;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напруженість магнітного поля;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відсутність або недостатність природного освітлення;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недостатня освітленість робочої зони;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яскравість світла;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понижена контрастність;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пряме та відбите світло;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підвищена пульсація світлового потоку;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підвищений рівень ультрафіолетової радіації.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Група хімічних небезпечних та шкідливих виробничих факторів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поділяється на такі підгрупи: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а) за характером впливу на організм людини: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загальнотоксичні;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подразнюючі;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сенсибілізуючі;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канцерогенні;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мутагенні;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такі, що впливають на репродуктивну функцію;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б) за шляхом проникнення в організм людини: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через дихальні шляхи;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через травну систему;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 через шкіряний покрив.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Група біологічних небезпечних та шкідливих факторів</w:t>
      </w: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- це:</w:t>
      </w:r>
    </w:p>
    <w:p w:rsidR="00296B41" w:rsidRP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¨ мікроорганізми (бактерії, віруси тощо);</w:t>
      </w:r>
    </w:p>
    <w:p w:rsidR="00296B41" w:rsidRDefault="00296B41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6B4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¨ макроорганізми (рослини та тварини).</w:t>
      </w:r>
    </w:p>
    <w:p w:rsidR="00EF6C30" w:rsidRDefault="00EF6C30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6C30" w:rsidRDefault="00EF6C30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6C30" w:rsidRPr="00296B41" w:rsidRDefault="00EF6C30" w:rsidP="0029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96B41" w:rsidRPr="00296B41" w:rsidRDefault="00296B41" w:rsidP="00296B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B41" w:rsidRPr="0029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635"/>
    <w:multiLevelType w:val="singleLevel"/>
    <w:tmpl w:val="247E50E2"/>
    <w:lvl w:ilvl="0">
      <w:start w:val="60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</w:abstractNum>
  <w:abstractNum w:abstractNumId="1">
    <w:nsid w:val="6C6B13A3"/>
    <w:multiLevelType w:val="singleLevel"/>
    <w:tmpl w:val="247E50E2"/>
    <w:lvl w:ilvl="0">
      <w:start w:val="60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5"/>
    <w:rsid w:val="00296B41"/>
    <w:rsid w:val="00742D25"/>
    <w:rsid w:val="00C12855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96B41"/>
    <w:rPr>
      <w:b/>
      <w:bCs/>
    </w:rPr>
  </w:style>
  <w:style w:type="character" w:styleId="a5">
    <w:name w:val="Emphasis"/>
    <w:basedOn w:val="a0"/>
    <w:uiPriority w:val="20"/>
    <w:qFormat/>
    <w:rsid w:val="00296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96B41"/>
    <w:rPr>
      <w:b/>
      <w:bCs/>
    </w:rPr>
  </w:style>
  <w:style w:type="character" w:styleId="a5">
    <w:name w:val="Emphasis"/>
    <w:basedOn w:val="a0"/>
    <w:uiPriority w:val="20"/>
    <w:qFormat/>
    <w:rsid w:val="00296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2</cp:revision>
  <dcterms:created xsi:type="dcterms:W3CDTF">2022-12-28T10:39:00Z</dcterms:created>
  <dcterms:modified xsi:type="dcterms:W3CDTF">2022-12-28T10:51:00Z</dcterms:modified>
</cp:coreProperties>
</file>