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1A94" w:rsidRDefault="00EB236B" w:rsidP="00EB236B">
      <w:pPr>
        <w:tabs>
          <w:tab w:val="left" w:pos="6600"/>
        </w:tabs>
        <w:spacing w:after="0"/>
        <w:ind w:left="-567" w:firstLine="851"/>
        <w:rPr>
          <w:rFonts w:ascii="Times New Roman" w:hAnsi="Times New Roman" w:cs="Times New Roman"/>
          <w:sz w:val="28"/>
          <w:lang w:val="uk-UA"/>
        </w:rPr>
      </w:pPr>
      <w:r>
        <w:rPr>
          <w:rFonts w:ascii="Times New Roman" w:hAnsi="Times New Roman" w:cs="Times New Roman"/>
          <w:b/>
          <w:sz w:val="32"/>
          <w:lang w:val="uk-UA"/>
        </w:rPr>
        <w:t xml:space="preserve">Тема: </w:t>
      </w:r>
      <w:r w:rsidRPr="00EB236B">
        <w:rPr>
          <w:rFonts w:ascii="Times New Roman" w:hAnsi="Times New Roman" w:cs="Times New Roman"/>
          <w:sz w:val="28"/>
          <w:lang w:val="uk-UA"/>
        </w:rPr>
        <w:t>Засоби й системи пожежної сигналізації.</w:t>
      </w:r>
      <w:r>
        <w:rPr>
          <w:rFonts w:ascii="Times New Roman" w:hAnsi="Times New Roman" w:cs="Times New Roman"/>
          <w:sz w:val="28"/>
          <w:lang w:val="uk-UA"/>
        </w:rPr>
        <w:tab/>
      </w:r>
    </w:p>
    <w:p w:rsidR="00EB236B" w:rsidRDefault="00EB236B" w:rsidP="00EB236B">
      <w:pPr>
        <w:tabs>
          <w:tab w:val="left" w:pos="6600"/>
        </w:tabs>
        <w:spacing w:after="0"/>
        <w:ind w:left="-567" w:firstLine="851"/>
        <w:rPr>
          <w:rFonts w:ascii="Times New Roman" w:hAnsi="Times New Roman" w:cs="Times New Roman"/>
          <w:sz w:val="28"/>
          <w:lang w:val="uk-UA"/>
        </w:rPr>
      </w:pPr>
    </w:p>
    <w:p w:rsidR="00EB236B" w:rsidRPr="00EB236B" w:rsidRDefault="00EB236B" w:rsidP="00EB236B">
      <w:pPr>
        <w:spacing w:after="0"/>
        <w:ind w:left="-567" w:firstLine="851"/>
        <w:rPr>
          <w:rFonts w:ascii="Times New Roman" w:hAnsi="Times New Roman" w:cs="Times New Roman"/>
          <w:sz w:val="28"/>
          <w:lang w:val="uk-UA"/>
        </w:rPr>
      </w:pPr>
      <w:r w:rsidRPr="00EB236B">
        <w:rPr>
          <w:rFonts w:ascii="Times New Roman" w:hAnsi="Times New Roman" w:cs="Times New Roman"/>
          <w:sz w:val="28"/>
          <w:lang w:val="uk-UA"/>
        </w:rPr>
        <w:t xml:space="preserve">Система пожежної сигналізації — сукупність технічних засобів, призначених для виявлення пожежі, обробки, передачі в заданому вигляді повідомлення про пожежу, спеціальної інформації та видачі команд на включення автоматичних установок пожежогасіння і включення виконавчих установок систем </w:t>
      </w:r>
      <w:proofErr w:type="spellStart"/>
      <w:r w:rsidRPr="00EB236B">
        <w:rPr>
          <w:rFonts w:ascii="Times New Roman" w:hAnsi="Times New Roman" w:cs="Times New Roman"/>
          <w:sz w:val="28"/>
          <w:lang w:val="uk-UA"/>
        </w:rPr>
        <w:t>протидимного</w:t>
      </w:r>
      <w:proofErr w:type="spellEnd"/>
      <w:r w:rsidRPr="00EB236B">
        <w:rPr>
          <w:rFonts w:ascii="Times New Roman" w:hAnsi="Times New Roman" w:cs="Times New Roman"/>
          <w:sz w:val="28"/>
          <w:lang w:val="uk-UA"/>
        </w:rPr>
        <w:t xml:space="preserve"> захисту, технологічного та інженерного обладнання, а також інших пр</w:t>
      </w:r>
      <w:r>
        <w:rPr>
          <w:rFonts w:ascii="Times New Roman" w:hAnsi="Times New Roman" w:cs="Times New Roman"/>
          <w:sz w:val="28"/>
          <w:lang w:val="uk-UA"/>
        </w:rPr>
        <w:t>истроїв протипожежного захисту.</w:t>
      </w:r>
    </w:p>
    <w:p w:rsidR="00EB236B" w:rsidRPr="00EB236B" w:rsidRDefault="00EB236B" w:rsidP="00EB236B">
      <w:pPr>
        <w:spacing w:after="0"/>
        <w:ind w:left="-567" w:firstLine="851"/>
        <w:rPr>
          <w:rFonts w:ascii="Times New Roman" w:hAnsi="Times New Roman" w:cs="Times New Roman"/>
          <w:sz w:val="28"/>
          <w:lang w:val="uk-UA"/>
        </w:rPr>
      </w:pPr>
      <w:r w:rsidRPr="00EB236B">
        <w:rPr>
          <w:rFonts w:ascii="Times New Roman" w:hAnsi="Times New Roman" w:cs="Times New Roman"/>
          <w:sz w:val="28"/>
          <w:lang w:val="uk-UA"/>
        </w:rPr>
        <w:t>Установки і системи пожежної сигналізації, оповіщення та управління евакуацією людей при пожежі повинні забезпечувати автоматичне виявлення пожежі за час, необхідний для включення систем оповіщення про пожежу з метою організації безпечної (з урахуванням допустимого пожежного ризику) евакуації люде</w:t>
      </w:r>
      <w:r>
        <w:rPr>
          <w:rFonts w:ascii="Times New Roman" w:hAnsi="Times New Roman" w:cs="Times New Roman"/>
          <w:sz w:val="28"/>
          <w:lang w:val="uk-UA"/>
        </w:rPr>
        <w:t>й в умовах конкретного об'єкта.</w:t>
      </w:r>
    </w:p>
    <w:p w:rsidR="00EB236B" w:rsidRDefault="00EB236B" w:rsidP="00EB236B">
      <w:pPr>
        <w:spacing w:after="0"/>
        <w:ind w:left="-567" w:firstLine="851"/>
        <w:rPr>
          <w:rFonts w:ascii="Times New Roman" w:hAnsi="Times New Roman" w:cs="Times New Roman"/>
          <w:sz w:val="28"/>
          <w:lang w:val="uk-UA"/>
        </w:rPr>
      </w:pPr>
      <w:r w:rsidRPr="00EB236B">
        <w:rPr>
          <w:rFonts w:ascii="Times New Roman" w:hAnsi="Times New Roman" w:cs="Times New Roman"/>
          <w:sz w:val="28"/>
          <w:lang w:val="uk-UA"/>
        </w:rPr>
        <w:t>Системи пожежної сигналізації, оповіщення та управління евакуацією людей при пожежі повинні бути встановлені на об'єктах, де вплив небезпечних факторів пожежі може призвести до травматизму та загибелі людей[1].</w:t>
      </w:r>
    </w:p>
    <w:p w:rsidR="00EB236B" w:rsidRDefault="00EB236B" w:rsidP="00EB236B">
      <w:pPr>
        <w:spacing w:after="0"/>
        <w:ind w:left="-567" w:firstLine="851"/>
        <w:rPr>
          <w:rFonts w:ascii="Times New Roman" w:hAnsi="Times New Roman" w:cs="Times New Roman"/>
          <w:sz w:val="28"/>
          <w:lang w:val="uk-UA"/>
        </w:rPr>
      </w:pPr>
    </w:p>
    <w:p w:rsidR="00EB236B" w:rsidRDefault="00EB236B" w:rsidP="00EB236B">
      <w:pPr>
        <w:spacing w:after="0"/>
        <w:ind w:left="-567" w:firstLine="851"/>
        <w:rPr>
          <w:rFonts w:ascii="Times New Roman" w:hAnsi="Times New Roman" w:cs="Times New Roman"/>
          <w:sz w:val="28"/>
          <w:lang w:val="uk-UA"/>
        </w:rPr>
      </w:pPr>
      <w:r w:rsidRPr="00EB236B">
        <w:rPr>
          <w:rFonts w:ascii="Times New Roman" w:hAnsi="Times New Roman" w:cs="Times New Roman"/>
          <w:sz w:val="28"/>
          <w:lang w:val="uk-UA"/>
        </w:rPr>
        <w:t>Організація оповіщення</w:t>
      </w:r>
    </w:p>
    <w:p w:rsidR="00EB236B" w:rsidRPr="00EB236B" w:rsidRDefault="00EB236B" w:rsidP="00EB236B">
      <w:pPr>
        <w:spacing w:after="0"/>
        <w:ind w:left="-567" w:firstLine="851"/>
        <w:rPr>
          <w:rFonts w:ascii="Times New Roman" w:hAnsi="Times New Roman" w:cs="Times New Roman"/>
          <w:sz w:val="28"/>
          <w:lang w:val="uk-UA"/>
        </w:rPr>
      </w:pPr>
    </w:p>
    <w:p w:rsidR="00EB236B" w:rsidRPr="00EB236B" w:rsidRDefault="00EB236B" w:rsidP="00EB236B">
      <w:pPr>
        <w:spacing w:after="0"/>
        <w:ind w:left="-567" w:firstLine="851"/>
        <w:rPr>
          <w:rFonts w:ascii="Times New Roman" w:hAnsi="Times New Roman" w:cs="Times New Roman"/>
          <w:sz w:val="28"/>
          <w:lang w:val="uk-UA"/>
        </w:rPr>
      </w:pPr>
      <w:r w:rsidRPr="00EB236B">
        <w:rPr>
          <w:rFonts w:ascii="Times New Roman" w:hAnsi="Times New Roman" w:cs="Times New Roman"/>
          <w:sz w:val="28"/>
          <w:lang w:val="uk-UA"/>
        </w:rPr>
        <w:t xml:space="preserve">Локальне оповіщення — проводиться за допомогою сирен, світлових, іноді </w:t>
      </w:r>
      <w:proofErr w:type="spellStart"/>
      <w:r w:rsidRPr="00EB236B">
        <w:rPr>
          <w:rFonts w:ascii="Times New Roman" w:hAnsi="Times New Roman" w:cs="Times New Roman"/>
          <w:sz w:val="28"/>
          <w:lang w:val="uk-UA"/>
        </w:rPr>
        <w:t>мовних</w:t>
      </w:r>
      <w:proofErr w:type="spellEnd"/>
      <w:r w:rsidRPr="00EB236B">
        <w:rPr>
          <w:rFonts w:ascii="Times New Roman" w:hAnsi="Times New Roman" w:cs="Times New Roman"/>
          <w:sz w:val="28"/>
          <w:lang w:val="uk-UA"/>
        </w:rPr>
        <w:t xml:space="preserve"> сповіщувачів.</w:t>
      </w:r>
    </w:p>
    <w:p w:rsidR="00EB236B" w:rsidRPr="00EB236B" w:rsidRDefault="00EB236B" w:rsidP="00EB236B">
      <w:pPr>
        <w:spacing w:after="0"/>
        <w:ind w:left="-567" w:firstLine="851"/>
        <w:rPr>
          <w:rFonts w:ascii="Times New Roman" w:hAnsi="Times New Roman" w:cs="Times New Roman"/>
          <w:sz w:val="28"/>
          <w:lang w:val="uk-UA"/>
        </w:rPr>
      </w:pPr>
      <w:r w:rsidRPr="00EB236B">
        <w:rPr>
          <w:rFonts w:ascii="Times New Roman" w:hAnsi="Times New Roman" w:cs="Times New Roman"/>
          <w:sz w:val="28"/>
          <w:lang w:val="uk-UA"/>
        </w:rPr>
        <w:t xml:space="preserve">Дистанційне </w:t>
      </w:r>
      <w:proofErr w:type="spellStart"/>
      <w:r w:rsidRPr="00EB236B">
        <w:rPr>
          <w:rFonts w:ascii="Times New Roman" w:hAnsi="Times New Roman" w:cs="Times New Roman"/>
          <w:sz w:val="28"/>
          <w:lang w:val="uk-UA"/>
        </w:rPr>
        <w:t>мовне</w:t>
      </w:r>
      <w:proofErr w:type="spellEnd"/>
      <w:r w:rsidRPr="00EB236B">
        <w:rPr>
          <w:rFonts w:ascii="Times New Roman" w:hAnsi="Times New Roman" w:cs="Times New Roman"/>
          <w:sz w:val="28"/>
          <w:lang w:val="uk-UA"/>
        </w:rPr>
        <w:t xml:space="preserve"> або текстове оповіщення — проводиться автоматичною надсиланням повідомлення каналами телефонного зв'язку (провідний або мобільний), через інтернет або локальні мережі тощо.</w:t>
      </w:r>
    </w:p>
    <w:p w:rsidR="00EB236B" w:rsidRPr="00EB236B" w:rsidRDefault="00EB236B" w:rsidP="00EB236B">
      <w:pPr>
        <w:spacing w:after="0"/>
        <w:ind w:left="-567" w:firstLine="851"/>
        <w:rPr>
          <w:rFonts w:ascii="Times New Roman" w:hAnsi="Times New Roman" w:cs="Times New Roman"/>
          <w:sz w:val="28"/>
          <w:lang w:val="uk-UA"/>
        </w:rPr>
      </w:pPr>
      <w:r w:rsidRPr="00EB236B">
        <w:rPr>
          <w:rFonts w:ascii="Times New Roman" w:hAnsi="Times New Roman" w:cs="Times New Roman"/>
          <w:sz w:val="28"/>
          <w:lang w:val="uk-UA"/>
        </w:rPr>
        <w:t>Зв'язок з апаратурою пульта централізованого спостереження (ПЦС) — за допомогою цифрових протоколів по дротових, оптоволоконних або бездротових каналах; раніше, в застарілих системах, використовувалася дротяний зв'язок сигналами опору.</w:t>
      </w:r>
    </w:p>
    <w:p w:rsidR="00EB236B" w:rsidRDefault="00EB236B" w:rsidP="00EB236B">
      <w:pPr>
        <w:spacing w:after="0"/>
        <w:ind w:left="-567" w:firstLine="851"/>
        <w:rPr>
          <w:rFonts w:ascii="Times New Roman" w:hAnsi="Times New Roman" w:cs="Times New Roman"/>
          <w:sz w:val="28"/>
          <w:lang w:val="uk-UA"/>
        </w:rPr>
      </w:pPr>
      <w:r w:rsidRPr="00EB236B">
        <w:rPr>
          <w:rFonts w:ascii="Times New Roman" w:hAnsi="Times New Roman" w:cs="Times New Roman"/>
          <w:sz w:val="28"/>
          <w:lang w:val="uk-UA"/>
        </w:rPr>
        <w:t>Сигнал зі встановлених у приміщеннях датчиків може надсилатись до кінцевого користувача, а також на приймально-контрольний прилад (ППК), що знаходиться зазвичай поруч. Після отримання сигналу, пристрій надсилає його на пульт централізованого спостереження або власнику[2].</w:t>
      </w:r>
    </w:p>
    <w:p w:rsidR="00EB236B" w:rsidRPr="00EB236B" w:rsidRDefault="00EB236B" w:rsidP="00EB236B">
      <w:pPr>
        <w:spacing w:after="0"/>
        <w:ind w:left="-567" w:firstLine="851"/>
        <w:rPr>
          <w:rFonts w:ascii="Times New Roman" w:hAnsi="Times New Roman" w:cs="Times New Roman"/>
          <w:sz w:val="28"/>
          <w:lang w:val="uk-UA"/>
        </w:rPr>
      </w:pPr>
      <w:r w:rsidRPr="00EB236B">
        <w:rPr>
          <w:rFonts w:ascii="Times New Roman" w:hAnsi="Times New Roman" w:cs="Times New Roman"/>
          <w:sz w:val="28"/>
          <w:lang w:val="uk-UA"/>
        </w:rPr>
        <w:t>Залежно від масштабів використання сигналізації діляться на:</w:t>
      </w:r>
    </w:p>
    <w:p w:rsidR="00EB236B" w:rsidRPr="00EB236B" w:rsidRDefault="00EB236B" w:rsidP="00EB236B">
      <w:pPr>
        <w:spacing w:after="0"/>
        <w:ind w:left="-567" w:firstLine="851"/>
        <w:rPr>
          <w:rFonts w:ascii="Times New Roman" w:hAnsi="Times New Roman" w:cs="Times New Roman"/>
          <w:sz w:val="28"/>
          <w:lang w:val="uk-UA"/>
        </w:rPr>
      </w:pPr>
    </w:p>
    <w:p w:rsidR="00EB236B" w:rsidRPr="00EB236B" w:rsidRDefault="00EB236B" w:rsidP="00EB236B">
      <w:pPr>
        <w:spacing w:after="0"/>
        <w:ind w:left="-567" w:firstLine="851"/>
        <w:rPr>
          <w:rFonts w:ascii="Times New Roman" w:hAnsi="Times New Roman" w:cs="Times New Roman"/>
          <w:sz w:val="28"/>
          <w:lang w:val="uk-UA"/>
        </w:rPr>
      </w:pPr>
      <w:r w:rsidRPr="00EB236B">
        <w:rPr>
          <w:rFonts w:ascii="Times New Roman" w:hAnsi="Times New Roman" w:cs="Times New Roman"/>
          <w:sz w:val="28"/>
          <w:lang w:val="uk-UA"/>
        </w:rPr>
        <w:t>неадресні;</w:t>
      </w:r>
    </w:p>
    <w:p w:rsidR="00EB236B" w:rsidRPr="00EB236B" w:rsidRDefault="00EB236B" w:rsidP="00EB236B">
      <w:pPr>
        <w:spacing w:after="0"/>
        <w:ind w:left="-567" w:firstLine="851"/>
        <w:rPr>
          <w:rFonts w:ascii="Times New Roman" w:hAnsi="Times New Roman" w:cs="Times New Roman"/>
          <w:sz w:val="28"/>
          <w:lang w:val="uk-UA"/>
        </w:rPr>
      </w:pPr>
      <w:r w:rsidRPr="00EB236B">
        <w:rPr>
          <w:rFonts w:ascii="Times New Roman" w:hAnsi="Times New Roman" w:cs="Times New Roman"/>
          <w:sz w:val="28"/>
          <w:lang w:val="uk-UA"/>
        </w:rPr>
        <w:t>адресні;</w:t>
      </w:r>
    </w:p>
    <w:p w:rsidR="00EB236B" w:rsidRPr="00EB236B" w:rsidRDefault="00EB236B" w:rsidP="00EB236B">
      <w:pPr>
        <w:spacing w:after="0"/>
        <w:ind w:left="-567" w:firstLine="851"/>
        <w:rPr>
          <w:rFonts w:ascii="Times New Roman" w:hAnsi="Times New Roman" w:cs="Times New Roman"/>
          <w:sz w:val="28"/>
          <w:lang w:val="uk-UA"/>
        </w:rPr>
      </w:pPr>
      <w:r w:rsidRPr="00EB236B">
        <w:rPr>
          <w:rFonts w:ascii="Times New Roman" w:hAnsi="Times New Roman" w:cs="Times New Roman"/>
          <w:sz w:val="28"/>
          <w:lang w:val="uk-UA"/>
        </w:rPr>
        <w:t>адресно-аналогові.</w:t>
      </w:r>
    </w:p>
    <w:p w:rsidR="00EB236B" w:rsidRPr="00EB236B" w:rsidRDefault="00EB236B" w:rsidP="00EB236B">
      <w:pPr>
        <w:spacing w:after="0"/>
        <w:ind w:left="-567" w:firstLine="851"/>
        <w:rPr>
          <w:rFonts w:ascii="Times New Roman" w:hAnsi="Times New Roman" w:cs="Times New Roman"/>
          <w:sz w:val="28"/>
          <w:lang w:val="uk-UA"/>
        </w:rPr>
      </w:pPr>
      <w:r w:rsidRPr="00EB236B">
        <w:rPr>
          <w:rFonts w:ascii="Times New Roman" w:hAnsi="Times New Roman" w:cs="Times New Roman"/>
          <w:sz w:val="28"/>
          <w:lang w:val="uk-UA"/>
        </w:rPr>
        <w:t xml:space="preserve"> </w:t>
      </w:r>
    </w:p>
    <w:p w:rsidR="00EB236B" w:rsidRPr="00EB236B" w:rsidRDefault="00EB236B" w:rsidP="00EB236B">
      <w:pPr>
        <w:spacing w:after="0"/>
        <w:ind w:left="-567" w:firstLine="851"/>
        <w:rPr>
          <w:rFonts w:ascii="Times New Roman" w:hAnsi="Times New Roman" w:cs="Times New Roman"/>
          <w:sz w:val="28"/>
          <w:lang w:val="uk-UA"/>
        </w:rPr>
      </w:pPr>
    </w:p>
    <w:p w:rsidR="00EB236B" w:rsidRDefault="00EB236B" w:rsidP="00EB236B">
      <w:pPr>
        <w:spacing w:after="0"/>
        <w:ind w:left="-567" w:firstLine="851"/>
        <w:rPr>
          <w:rFonts w:ascii="Times New Roman" w:hAnsi="Times New Roman" w:cs="Times New Roman"/>
          <w:sz w:val="28"/>
          <w:lang w:val="uk-UA"/>
        </w:rPr>
      </w:pPr>
      <w:r w:rsidRPr="00EB236B">
        <w:rPr>
          <w:rFonts w:ascii="Times New Roman" w:hAnsi="Times New Roman" w:cs="Times New Roman"/>
          <w:sz w:val="28"/>
          <w:lang w:val="uk-UA"/>
        </w:rPr>
        <w:t>Неадресні найчастіше встановлюються на маленьких об'єктах. Ці технічні засоби в разі ідентифікації вогнища загоряння подають оповіщення про тривоги, що не дозволяє точно ідентифікувати місце виникнення нештатної ситуації. Вони відрізняються низькою вартістю і високою ймовірністю надходження хибних сигналів. Адресні встановлюються на середніх і великих об'єктах і, на відміну від неадресних, дозволяють точно ідентифікувати місце виникнення загоряння або задимлення. Адресно-аналогові комплекси є найдорожчими і найнадійнішими видами протипожежної сигналізації. Вони мають в своєму складі велику кількість різноманітних технічних інструментів, що дозволяють точно визначити місце виникнення нештатного положення, ідентифікувати його характер і мінімізувати ймовірність хибних сигналів.</w:t>
      </w:r>
    </w:p>
    <w:p w:rsidR="00EB236B" w:rsidRPr="00EB236B" w:rsidRDefault="00EB236B" w:rsidP="00EB236B">
      <w:pPr>
        <w:shd w:val="clear" w:color="auto" w:fill="FFFFFF"/>
        <w:spacing w:after="144" w:line="240" w:lineRule="auto"/>
        <w:ind w:left="-567" w:firstLine="851"/>
        <w:jc w:val="both"/>
        <w:rPr>
          <w:rFonts w:ascii="Times New Roman" w:eastAsia="Times New Roman" w:hAnsi="Times New Roman" w:cs="Times New Roman"/>
          <w:color w:val="000000"/>
          <w:sz w:val="28"/>
          <w:szCs w:val="28"/>
          <w:lang w:val="uk-UA" w:eastAsia="uk-UA"/>
        </w:rPr>
      </w:pPr>
      <w:r w:rsidRPr="00EB236B">
        <w:rPr>
          <w:rFonts w:ascii="Times New Roman" w:eastAsia="Times New Roman" w:hAnsi="Times New Roman" w:cs="Times New Roman"/>
          <w:b/>
          <w:bCs/>
          <w:color w:val="000000"/>
          <w:sz w:val="28"/>
          <w:szCs w:val="28"/>
          <w:lang w:val="uk-UA" w:eastAsia="uk-UA"/>
        </w:rPr>
        <w:t>Залежно від масштабів використання сигналізації діляться на:</w:t>
      </w:r>
    </w:p>
    <w:p w:rsidR="00EB236B" w:rsidRPr="00EB236B" w:rsidRDefault="00EB236B" w:rsidP="00EB236B">
      <w:pPr>
        <w:numPr>
          <w:ilvl w:val="0"/>
          <w:numId w:val="1"/>
        </w:numPr>
        <w:shd w:val="clear" w:color="auto" w:fill="FFFFFF"/>
        <w:spacing w:after="144" w:line="240" w:lineRule="auto"/>
        <w:ind w:left="-567" w:firstLine="851"/>
        <w:jc w:val="both"/>
        <w:rPr>
          <w:rFonts w:ascii="Times New Roman" w:eastAsia="Times New Roman" w:hAnsi="Times New Roman" w:cs="Times New Roman"/>
          <w:color w:val="000000"/>
          <w:sz w:val="28"/>
          <w:szCs w:val="28"/>
          <w:lang w:val="uk-UA" w:eastAsia="uk-UA"/>
        </w:rPr>
      </w:pPr>
      <w:r w:rsidRPr="00EB236B">
        <w:rPr>
          <w:rFonts w:ascii="Times New Roman" w:eastAsia="Times New Roman" w:hAnsi="Times New Roman" w:cs="Times New Roman"/>
          <w:b/>
          <w:bCs/>
          <w:i/>
          <w:iCs/>
          <w:color w:val="000000"/>
          <w:sz w:val="28"/>
          <w:szCs w:val="28"/>
          <w:u w:val="single"/>
          <w:lang w:val="uk-UA" w:eastAsia="uk-UA"/>
        </w:rPr>
        <w:t>неадресні;</w:t>
      </w:r>
    </w:p>
    <w:p w:rsidR="00EB236B" w:rsidRPr="00EB236B" w:rsidRDefault="00EB236B" w:rsidP="00EB236B">
      <w:pPr>
        <w:numPr>
          <w:ilvl w:val="0"/>
          <w:numId w:val="1"/>
        </w:numPr>
        <w:shd w:val="clear" w:color="auto" w:fill="FFFFFF"/>
        <w:spacing w:after="144" w:line="240" w:lineRule="auto"/>
        <w:ind w:left="-567" w:firstLine="851"/>
        <w:jc w:val="both"/>
        <w:rPr>
          <w:rFonts w:ascii="Times New Roman" w:eastAsia="Times New Roman" w:hAnsi="Times New Roman" w:cs="Times New Roman"/>
          <w:color w:val="000000"/>
          <w:sz w:val="28"/>
          <w:szCs w:val="28"/>
          <w:lang w:val="uk-UA" w:eastAsia="uk-UA"/>
        </w:rPr>
      </w:pPr>
      <w:r w:rsidRPr="00EB236B">
        <w:rPr>
          <w:rFonts w:ascii="Times New Roman" w:eastAsia="Times New Roman" w:hAnsi="Times New Roman" w:cs="Times New Roman"/>
          <w:b/>
          <w:bCs/>
          <w:i/>
          <w:iCs/>
          <w:color w:val="000000"/>
          <w:sz w:val="28"/>
          <w:szCs w:val="28"/>
          <w:u w:val="single"/>
          <w:lang w:val="uk-UA" w:eastAsia="uk-UA"/>
        </w:rPr>
        <w:t>адресні;</w:t>
      </w:r>
    </w:p>
    <w:p w:rsidR="00EB236B" w:rsidRPr="00EB236B" w:rsidRDefault="00EB236B" w:rsidP="00EB236B">
      <w:pPr>
        <w:numPr>
          <w:ilvl w:val="0"/>
          <w:numId w:val="1"/>
        </w:numPr>
        <w:shd w:val="clear" w:color="auto" w:fill="FFFFFF"/>
        <w:spacing w:after="144" w:line="240" w:lineRule="auto"/>
        <w:ind w:left="-567" w:firstLine="851"/>
        <w:jc w:val="both"/>
        <w:rPr>
          <w:rFonts w:ascii="Times New Roman" w:eastAsia="Times New Roman" w:hAnsi="Times New Roman" w:cs="Times New Roman"/>
          <w:color w:val="000000"/>
          <w:sz w:val="28"/>
          <w:szCs w:val="28"/>
          <w:lang w:val="uk-UA" w:eastAsia="uk-UA"/>
        </w:rPr>
      </w:pPr>
      <w:r w:rsidRPr="00EB236B">
        <w:rPr>
          <w:rFonts w:ascii="Times New Roman" w:eastAsia="Times New Roman" w:hAnsi="Times New Roman" w:cs="Times New Roman"/>
          <w:b/>
          <w:bCs/>
          <w:i/>
          <w:iCs/>
          <w:color w:val="000000"/>
          <w:sz w:val="28"/>
          <w:szCs w:val="28"/>
          <w:u w:val="single"/>
          <w:lang w:val="uk-UA" w:eastAsia="uk-UA"/>
        </w:rPr>
        <w:t>адресно-аналогові.</w:t>
      </w:r>
    </w:p>
    <w:p w:rsidR="00EB236B" w:rsidRPr="00EB236B" w:rsidRDefault="00EB236B" w:rsidP="00EB236B">
      <w:pPr>
        <w:shd w:val="clear" w:color="auto" w:fill="FFFFFF"/>
        <w:spacing w:after="144" w:line="240" w:lineRule="auto"/>
        <w:ind w:left="-567" w:firstLine="851"/>
        <w:jc w:val="both"/>
        <w:rPr>
          <w:rFonts w:ascii="Times New Roman" w:eastAsia="Times New Roman" w:hAnsi="Times New Roman" w:cs="Times New Roman"/>
          <w:color w:val="000000"/>
          <w:sz w:val="28"/>
          <w:szCs w:val="28"/>
          <w:lang w:val="uk-UA" w:eastAsia="uk-UA"/>
        </w:rPr>
      </w:pPr>
      <w:r w:rsidRPr="00EB236B">
        <w:rPr>
          <w:rFonts w:ascii="Times New Roman" w:eastAsia="Times New Roman" w:hAnsi="Times New Roman" w:cs="Times New Roman"/>
          <w:color w:val="000000"/>
          <w:sz w:val="28"/>
          <w:szCs w:val="28"/>
          <w:lang w:val="uk-UA" w:eastAsia="uk-UA"/>
        </w:rPr>
        <w:t> </w:t>
      </w:r>
    </w:p>
    <w:p w:rsidR="00EB236B" w:rsidRDefault="00EB236B" w:rsidP="00EB236B">
      <w:pPr>
        <w:shd w:val="clear" w:color="auto" w:fill="FFFFFF"/>
        <w:spacing w:after="144" w:line="240" w:lineRule="auto"/>
        <w:ind w:left="-567" w:firstLine="851"/>
        <w:jc w:val="both"/>
        <w:rPr>
          <w:rFonts w:ascii="Times New Roman" w:eastAsia="Times New Roman" w:hAnsi="Times New Roman" w:cs="Times New Roman"/>
          <w:color w:val="000000"/>
          <w:sz w:val="28"/>
          <w:szCs w:val="28"/>
          <w:lang w:val="uk-UA" w:eastAsia="uk-UA"/>
        </w:rPr>
      </w:pPr>
      <w:r w:rsidRPr="00EB236B">
        <w:rPr>
          <w:rFonts w:ascii="Times New Roman" w:eastAsia="Times New Roman" w:hAnsi="Times New Roman" w:cs="Times New Roman"/>
          <w:b/>
          <w:bCs/>
          <w:i/>
          <w:iCs/>
          <w:color w:val="000000"/>
          <w:sz w:val="28"/>
          <w:szCs w:val="28"/>
          <w:u w:val="single"/>
          <w:lang w:val="uk-UA" w:eastAsia="uk-UA"/>
        </w:rPr>
        <w:t>Неадресні</w:t>
      </w:r>
      <w:r w:rsidRPr="00EB236B">
        <w:rPr>
          <w:rFonts w:ascii="Times New Roman" w:eastAsia="Times New Roman" w:hAnsi="Times New Roman" w:cs="Times New Roman"/>
          <w:color w:val="000000"/>
          <w:sz w:val="28"/>
          <w:szCs w:val="28"/>
          <w:lang w:val="uk-UA" w:eastAsia="uk-UA"/>
        </w:rPr>
        <w:t> найчастіше встановлюються на маленьких об'єктах. Ці технічні засоби в разі ідентифікації вогнища загоряння подають оповіщення про тривоги, що не дозволяє точно ідентифікувати місце виникнення нештатної ситуації. Вони відрізняються низькою вартістю і високою ймовірністю надходження хибних сигналів. </w:t>
      </w:r>
      <w:r w:rsidRPr="00EB236B">
        <w:rPr>
          <w:rFonts w:ascii="Times New Roman" w:eastAsia="Times New Roman" w:hAnsi="Times New Roman" w:cs="Times New Roman"/>
          <w:b/>
          <w:bCs/>
          <w:i/>
          <w:iCs/>
          <w:color w:val="000000"/>
          <w:sz w:val="28"/>
          <w:szCs w:val="28"/>
          <w:u w:val="single"/>
          <w:lang w:val="uk-UA" w:eastAsia="uk-UA"/>
        </w:rPr>
        <w:t>Адресні </w:t>
      </w:r>
      <w:r w:rsidRPr="00EB236B">
        <w:rPr>
          <w:rFonts w:ascii="Times New Roman" w:eastAsia="Times New Roman" w:hAnsi="Times New Roman" w:cs="Times New Roman"/>
          <w:color w:val="000000"/>
          <w:sz w:val="28"/>
          <w:szCs w:val="28"/>
          <w:lang w:val="uk-UA" w:eastAsia="uk-UA"/>
        </w:rPr>
        <w:t>встановлюються на середніх і великих об'єктах і, на відміну від неадресних, дозволяють точно ідентифікувати місце виникнення загоряння або задимлення. </w:t>
      </w:r>
      <w:r w:rsidRPr="00EB236B">
        <w:rPr>
          <w:rFonts w:ascii="Times New Roman" w:eastAsia="Times New Roman" w:hAnsi="Times New Roman" w:cs="Times New Roman"/>
          <w:b/>
          <w:bCs/>
          <w:i/>
          <w:iCs/>
          <w:color w:val="000000"/>
          <w:sz w:val="28"/>
          <w:szCs w:val="28"/>
          <w:u w:val="single"/>
          <w:lang w:val="uk-UA" w:eastAsia="uk-UA"/>
        </w:rPr>
        <w:t>Адресно-аналогові</w:t>
      </w:r>
      <w:r w:rsidRPr="00EB236B">
        <w:rPr>
          <w:rFonts w:ascii="Times New Roman" w:eastAsia="Times New Roman" w:hAnsi="Times New Roman" w:cs="Times New Roman"/>
          <w:color w:val="000000"/>
          <w:sz w:val="28"/>
          <w:szCs w:val="28"/>
          <w:lang w:val="uk-UA" w:eastAsia="uk-UA"/>
        </w:rPr>
        <w:t> комплекси є найдорожчими і найнадійнішими видами протипожежної сигналізації. Вони мають в своєму складі велику кількість різноманітних технічних інструментів, що дозволяють точно визначити місце виникнення нештатного положення, ідентифікувати його характер і мінімізувати ймовірність хибних сигналів.</w:t>
      </w:r>
    </w:p>
    <w:p w:rsidR="00EB236B" w:rsidRPr="00EB236B" w:rsidRDefault="00EB236B" w:rsidP="00EB236B">
      <w:pPr>
        <w:shd w:val="clear" w:color="auto" w:fill="FFFFFF"/>
        <w:spacing w:after="144" w:line="240" w:lineRule="auto"/>
        <w:ind w:left="-567" w:firstLine="851"/>
        <w:jc w:val="both"/>
        <w:rPr>
          <w:rFonts w:ascii="Times New Roman" w:eastAsia="Times New Roman" w:hAnsi="Times New Roman" w:cs="Times New Roman"/>
          <w:color w:val="000000"/>
          <w:sz w:val="28"/>
          <w:szCs w:val="28"/>
          <w:lang w:val="uk-UA" w:eastAsia="uk-UA"/>
        </w:rPr>
      </w:pPr>
      <w:r w:rsidRPr="00EB236B">
        <w:rPr>
          <w:rFonts w:ascii="Times New Roman" w:eastAsia="Times New Roman" w:hAnsi="Times New Roman" w:cs="Times New Roman"/>
          <w:color w:val="000000"/>
          <w:sz w:val="28"/>
          <w:szCs w:val="28"/>
          <w:lang w:val="uk-UA" w:eastAsia="uk-UA"/>
        </w:rPr>
        <w:t>З чого складається протипожежна сигналізація</w:t>
      </w:r>
    </w:p>
    <w:p w:rsidR="00EB236B" w:rsidRPr="00EB236B" w:rsidRDefault="00EB236B" w:rsidP="00EB236B">
      <w:pPr>
        <w:shd w:val="clear" w:color="auto" w:fill="FFFFFF"/>
        <w:spacing w:after="144" w:line="240" w:lineRule="auto"/>
        <w:ind w:left="-567" w:firstLine="851"/>
        <w:jc w:val="both"/>
        <w:rPr>
          <w:rFonts w:ascii="Times New Roman" w:eastAsia="Times New Roman" w:hAnsi="Times New Roman" w:cs="Times New Roman"/>
          <w:color w:val="000000"/>
          <w:sz w:val="28"/>
          <w:szCs w:val="28"/>
          <w:lang w:val="uk-UA" w:eastAsia="uk-UA"/>
        </w:rPr>
      </w:pPr>
      <w:r w:rsidRPr="00EB236B">
        <w:rPr>
          <w:rFonts w:ascii="Times New Roman" w:eastAsia="Times New Roman" w:hAnsi="Times New Roman" w:cs="Times New Roman"/>
          <w:color w:val="000000"/>
          <w:sz w:val="28"/>
          <w:szCs w:val="28"/>
          <w:lang w:val="uk-UA" w:eastAsia="uk-UA"/>
        </w:rPr>
        <w:t xml:space="preserve">Протипожежна сигналізація включає в себе датчики, приймально-контрольні пристрої, системи оповіщення, канали зв'язку, джерела резервного електроживлення, спеціалізоване ПЗ та інші комплектуючі. Крім того, вони можуть включати в себе ідентифікатори проникнення, вологості та витоку води.  </w:t>
      </w:r>
    </w:p>
    <w:p w:rsidR="00EB236B" w:rsidRPr="00EB236B" w:rsidRDefault="00EB236B" w:rsidP="00EB236B">
      <w:pPr>
        <w:shd w:val="clear" w:color="auto" w:fill="FFFFFF"/>
        <w:spacing w:after="144" w:line="240" w:lineRule="auto"/>
        <w:ind w:left="-567" w:firstLine="851"/>
        <w:jc w:val="both"/>
        <w:rPr>
          <w:rFonts w:ascii="Times New Roman" w:eastAsia="Times New Roman" w:hAnsi="Times New Roman" w:cs="Times New Roman"/>
          <w:color w:val="000000"/>
          <w:sz w:val="28"/>
          <w:szCs w:val="28"/>
          <w:lang w:val="uk-UA" w:eastAsia="uk-UA"/>
        </w:rPr>
      </w:pPr>
    </w:p>
    <w:p w:rsidR="00EB236B" w:rsidRPr="00EB236B" w:rsidRDefault="00EB236B" w:rsidP="00EB236B">
      <w:pPr>
        <w:shd w:val="clear" w:color="auto" w:fill="FFFFFF"/>
        <w:spacing w:after="144" w:line="240" w:lineRule="auto"/>
        <w:ind w:left="-567" w:firstLine="851"/>
        <w:jc w:val="both"/>
        <w:rPr>
          <w:rFonts w:ascii="Times New Roman" w:eastAsia="Times New Roman" w:hAnsi="Times New Roman" w:cs="Times New Roman"/>
          <w:color w:val="000000"/>
          <w:sz w:val="28"/>
          <w:szCs w:val="28"/>
          <w:lang w:val="uk-UA" w:eastAsia="uk-UA"/>
        </w:rPr>
      </w:pPr>
      <w:r w:rsidRPr="00EB236B">
        <w:rPr>
          <w:rFonts w:ascii="Times New Roman" w:eastAsia="Times New Roman" w:hAnsi="Times New Roman" w:cs="Times New Roman"/>
          <w:color w:val="000000"/>
          <w:sz w:val="28"/>
          <w:szCs w:val="28"/>
          <w:lang w:val="uk-UA" w:eastAsia="uk-UA"/>
        </w:rPr>
        <w:t>Пожежні датчики діляться на чотири о</w:t>
      </w:r>
      <w:r>
        <w:rPr>
          <w:rFonts w:ascii="Times New Roman" w:eastAsia="Times New Roman" w:hAnsi="Times New Roman" w:cs="Times New Roman"/>
          <w:color w:val="000000"/>
          <w:sz w:val="28"/>
          <w:szCs w:val="28"/>
          <w:lang w:val="uk-UA" w:eastAsia="uk-UA"/>
        </w:rPr>
        <w:t>сновних види:</w:t>
      </w:r>
    </w:p>
    <w:p w:rsidR="00EB236B" w:rsidRPr="00EB236B" w:rsidRDefault="00EB236B" w:rsidP="00EB236B">
      <w:pPr>
        <w:shd w:val="clear" w:color="auto" w:fill="FFFFFF"/>
        <w:spacing w:after="144" w:line="240" w:lineRule="auto"/>
        <w:ind w:left="-567" w:firstLine="851"/>
        <w:jc w:val="both"/>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1) теплові датчики</w:t>
      </w:r>
    </w:p>
    <w:p w:rsidR="00EB236B" w:rsidRPr="00EB236B" w:rsidRDefault="00EB236B" w:rsidP="00EB236B">
      <w:pPr>
        <w:shd w:val="clear" w:color="auto" w:fill="FFFFFF"/>
        <w:spacing w:after="144" w:line="240" w:lineRule="auto"/>
        <w:ind w:left="-567" w:firstLine="851"/>
        <w:jc w:val="both"/>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lastRenderedPageBreak/>
        <w:t>2) димові датчики</w:t>
      </w:r>
    </w:p>
    <w:p w:rsidR="00EB236B" w:rsidRPr="00EB236B" w:rsidRDefault="00EB236B" w:rsidP="00EB236B">
      <w:pPr>
        <w:shd w:val="clear" w:color="auto" w:fill="FFFFFF"/>
        <w:spacing w:after="144" w:line="240" w:lineRule="auto"/>
        <w:ind w:left="-567" w:firstLine="851"/>
        <w:jc w:val="both"/>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3) датчики полум'я</w:t>
      </w:r>
    </w:p>
    <w:p w:rsidR="00EB236B" w:rsidRDefault="00EB236B" w:rsidP="00EB236B">
      <w:pPr>
        <w:shd w:val="clear" w:color="auto" w:fill="FFFFFF"/>
        <w:spacing w:after="144" w:line="240" w:lineRule="auto"/>
        <w:ind w:left="-567" w:firstLine="851"/>
        <w:jc w:val="both"/>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4) комбіновані датчики</w:t>
      </w:r>
    </w:p>
    <w:p w:rsidR="00EB236B" w:rsidRPr="00EB236B" w:rsidRDefault="00EB236B" w:rsidP="00EB236B">
      <w:pPr>
        <w:shd w:val="clear" w:color="auto" w:fill="FFFFFF"/>
        <w:spacing w:after="144" w:line="240" w:lineRule="auto"/>
        <w:ind w:left="-567" w:firstLine="851"/>
        <w:jc w:val="both"/>
        <w:rPr>
          <w:rFonts w:ascii="Times New Roman" w:eastAsia="Times New Roman" w:hAnsi="Times New Roman" w:cs="Times New Roman"/>
          <w:color w:val="000000"/>
          <w:sz w:val="28"/>
          <w:szCs w:val="28"/>
          <w:lang w:val="uk-UA" w:eastAsia="uk-UA"/>
        </w:rPr>
      </w:pPr>
    </w:p>
    <w:p w:rsidR="00EB236B" w:rsidRPr="00EB236B" w:rsidRDefault="00EB236B" w:rsidP="00EB236B">
      <w:pPr>
        <w:shd w:val="clear" w:color="auto" w:fill="FFFFFF"/>
        <w:spacing w:after="144" w:line="240" w:lineRule="auto"/>
        <w:ind w:left="-567" w:firstLine="851"/>
        <w:jc w:val="both"/>
        <w:rPr>
          <w:rFonts w:ascii="Times New Roman" w:eastAsia="Times New Roman" w:hAnsi="Times New Roman" w:cs="Times New Roman"/>
          <w:color w:val="000000"/>
          <w:sz w:val="28"/>
          <w:szCs w:val="28"/>
          <w:lang w:val="uk-UA" w:eastAsia="uk-UA"/>
        </w:rPr>
      </w:pPr>
      <w:r w:rsidRPr="00EB236B">
        <w:rPr>
          <w:rFonts w:ascii="Times New Roman" w:eastAsia="Times New Roman" w:hAnsi="Times New Roman" w:cs="Times New Roman"/>
          <w:color w:val="000000"/>
          <w:sz w:val="28"/>
          <w:szCs w:val="28"/>
          <w:lang w:val="uk-UA" w:eastAsia="uk-UA"/>
        </w:rPr>
        <w:t>1) Тепловий датчик пожежної сигналізації (тепловий пожежний сповіщувач) реагує на наявність перепадів температури. З точки зору пристрою теплові датчики ді</w:t>
      </w:r>
      <w:r>
        <w:rPr>
          <w:rFonts w:ascii="Times New Roman" w:eastAsia="Times New Roman" w:hAnsi="Times New Roman" w:cs="Times New Roman"/>
          <w:color w:val="000000"/>
          <w:sz w:val="28"/>
          <w:szCs w:val="28"/>
          <w:lang w:val="uk-UA" w:eastAsia="uk-UA"/>
        </w:rPr>
        <w:t>ляться на:</w:t>
      </w:r>
    </w:p>
    <w:p w:rsidR="00EB236B" w:rsidRPr="00EB236B" w:rsidRDefault="00EB236B" w:rsidP="00EB236B">
      <w:pPr>
        <w:shd w:val="clear" w:color="auto" w:fill="FFFFFF"/>
        <w:spacing w:after="144" w:line="240" w:lineRule="auto"/>
        <w:ind w:left="-567" w:firstLine="851"/>
        <w:jc w:val="both"/>
        <w:rPr>
          <w:rFonts w:ascii="Times New Roman" w:eastAsia="Times New Roman" w:hAnsi="Times New Roman" w:cs="Times New Roman"/>
          <w:color w:val="000000"/>
          <w:sz w:val="28"/>
          <w:szCs w:val="28"/>
          <w:lang w:val="uk-UA" w:eastAsia="uk-UA"/>
        </w:rPr>
      </w:pPr>
      <w:r w:rsidRPr="00EB236B">
        <w:rPr>
          <w:rFonts w:ascii="Times New Roman" w:eastAsia="Times New Roman" w:hAnsi="Times New Roman" w:cs="Times New Roman"/>
          <w:color w:val="000000"/>
          <w:sz w:val="28"/>
          <w:szCs w:val="28"/>
          <w:lang w:val="uk-UA" w:eastAsia="uk-UA"/>
        </w:rPr>
        <w:t>а) порогові - із заданою межею температури</w:t>
      </w:r>
      <w:r>
        <w:rPr>
          <w:rFonts w:ascii="Times New Roman" w:eastAsia="Times New Roman" w:hAnsi="Times New Roman" w:cs="Times New Roman"/>
          <w:color w:val="000000"/>
          <w:sz w:val="28"/>
          <w:szCs w:val="28"/>
          <w:lang w:val="uk-UA" w:eastAsia="uk-UA"/>
        </w:rPr>
        <w:t>, після чого спрацюють датчики.</w:t>
      </w:r>
    </w:p>
    <w:p w:rsidR="00EB236B" w:rsidRPr="00EB236B" w:rsidRDefault="00EB236B" w:rsidP="00EB236B">
      <w:pPr>
        <w:shd w:val="clear" w:color="auto" w:fill="FFFFFF"/>
        <w:spacing w:after="144" w:line="240" w:lineRule="auto"/>
        <w:ind w:left="-567" w:firstLine="851"/>
        <w:jc w:val="both"/>
        <w:rPr>
          <w:rFonts w:ascii="Times New Roman" w:eastAsia="Times New Roman" w:hAnsi="Times New Roman" w:cs="Times New Roman"/>
          <w:color w:val="000000"/>
          <w:sz w:val="28"/>
          <w:szCs w:val="28"/>
          <w:lang w:val="uk-UA" w:eastAsia="uk-UA"/>
        </w:rPr>
      </w:pPr>
      <w:r w:rsidRPr="00EB236B">
        <w:rPr>
          <w:rFonts w:ascii="Times New Roman" w:eastAsia="Times New Roman" w:hAnsi="Times New Roman" w:cs="Times New Roman"/>
          <w:color w:val="000000"/>
          <w:sz w:val="28"/>
          <w:szCs w:val="28"/>
          <w:lang w:val="uk-UA" w:eastAsia="uk-UA"/>
        </w:rPr>
        <w:t>б) інтегральні - реагують на різ</w:t>
      </w:r>
      <w:r>
        <w:rPr>
          <w:rFonts w:ascii="Times New Roman" w:eastAsia="Times New Roman" w:hAnsi="Times New Roman" w:cs="Times New Roman"/>
          <w:color w:val="000000"/>
          <w:sz w:val="28"/>
          <w:szCs w:val="28"/>
          <w:lang w:val="uk-UA" w:eastAsia="uk-UA"/>
        </w:rPr>
        <w:t>ку швидкість зміни температури.</w:t>
      </w:r>
    </w:p>
    <w:p w:rsidR="00EB236B" w:rsidRPr="00EB236B" w:rsidRDefault="00EB236B" w:rsidP="00EB236B">
      <w:pPr>
        <w:shd w:val="clear" w:color="auto" w:fill="FFFFFF"/>
        <w:spacing w:after="144" w:line="240" w:lineRule="auto"/>
        <w:ind w:left="-567" w:firstLine="851"/>
        <w:jc w:val="both"/>
        <w:rPr>
          <w:rFonts w:ascii="Times New Roman" w:eastAsia="Times New Roman" w:hAnsi="Times New Roman" w:cs="Times New Roman"/>
          <w:color w:val="000000"/>
          <w:sz w:val="28"/>
          <w:szCs w:val="28"/>
          <w:lang w:val="uk-UA" w:eastAsia="uk-UA"/>
        </w:rPr>
      </w:pPr>
      <w:r w:rsidRPr="00EB236B">
        <w:rPr>
          <w:rFonts w:ascii="Times New Roman" w:eastAsia="Times New Roman" w:hAnsi="Times New Roman" w:cs="Times New Roman"/>
          <w:color w:val="000000"/>
          <w:sz w:val="28"/>
          <w:szCs w:val="28"/>
          <w:lang w:val="uk-UA" w:eastAsia="uk-UA"/>
        </w:rPr>
        <w:t>Порогові датчики ( пожежні сповіщувачі) - мають порівняно низьку ефективність, що обумовлено порогом температури, на якому датчик спрацьовує, близько 70°С .а попит на цей вид датчиків обумовлюється виключно невисокою ціною. Інтегральні пожежні сповіщувачі здатні зареєструвати пожежу на ранніх стадіях. Однак, оскільки в них застосовуються два термоелементи (один в самій конструкції датчика, а інший виноситься за межі датчика), а в сам датчик вбудовується система обробки сигналу, ціна таких пожежн</w:t>
      </w:r>
      <w:r>
        <w:rPr>
          <w:rFonts w:ascii="Times New Roman" w:eastAsia="Times New Roman" w:hAnsi="Times New Roman" w:cs="Times New Roman"/>
          <w:color w:val="000000"/>
          <w:sz w:val="28"/>
          <w:szCs w:val="28"/>
          <w:lang w:val="uk-UA" w:eastAsia="uk-UA"/>
        </w:rPr>
        <w:t>их сповіщувачів буде відчутною.</w:t>
      </w:r>
    </w:p>
    <w:p w:rsidR="00EB236B" w:rsidRPr="00EB236B" w:rsidRDefault="00EB236B" w:rsidP="00EB236B">
      <w:pPr>
        <w:shd w:val="clear" w:color="auto" w:fill="FFFFFF"/>
        <w:spacing w:after="144" w:line="240" w:lineRule="auto"/>
        <w:ind w:left="-567" w:firstLine="851"/>
        <w:jc w:val="both"/>
        <w:rPr>
          <w:rFonts w:ascii="Times New Roman" w:eastAsia="Times New Roman" w:hAnsi="Times New Roman" w:cs="Times New Roman"/>
          <w:color w:val="000000"/>
          <w:sz w:val="28"/>
          <w:szCs w:val="28"/>
          <w:lang w:val="uk-UA" w:eastAsia="uk-UA"/>
        </w:rPr>
      </w:pPr>
      <w:r w:rsidRPr="00EB236B">
        <w:rPr>
          <w:rFonts w:ascii="Times New Roman" w:eastAsia="Times New Roman" w:hAnsi="Times New Roman" w:cs="Times New Roman"/>
          <w:color w:val="000000"/>
          <w:sz w:val="28"/>
          <w:szCs w:val="28"/>
          <w:lang w:val="uk-UA" w:eastAsia="uk-UA"/>
        </w:rPr>
        <w:t>Використовувати тепловий датчики пожежної сигналізації слід тільки тоді, коли</w:t>
      </w:r>
      <w:r>
        <w:rPr>
          <w:rFonts w:ascii="Times New Roman" w:eastAsia="Times New Roman" w:hAnsi="Times New Roman" w:cs="Times New Roman"/>
          <w:color w:val="000000"/>
          <w:sz w:val="28"/>
          <w:szCs w:val="28"/>
          <w:lang w:val="uk-UA" w:eastAsia="uk-UA"/>
        </w:rPr>
        <w:t xml:space="preserve"> основна ознака пожежі - тепло.</w:t>
      </w:r>
    </w:p>
    <w:p w:rsidR="00EB236B" w:rsidRPr="00EB236B" w:rsidRDefault="00EB236B" w:rsidP="00EB236B">
      <w:pPr>
        <w:shd w:val="clear" w:color="auto" w:fill="FFFFFF"/>
        <w:spacing w:after="144" w:line="240" w:lineRule="auto"/>
        <w:ind w:left="-567" w:firstLine="851"/>
        <w:jc w:val="both"/>
        <w:rPr>
          <w:rFonts w:ascii="Times New Roman" w:eastAsia="Times New Roman" w:hAnsi="Times New Roman" w:cs="Times New Roman"/>
          <w:color w:val="000000"/>
          <w:sz w:val="28"/>
          <w:szCs w:val="28"/>
          <w:lang w:val="uk-UA" w:eastAsia="uk-UA"/>
        </w:rPr>
      </w:pPr>
      <w:r w:rsidRPr="00EB236B">
        <w:rPr>
          <w:rFonts w:ascii="Times New Roman" w:eastAsia="Times New Roman" w:hAnsi="Times New Roman" w:cs="Times New Roman"/>
          <w:color w:val="000000"/>
          <w:sz w:val="28"/>
          <w:szCs w:val="28"/>
          <w:lang w:val="uk-UA" w:eastAsia="uk-UA"/>
        </w:rPr>
        <w:t>2) Димові датчики пожежної сигналізації визначають наявність в повітрі диму. Майже всі вироблені димові датчики працюють відповідно до принципу розсіювання на частинках диму інфрачервоного випромінювання. Мінус такого датчика - він може спрацювати при великій кількості пари або пилу в приміщенні. Однак димовий датчик також надзвичайно поширений, хоча, зрозуміло, не використовується в запилених кімна</w:t>
      </w:r>
      <w:r>
        <w:rPr>
          <w:rFonts w:ascii="Times New Roman" w:eastAsia="Times New Roman" w:hAnsi="Times New Roman" w:cs="Times New Roman"/>
          <w:color w:val="000000"/>
          <w:sz w:val="28"/>
          <w:szCs w:val="28"/>
          <w:lang w:val="uk-UA" w:eastAsia="uk-UA"/>
        </w:rPr>
        <w:t>тах і курилках.</w:t>
      </w:r>
    </w:p>
    <w:p w:rsidR="00EB236B" w:rsidRPr="00EB236B" w:rsidRDefault="00EB236B" w:rsidP="00EB236B">
      <w:pPr>
        <w:shd w:val="clear" w:color="auto" w:fill="FFFFFF"/>
        <w:spacing w:after="144" w:line="240" w:lineRule="auto"/>
        <w:ind w:left="-567" w:firstLine="851"/>
        <w:jc w:val="both"/>
        <w:rPr>
          <w:rFonts w:ascii="Times New Roman" w:eastAsia="Times New Roman" w:hAnsi="Times New Roman" w:cs="Times New Roman"/>
          <w:color w:val="000000"/>
          <w:sz w:val="28"/>
          <w:szCs w:val="28"/>
          <w:lang w:val="uk-UA" w:eastAsia="uk-UA"/>
        </w:rPr>
      </w:pPr>
      <w:r w:rsidRPr="00EB236B">
        <w:rPr>
          <w:rFonts w:ascii="Times New Roman" w:eastAsia="Times New Roman" w:hAnsi="Times New Roman" w:cs="Times New Roman"/>
          <w:color w:val="000000"/>
          <w:sz w:val="28"/>
          <w:szCs w:val="28"/>
          <w:lang w:val="uk-UA" w:eastAsia="uk-UA"/>
        </w:rPr>
        <w:t xml:space="preserve">3) Датчик полум'я має на увазі наявність тліючого вогнища або відкритого полум'я. Сповіщувачі полум'я слід встановлювати в тих приміщеннях, де ймовірна поява пожежі без попереднього </w:t>
      </w:r>
      <w:proofErr w:type="spellStart"/>
      <w:r w:rsidRPr="00EB236B">
        <w:rPr>
          <w:rFonts w:ascii="Times New Roman" w:eastAsia="Times New Roman" w:hAnsi="Times New Roman" w:cs="Times New Roman"/>
          <w:color w:val="000000"/>
          <w:sz w:val="28"/>
          <w:szCs w:val="28"/>
          <w:lang w:val="uk-UA" w:eastAsia="uk-UA"/>
        </w:rPr>
        <w:t>димовиділення</w:t>
      </w:r>
      <w:proofErr w:type="spellEnd"/>
      <w:r w:rsidRPr="00EB236B">
        <w:rPr>
          <w:rFonts w:ascii="Times New Roman" w:eastAsia="Times New Roman" w:hAnsi="Times New Roman" w:cs="Times New Roman"/>
          <w:color w:val="000000"/>
          <w:sz w:val="28"/>
          <w:szCs w:val="28"/>
          <w:lang w:val="uk-UA" w:eastAsia="uk-UA"/>
        </w:rPr>
        <w:t>. Вони ефективніше двох попередніх типів випромінювачів, оскільки виявлення полум'я здійснюється на початковому етапі, коли відсутні багато факторів – дим і значний перепад температури. А в деяких виробничих приміщеннях, які характеризуються високим рівнем запиленості або великим теплообміном, використовуються тіль</w:t>
      </w:r>
      <w:r>
        <w:rPr>
          <w:rFonts w:ascii="Times New Roman" w:eastAsia="Times New Roman" w:hAnsi="Times New Roman" w:cs="Times New Roman"/>
          <w:color w:val="000000"/>
          <w:sz w:val="28"/>
          <w:szCs w:val="28"/>
          <w:lang w:val="uk-UA" w:eastAsia="uk-UA"/>
        </w:rPr>
        <w:t>ки пожежні сповіщувачі полум'я.</w:t>
      </w:r>
    </w:p>
    <w:p w:rsidR="00EB236B" w:rsidRPr="00EB236B" w:rsidRDefault="00EB236B" w:rsidP="00EB236B">
      <w:pPr>
        <w:shd w:val="clear" w:color="auto" w:fill="FFFFFF"/>
        <w:spacing w:after="144" w:line="240" w:lineRule="auto"/>
        <w:ind w:left="-567" w:firstLine="851"/>
        <w:jc w:val="both"/>
        <w:rPr>
          <w:rFonts w:ascii="Times New Roman" w:eastAsia="Times New Roman" w:hAnsi="Times New Roman" w:cs="Times New Roman"/>
          <w:color w:val="000000"/>
          <w:sz w:val="28"/>
          <w:szCs w:val="28"/>
          <w:lang w:val="uk-UA" w:eastAsia="uk-UA"/>
        </w:rPr>
      </w:pPr>
      <w:r w:rsidRPr="00EB236B">
        <w:rPr>
          <w:rFonts w:ascii="Times New Roman" w:eastAsia="Times New Roman" w:hAnsi="Times New Roman" w:cs="Times New Roman"/>
          <w:color w:val="000000"/>
          <w:sz w:val="28"/>
          <w:szCs w:val="28"/>
          <w:lang w:val="uk-UA" w:eastAsia="uk-UA"/>
        </w:rPr>
        <w:t xml:space="preserve">4) Комбіновані датчики пожежної сигналізації поєднують в собі кілька способів визначення ознак пожежі. У більшості випадків комбіновані датчики поєднують димовий сповіщувач разом з тепловим. Це дозволяє точніше визначити присутність ознак пожежі, щоб подати на пульт сигнал тривоги. Вартість даних датчиків пропорційна складності технологій, які </w:t>
      </w:r>
      <w:r>
        <w:rPr>
          <w:rFonts w:ascii="Times New Roman" w:eastAsia="Times New Roman" w:hAnsi="Times New Roman" w:cs="Times New Roman"/>
          <w:color w:val="000000"/>
          <w:sz w:val="28"/>
          <w:szCs w:val="28"/>
          <w:lang w:val="uk-UA" w:eastAsia="uk-UA"/>
        </w:rPr>
        <w:t>використані при його створенні.</w:t>
      </w:r>
    </w:p>
    <w:p w:rsidR="00EB236B" w:rsidRPr="00EB236B" w:rsidRDefault="00EB236B" w:rsidP="00EB236B">
      <w:pPr>
        <w:shd w:val="clear" w:color="auto" w:fill="FFFFFF"/>
        <w:spacing w:after="144" w:line="240" w:lineRule="auto"/>
        <w:ind w:left="-567" w:firstLine="851"/>
        <w:jc w:val="both"/>
        <w:rPr>
          <w:rFonts w:ascii="Times New Roman" w:eastAsia="Times New Roman" w:hAnsi="Times New Roman" w:cs="Times New Roman"/>
          <w:color w:val="000000"/>
          <w:sz w:val="28"/>
          <w:szCs w:val="28"/>
          <w:lang w:val="uk-UA" w:eastAsia="uk-UA"/>
        </w:rPr>
      </w:pPr>
      <w:r w:rsidRPr="00EB236B">
        <w:rPr>
          <w:rFonts w:ascii="Times New Roman" w:eastAsia="Times New Roman" w:hAnsi="Times New Roman" w:cs="Times New Roman"/>
          <w:color w:val="000000"/>
          <w:sz w:val="28"/>
          <w:szCs w:val="28"/>
          <w:lang w:val="uk-UA" w:eastAsia="uk-UA"/>
        </w:rPr>
        <w:lastRenderedPageBreak/>
        <w:t>Загальна ефективність системи пожежогасіння безпосередньо залежить від вірно сконструйованої системи пожежної сигналізації, що спирається на дані, одержувані від пожежного сповіщувача. Саме тому правильне розташування, застосування для певних приміщень відповідного виду датчика, а так само якості пожежних сповіщувачів дозволяє визначити ефективність протипож</w:t>
      </w:r>
      <w:r>
        <w:rPr>
          <w:rFonts w:ascii="Times New Roman" w:eastAsia="Times New Roman" w:hAnsi="Times New Roman" w:cs="Times New Roman"/>
          <w:color w:val="000000"/>
          <w:sz w:val="28"/>
          <w:szCs w:val="28"/>
          <w:lang w:val="uk-UA" w:eastAsia="uk-UA"/>
        </w:rPr>
        <w:t>ежної системи будівлі в цілому.</w:t>
      </w:r>
    </w:p>
    <w:p w:rsidR="00EB236B" w:rsidRDefault="00EB236B" w:rsidP="00EB236B">
      <w:pPr>
        <w:shd w:val="clear" w:color="auto" w:fill="FFFFFF"/>
        <w:spacing w:after="144" w:line="240" w:lineRule="auto"/>
        <w:ind w:left="-567" w:firstLine="851"/>
        <w:jc w:val="both"/>
        <w:rPr>
          <w:rFonts w:ascii="Times New Roman" w:eastAsia="Times New Roman" w:hAnsi="Times New Roman" w:cs="Times New Roman"/>
          <w:color w:val="000000"/>
          <w:sz w:val="28"/>
          <w:szCs w:val="28"/>
          <w:lang w:val="uk-UA" w:eastAsia="uk-UA"/>
        </w:rPr>
      </w:pPr>
      <w:r w:rsidRPr="00EB236B">
        <w:rPr>
          <w:rFonts w:ascii="Times New Roman" w:eastAsia="Times New Roman" w:hAnsi="Times New Roman" w:cs="Times New Roman"/>
          <w:color w:val="000000"/>
          <w:sz w:val="28"/>
          <w:szCs w:val="28"/>
          <w:lang w:val="uk-UA" w:eastAsia="uk-UA"/>
        </w:rPr>
        <w:t>Залежно від виду контрольованого показника в комплексах використовуються датчики диму, температури, відкритого вогню, газу.</w:t>
      </w:r>
    </w:p>
    <w:p w:rsidR="00EB236B" w:rsidRPr="00EB236B" w:rsidRDefault="00EB236B" w:rsidP="00EB236B">
      <w:pPr>
        <w:shd w:val="clear" w:color="auto" w:fill="FFFFFF"/>
        <w:spacing w:after="144" w:line="240" w:lineRule="auto"/>
        <w:ind w:left="-567" w:firstLine="851"/>
        <w:jc w:val="both"/>
        <w:rPr>
          <w:rFonts w:ascii="Times New Roman" w:eastAsia="Times New Roman" w:hAnsi="Times New Roman" w:cs="Times New Roman"/>
          <w:color w:val="000000"/>
          <w:sz w:val="28"/>
          <w:szCs w:val="28"/>
          <w:lang w:val="uk-UA" w:eastAsia="uk-UA"/>
        </w:rPr>
      </w:pPr>
      <w:bookmarkStart w:id="0" w:name="_GoBack"/>
      <w:bookmarkEnd w:id="0"/>
    </w:p>
    <w:p w:rsidR="00EB236B" w:rsidRPr="00EB236B" w:rsidRDefault="00EB236B" w:rsidP="00EB236B">
      <w:pPr>
        <w:shd w:val="clear" w:color="auto" w:fill="FFFFFF"/>
        <w:spacing w:after="144" w:line="240" w:lineRule="auto"/>
        <w:ind w:left="-567" w:firstLine="851"/>
        <w:jc w:val="both"/>
        <w:rPr>
          <w:rFonts w:ascii="Times New Roman" w:eastAsia="Times New Roman" w:hAnsi="Times New Roman" w:cs="Times New Roman"/>
          <w:color w:val="000000"/>
          <w:sz w:val="28"/>
          <w:szCs w:val="28"/>
          <w:lang w:val="uk-UA" w:eastAsia="uk-UA"/>
        </w:rPr>
      </w:pPr>
    </w:p>
    <w:p w:rsidR="00EB236B" w:rsidRPr="00EB236B" w:rsidRDefault="00EB236B" w:rsidP="00EB236B">
      <w:pPr>
        <w:shd w:val="clear" w:color="auto" w:fill="FFFFFF"/>
        <w:spacing w:after="144" w:line="240" w:lineRule="auto"/>
        <w:ind w:left="-567" w:firstLine="851"/>
        <w:jc w:val="both"/>
        <w:rPr>
          <w:rFonts w:ascii="Times New Roman" w:eastAsia="Times New Roman" w:hAnsi="Times New Roman" w:cs="Times New Roman"/>
          <w:color w:val="000000"/>
          <w:sz w:val="28"/>
          <w:szCs w:val="28"/>
          <w:lang w:val="uk-UA" w:eastAsia="uk-UA"/>
        </w:rPr>
      </w:pPr>
    </w:p>
    <w:p w:rsidR="00EB236B" w:rsidRPr="00EB236B" w:rsidRDefault="00EB236B" w:rsidP="00EB236B">
      <w:pPr>
        <w:shd w:val="clear" w:color="auto" w:fill="FFFFFF"/>
        <w:spacing w:after="144" w:line="240" w:lineRule="auto"/>
        <w:ind w:left="-567" w:firstLine="851"/>
        <w:jc w:val="both"/>
        <w:rPr>
          <w:rFonts w:ascii="Times New Roman" w:eastAsia="Times New Roman" w:hAnsi="Times New Roman" w:cs="Times New Roman"/>
          <w:color w:val="000000"/>
          <w:sz w:val="28"/>
          <w:szCs w:val="28"/>
          <w:lang w:val="uk-UA" w:eastAsia="uk-UA"/>
        </w:rPr>
      </w:pPr>
    </w:p>
    <w:p w:rsidR="00EB236B" w:rsidRPr="00EB236B" w:rsidRDefault="00EB236B" w:rsidP="00EB236B">
      <w:pPr>
        <w:spacing w:after="0"/>
        <w:ind w:left="-567" w:firstLine="851"/>
        <w:rPr>
          <w:rFonts w:ascii="Times New Roman" w:hAnsi="Times New Roman" w:cs="Times New Roman"/>
          <w:sz w:val="28"/>
          <w:szCs w:val="28"/>
          <w:lang w:val="uk-UA"/>
        </w:rPr>
      </w:pPr>
    </w:p>
    <w:sectPr w:rsidR="00EB236B" w:rsidRPr="00EB236B">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415616"/>
    <w:multiLevelType w:val="multilevel"/>
    <w:tmpl w:val="C8D8A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5D3"/>
    <w:rsid w:val="003A05D3"/>
    <w:rsid w:val="00A71A94"/>
    <w:rsid w:val="00EB2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5D07D"/>
  <w15:chartTrackingRefBased/>
  <w15:docId w15:val="{3847D1D1-E397-4669-8D42-865D8FB9B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B236B"/>
    <w:rPr>
      <w:color w:val="0563C1" w:themeColor="hyperlink"/>
      <w:u w:val="single"/>
    </w:rPr>
  </w:style>
  <w:style w:type="paragraph" w:styleId="a4">
    <w:name w:val="Normal (Web)"/>
    <w:basedOn w:val="a"/>
    <w:uiPriority w:val="99"/>
    <w:semiHidden/>
    <w:unhideWhenUsed/>
    <w:rsid w:val="00EB236B"/>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5">
    <w:name w:val="Strong"/>
    <w:basedOn w:val="a0"/>
    <w:uiPriority w:val="22"/>
    <w:qFormat/>
    <w:rsid w:val="00EB23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822866">
      <w:bodyDiv w:val="1"/>
      <w:marLeft w:val="0"/>
      <w:marRight w:val="0"/>
      <w:marTop w:val="0"/>
      <w:marBottom w:val="0"/>
      <w:divBdr>
        <w:top w:val="none" w:sz="0" w:space="0" w:color="auto"/>
        <w:left w:val="none" w:sz="0" w:space="0" w:color="auto"/>
        <w:bottom w:val="none" w:sz="0" w:space="0" w:color="auto"/>
        <w:right w:val="none" w:sz="0" w:space="0" w:color="auto"/>
      </w:divBdr>
    </w:div>
    <w:div w:id="545800541">
      <w:bodyDiv w:val="1"/>
      <w:marLeft w:val="0"/>
      <w:marRight w:val="0"/>
      <w:marTop w:val="0"/>
      <w:marBottom w:val="0"/>
      <w:divBdr>
        <w:top w:val="none" w:sz="0" w:space="0" w:color="auto"/>
        <w:left w:val="none" w:sz="0" w:space="0" w:color="auto"/>
        <w:bottom w:val="none" w:sz="0" w:space="0" w:color="auto"/>
        <w:right w:val="none" w:sz="0" w:space="0" w:color="auto"/>
      </w:divBdr>
    </w:div>
    <w:div w:id="1037435604">
      <w:bodyDiv w:val="1"/>
      <w:marLeft w:val="0"/>
      <w:marRight w:val="0"/>
      <w:marTop w:val="0"/>
      <w:marBottom w:val="0"/>
      <w:divBdr>
        <w:top w:val="none" w:sz="0" w:space="0" w:color="auto"/>
        <w:left w:val="none" w:sz="0" w:space="0" w:color="auto"/>
        <w:bottom w:val="none" w:sz="0" w:space="0" w:color="auto"/>
        <w:right w:val="none" w:sz="0" w:space="0" w:color="auto"/>
      </w:divBdr>
    </w:div>
    <w:div w:id="1207108469">
      <w:bodyDiv w:val="1"/>
      <w:marLeft w:val="0"/>
      <w:marRight w:val="0"/>
      <w:marTop w:val="0"/>
      <w:marBottom w:val="0"/>
      <w:divBdr>
        <w:top w:val="none" w:sz="0" w:space="0" w:color="auto"/>
        <w:left w:val="none" w:sz="0" w:space="0" w:color="auto"/>
        <w:bottom w:val="none" w:sz="0" w:space="0" w:color="auto"/>
        <w:right w:val="none" w:sz="0" w:space="0" w:color="auto"/>
      </w:divBdr>
    </w:div>
    <w:div w:id="2083213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4366</Words>
  <Characters>2490</Characters>
  <Application>Microsoft Office Word</Application>
  <DocSecurity>0</DocSecurity>
  <Lines>20</Lines>
  <Paragraphs>13</Paragraphs>
  <ScaleCrop>false</ScaleCrop>
  <Company>SPecialiST RePack</Company>
  <LinksUpToDate>false</LinksUpToDate>
  <CharactersWithSpaces>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840 G3</dc:creator>
  <cp:keywords/>
  <dc:description/>
  <cp:lastModifiedBy>HP 840 G3</cp:lastModifiedBy>
  <cp:revision>2</cp:revision>
  <dcterms:created xsi:type="dcterms:W3CDTF">2022-12-28T16:18:00Z</dcterms:created>
  <dcterms:modified xsi:type="dcterms:W3CDTF">2022-12-28T16:25:00Z</dcterms:modified>
</cp:coreProperties>
</file>