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4A3E" w:rsidRDefault="004C4A3E" w:rsidP="004C4A3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117605056"/>
      <w:bookmarkStart w:id="1" w:name="_GoBack"/>
      <w:r>
        <w:rPr>
          <w:lang w:val="en-US"/>
        </w:rPr>
        <w:t xml:space="preserve"> </w:t>
      </w:r>
      <w:bookmarkStart w:id="2" w:name="_Hlk117605088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Тема 12. </w:t>
      </w:r>
      <w:proofErr w:type="spellStart"/>
      <w:r w:rsidRPr="00B92C1F">
        <w:rPr>
          <w:rFonts w:ascii="Times New Roman" w:hAnsi="Times New Roman" w:cs="Times New Roman"/>
          <w:b/>
          <w:sz w:val="28"/>
          <w:szCs w:val="28"/>
        </w:rPr>
        <w:t>Мистецтво</w:t>
      </w:r>
      <w:proofErr w:type="spellEnd"/>
      <w:r w:rsidRPr="00B92C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92C1F">
        <w:rPr>
          <w:rFonts w:ascii="Times New Roman" w:hAnsi="Times New Roman" w:cs="Times New Roman"/>
          <w:b/>
          <w:sz w:val="28"/>
          <w:szCs w:val="28"/>
        </w:rPr>
        <w:t>Європи</w:t>
      </w:r>
      <w:proofErr w:type="spellEnd"/>
      <w:r w:rsidRPr="00B92C1F">
        <w:rPr>
          <w:rFonts w:ascii="Times New Roman" w:hAnsi="Times New Roman" w:cs="Times New Roman"/>
          <w:b/>
          <w:sz w:val="28"/>
          <w:szCs w:val="28"/>
        </w:rPr>
        <w:t xml:space="preserve"> 18 </w:t>
      </w:r>
      <w:proofErr w:type="spellStart"/>
      <w:r w:rsidRPr="00B92C1F">
        <w:rPr>
          <w:rFonts w:ascii="Times New Roman" w:hAnsi="Times New Roman" w:cs="Times New Roman"/>
          <w:b/>
          <w:sz w:val="28"/>
          <w:szCs w:val="28"/>
        </w:rPr>
        <w:t>століття</w:t>
      </w:r>
      <w:proofErr w:type="spellEnd"/>
      <w:r w:rsidRPr="00B92C1F">
        <w:rPr>
          <w:rFonts w:ascii="Times New Roman" w:hAnsi="Times New Roman" w:cs="Times New Roman"/>
          <w:b/>
          <w:sz w:val="28"/>
          <w:szCs w:val="28"/>
        </w:rPr>
        <w:t>.</w:t>
      </w:r>
    </w:p>
    <w:bookmarkEnd w:id="1"/>
    <w:p w:rsidR="004C4A3E" w:rsidRPr="004C4A3E" w:rsidRDefault="004C4A3E" w:rsidP="004C4A3E">
      <w:pPr>
        <w:spacing w:line="360" w:lineRule="auto"/>
        <w:rPr>
          <w:rFonts w:ascii="Times New Roman" w:hAnsi="Times New Roman" w:cs="Times New Roman"/>
          <w:bCs/>
          <w:color w:val="201F20"/>
          <w:sz w:val="28"/>
          <w:szCs w:val="28"/>
          <w:lang w:val="uk-UA"/>
        </w:rPr>
      </w:pPr>
      <w:r w:rsidRPr="00B92C1F">
        <w:rPr>
          <w:rFonts w:ascii="Times New Roman" w:hAnsi="Times New Roman" w:cs="Times New Roman"/>
          <w:bCs/>
          <w:sz w:val="28"/>
          <w:szCs w:val="28"/>
          <w:lang w:val="uk-UA"/>
        </w:rPr>
        <w:t>План</w:t>
      </w:r>
      <w:bookmarkEnd w:id="2"/>
    </w:p>
    <w:p w:rsidR="004C4A3E" w:rsidRPr="00B92C1F" w:rsidRDefault="004C4A3E" w:rsidP="004C4A3E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B92C1F">
        <w:rPr>
          <w:rFonts w:ascii="Times New Roman" w:hAnsi="Times New Roman" w:cs="Times New Roman"/>
          <w:bCs/>
          <w:iCs/>
          <w:sz w:val="28"/>
          <w:szCs w:val="28"/>
        </w:rPr>
        <w:t>Особливості</w:t>
      </w:r>
      <w:proofErr w:type="spellEnd"/>
      <w:r w:rsidRPr="00B92C1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92C1F">
        <w:rPr>
          <w:rFonts w:ascii="Times New Roman" w:hAnsi="Times New Roman" w:cs="Times New Roman"/>
          <w:bCs/>
          <w:iCs/>
          <w:sz w:val="28"/>
          <w:szCs w:val="28"/>
        </w:rPr>
        <w:t>розвитку</w:t>
      </w:r>
      <w:proofErr w:type="spellEnd"/>
      <w:r w:rsidRPr="00B92C1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92C1F">
        <w:rPr>
          <w:rFonts w:ascii="Times New Roman" w:hAnsi="Times New Roman" w:cs="Times New Roman"/>
          <w:bCs/>
          <w:iCs/>
          <w:sz w:val="28"/>
          <w:szCs w:val="28"/>
        </w:rPr>
        <w:t>мистецтва</w:t>
      </w:r>
      <w:proofErr w:type="spellEnd"/>
      <w:r w:rsidRPr="00B92C1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92C1F">
        <w:rPr>
          <w:rFonts w:ascii="Times New Roman" w:hAnsi="Times New Roman" w:cs="Times New Roman"/>
          <w:bCs/>
          <w:sz w:val="28"/>
          <w:szCs w:val="28"/>
        </w:rPr>
        <w:t>Франції</w:t>
      </w:r>
      <w:proofErr w:type="spellEnd"/>
      <w:r w:rsidRPr="00B92C1F">
        <w:rPr>
          <w:rFonts w:ascii="Times New Roman" w:hAnsi="Times New Roman" w:cs="Times New Roman"/>
          <w:bCs/>
          <w:sz w:val="28"/>
          <w:szCs w:val="28"/>
        </w:rPr>
        <w:t xml:space="preserve"> 18 ст.</w:t>
      </w:r>
    </w:p>
    <w:p w:rsidR="004C4A3E" w:rsidRPr="00666BE0" w:rsidRDefault="004C4A3E" w:rsidP="004C4A3E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B92C1F">
        <w:rPr>
          <w:rFonts w:ascii="Times New Roman" w:hAnsi="Times New Roman" w:cs="Times New Roman"/>
          <w:bCs/>
          <w:iCs/>
          <w:sz w:val="28"/>
          <w:szCs w:val="28"/>
        </w:rPr>
        <w:t>Мистецтво</w:t>
      </w:r>
      <w:proofErr w:type="spellEnd"/>
      <w:r w:rsidRPr="00B92C1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B92C1F">
        <w:rPr>
          <w:rFonts w:ascii="Times New Roman" w:hAnsi="Times New Roman" w:cs="Times New Roman"/>
          <w:bCs/>
          <w:iCs/>
          <w:sz w:val="28"/>
          <w:szCs w:val="28"/>
        </w:rPr>
        <w:t>Англії</w:t>
      </w:r>
      <w:proofErr w:type="spellEnd"/>
      <w:r w:rsidRPr="00B92C1F">
        <w:rPr>
          <w:rFonts w:ascii="Times New Roman" w:hAnsi="Times New Roman" w:cs="Times New Roman"/>
          <w:bCs/>
          <w:iCs/>
          <w:sz w:val="28"/>
          <w:szCs w:val="28"/>
        </w:rPr>
        <w:t xml:space="preserve"> 17-19 </w:t>
      </w:r>
      <w:proofErr w:type="spellStart"/>
      <w:r w:rsidRPr="00B92C1F">
        <w:rPr>
          <w:rFonts w:ascii="Times New Roman" w:hAnsi="Times New Roman" w:cs="Times New Roman"/>
          <w:bCs/>
          <w:iCs/>
          <w:sz w:val="28"/>
          <w:szCs w:val="28"/>
        </w:rPr>
        <w:t>ст</w:t>
      </w:r>
      <w:proofErr w:type="spellEnd"/>
      <w:r w:rsidRPr="00666BE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4C4A3E" w:rsidRPr="00FE7309" w:rsidRDefault="004C4A3E" w:rsidP="004C4A3E">
      <w:pPr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309">
        <w:rPr>
          <w:rFonts w:ascii="Times New Roman" w:hAnsi="Times New Roman" w:cs="Times New Roman"/>
          <w:b/>
          <w:iCs/>
          <w:sz w:val="28"/>
          <w:szCs w:val="28"/>
          <w:lang w:val="uk-UA"/>
        </w:rPr>
        <w:t xml:space="preserve">1.1 </w:t>
      </w:r>
      <w:proofErr w:type="spellStart"/>
      <w:r w:rsidRPr="00FE7309">
        <w:rPr>
          <w:rFonts w:ascii="Times New Roman" w:hAnsi="Times New Roman" w:cs="Times New Roman"/>
          <w:b/>
          <w:iCs/>
          <w:sz w:val="28"/>
          <w:szCs w:val="28"/>
        </w:rPr>
        <w:t>Особливості</w:t>
      </w:r>
      <w:proofErr w:type="spellEnd"/>
      <w:r w:rsidRPr="00FE7309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b/>
          <w:iCs/>
          <w:sz w:val="28"/>
          <w:szCs w:val="28"/>
        </w:rPr>
        <w:t>розвитку</w:t>
      </w:r>
      <w:proofErr w:type="spellEnd"/>
      <w:r w:rsidRPr="00FE7309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b/>
          <w:iCs/>
          <w:sz w:val="28"/>
          <w:szCs w:val="28"/>
        </w:rPr>
        <w:t>мистецтва</w:t>
      </w:r>
      <w:proofErr w:type="spellEnd"/>
      <w:r w:rsidRPr="00FE73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b/>
          <w:sz w:val="28"/>
          <w:szCs w:val="28"/>
        </w:rPr>
        <w:t>Франції</w:t>
      </w:r>
      <w:proofErr w:type="spellEnd"/>
      <w:r w:rsidRPr="00FE7309">
        <w:rPr>
          <w:rFonts w:ascii="Times New Roman" w:hAnsi="Times New Roman" w:cs="Times New Roman"/>
          <w:b/>
          <w:sz w:val="28"/>
          <w:szCs w:val="28"/>
        </w:rPr>
        <w:t xml:space="preserve"> 18 ст.</w:t>
      </w:r>
    </w:p>
    <w:p w:rsidR="004C4A3E" w:rsidRPr="00FE7309" w:rsidRDefault="004C4A3E" w:rsidP="004C4A3E">
      <w:pPr>
        <w:spacing w:line="360" w:lineRule="auto"/>
        <w:jc w:val="both"/>
        <w:rPr>
          <w:rFonts w:ascii="Times New Roman" w:eastAsia="Times New Roman" w:hAnsi="Times New Roman" w:cs="Times New Roman"/>
          <w:color w:val="201F20"/>
          <w:sz w:val="28"/>
          <w:szCs w:val="28"/>
          <w:lang w:eastAsia="ru-RU"/>
        </w:rPr>
      </w:pPr>
      <w:r w:rsidRPr="00FE7309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>   18 ст. в Західній Європі – останній етап тривалого переходу від феодалізму до капіталізму. Мистецтво ставало загальнонаціональним, зверталось не лише до кола витончених поціновувачів, але й до широкого демократичного середовища.</w:t>
      </w:r>
    </w:p>
    <w:p w:rsidR="004C4A3E" w:rsidRPr="00FE7309" w:rsidRDefault="004C4A3E" w:rsidP="004C4A3E">
      <w:pPr>
        <w:spacing w:line="360" w:lineRule="auto"/>
        <w:jc w:val="both"/>
        <w:rPr>
          <w:rFonts w:ascii="Times New Roman" w:eastAsia="Times New Roman" w:hAnsi="Times New Roman" w:cs="Times New Roman"/>
          <w:color w:val="201F20"/>
          <w:sz w:val="28"/>
          <w:szCs w:val="28"/>
          <w:lang w:eastAsia="ru-RU"/>
        </w:rPr>
      </w:pPr>
      <w:r w:rsidRPr="00FE7309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>         Мистецтво 18 ст. пройшло два етапи. Перший характеризувався видозміною пізніх форм бароко в декоративний стиль рококо. Другий пов’язаний з розвитком просвітницького класицизму, який отримав нові риси.</w:t>
      </w:r>
    </w:p>
    <w:p w:rsidR="004C4A3E" w:rsidRPr="00FE7309" w:rsidRDefault="004C4A3E" w:rsidP="004C4A3E">
      <w:pPr>
        <w:spacing w:line="360" w:lineRule="auto"/>
        <w:jc w:val="both"/>
        <w:rPr>
          <w:rFonts w:ascii="Times New Roman" w:eastAsia="Times New Roman" w:hAnsi="Times New Roman" w:cs="Times New Roman"/>
          <w:color w:val="201F20"/>
          <w:sz w:val="28"/>
          <w:szCs w:val="28"/>
          <w:lang w:eastAsia="ru-RU"/>
        </w:rPr>
      </w:pPr>
      <w:r w:rsidRPr="00FE7309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>         У 18 ст. Франція на довгі десятиліття перетворюється на центр художнього життя Західної Європи, на законодавця всіх художніх нововведень. Вона стає на чолі всього духовного життя Європи. Відходили в минуле релігійний живопис і канони придворного мистецтва, провідними ставали світські реалістичні і “галантні” жанри. Художники 18 ст. звернулися до інтимних сфер людського життя і почуттів.</w:t>
      </w:r>
    </w:p>
    <w:p w:rsidR="004C4A3E" w:rsidRPr="00FE7309" w:rsidRDefault="004C4A3E" w:rsidP="004C4A3E">
      <w:pPr>
        <w:spacing w:line="360" w:lineRule="auto"/>
        <w:jc w:val="both"/>
        <w:rPr>
          <w:rFonts w:ascii="Times New Roman" w:eastAsia="Times New Roman" w:hAnsi="Times New Roman" w:cs="Times New Roman"/>
          <w:color w:val="201F20"/>
          <w:sz w:val="28"/>
          <w:szCs w:val="28"/>
          <w:lang w:eastAsia="ru-RU"/>
        </w:rPr>
      </w:pPr>
      <w:r w:rsidRPr="00FE7309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>            В першій половині 18 ст. провідним напрямком у Франції стало рококо.</w:t>
      </w:r>
    </w:p>
    <w:p w:rsidR="004C4A3E" w:rsidRPr="004C4A3E" w:rsidRDefault="004C4A3E" w:rsidP="004C4A3E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201F20"/>
          <w:sz w:val="28"/>
          <w:szCs w:val="28"/>
          <w:lang w:eastAsia="ru-RU"/>
        </w:rPr>
      </w:pPr>
      <w:r w:rsidRPr="004C4A3E">
        <w:rPr>
          <w:rFonts w:ascii="Times New Roman" w:eastAsia="Times New Roman" w:hAnsi="Times New Roman" w:cs="Times New Roman"/>
          <w:bCs/>
          <w:color w:val="201F20"/>
          <w:sz w:val="28"/>
          <w:szCs w:val="28"/>
          <w:lang w:val="uk-UA" w:eastAsia="ru-RU"/>
        </w:rPr>
        <w:t xml:space="preserve">Рококо – стильовий напрямок першої пол. 18 ст., назва походить від </w:t>
      </w:r>
      <w:proofErr w:type="spellStart"/>
      <w:r w:rsidRPr="004C4A3E">
        <w:rPr>
          <w:rFonts w:ascii="Times New Roman" w:eastAsia="Times New Roman" w:hAnsi="Times New Roman" w:cs="Times New Roman"/>
          <w:bCs/>
          <w:color w:val="201F20"/>
          <w:sz w:val="28"/>
          <w:szCs w:val="28"/>
          <w:lang w:val="uk-UA" w:eastAsia="ru-RU"/>
        </w:rPr>
        <w:t>фр</w:t>
      </w:r>
      <w:proofErr w:type="spellEnd"/>
      <w:r w:rsidRPr="004C4A3E">
        <w:rPr>
          <w:rFonts w:ascii="Times New Roman" w:eastAsia="Times New Roman" w:hAnsi="Times New Roman" w:cs="Times New Roman"/>
          <w:bCs/>
          <w:color w:val="201F20"/>
          <w:sz w:val="28"/>
          <w:szCs w:val="28"/>
          <w:lang w:val="uk-UA" w:eastAsia="ru-RU"/>
        </w:rPr>
        <w:t>. слова, що означає “візерунок з камінців і мушель”. Для рококо характерний відхід від протиріч життя у світ фантазії, міфологічних сюжетів, казкових образів. Характерні світлі тони, відмова від суворої тектоніки і прямих ліній, форми дрібні, ажурні. Все побудоване на асиметрії, яка створює враження неспокою – грайливе, насмішкувате почуття. Але за всім театральним, безтурботним в мистецтві цього напряму приховано немало складного. В ньому вперше проявився стійкий інтерес до зображення тонких інтимних переживань.</w:t>
      </w:r>
    </w:p>
    <w:p w:rsidR="004C4A3E" w:rsidRDefault="004C4A3E" w:rsidP="004C4A3E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201F20"/>
          <w:sz w:val="28"/>
          <w:szCs w:val="28"/>
          <w:lang w:val="uk-UA" w:eastAsia="ru-RU"/>
        </w:rPr>
      </w:pPr>
      <w:r w:rsidRPr="004C4A3E">
        <w:rPr>
          <w:rFonts w:ascii="Times New Roman" w:eastAsia="Times New Roman" w:hAnsi="Times New Roman" w:cs="Times New Roman"/>
          <w:bCs/>
          <w:color w:val="201F20"/>
          <w:sz w:val="28"/>
          <w:szCs w:val="28"/>
          <w:lang w:val="uk-UA" w:eastAsia="ru-RU"/>
        </w:rPr>
        <w:lastRenderedPageBreak/>
        <w:t>Архітектура.</w:t>
      </w:r>
      <w:r w:rsidRPr="00FE7309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 xml:space="preserve"> Зі згасанням “великого віку”</w:t>
      </w:r>
      <w:r w:rsidRPr="00FE7309">
        <w:rPr>
          <w:rFonts w:ascii="Times New Roman" w:eastAsia="Times New Roman" w:hAnsi="Times New Roman" w:cs="Times New Roman"/>
          <w:color w:val="201F20"/>
          <w:sz w:val="28"/>
          <w:szCs w:val="28"/>
          <w:lang w:eastAsia="ru-RU"/>
        </w:rPr>
        <w:t>,</w:t>
      </w:r>
      <w:r w:rsidRPr="00FE7309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 xml:space="preserve"> монументальний архітектурний стиль другої половини 17 ст. змінюється новим художнім напрямом – барвисто-святковим, вишуканим рококо. Архітектура втрачала тенденцію до грандіозних ансамблів, але тяжіння до розкоші </w:t>
      </w:r>
      <w:proofErr w:type="spellStart"/>
      <w:r w:rsidRPr="00FE7309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>набул</w:t>
      </w:r>
      <w:proofErr w:type="spellEnd"/>
      <w:r w:rsidRPr="00FE7309">
        <w:rPr>
          <w:rFonts w:ascii="Times New Roman" w:eastAsia="Times New Roman" w:hAnsi="Times New Roman" w:cs="Times New Roman"/>
          <w:color w:val="201F20"/>
          <w:sz w:val="28"/>
          <w:szCs w:val="28"/>
          <w:lang w:eastAsia="ru-RU"/>
        </w:rPr>
        <w:t>о</w:t>
      </w:r>
      <w:r w:rsidRPr="00FE7309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> інших форм. На зміну замку 17 ст. прийшов міський будинок, </w:t>
      </w:r>
      <w:proofErr w:type="spellStart"/>
      <w:r w:rsidRPr="00FE7309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>отель</w:t>
      </w:r>
      <w:proofErr w:type="spellEnd"/>
      <w:r w:rsidRPr="00FE7309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 xml:space="preserve"> – невеликий особняк, який оточений зеленню. В особняках вже не було характерної для класицизму єдності вирішення зовнішнього об’єму і внутрішнього простору. Якщо у фасаді </w:t>
      </w:r>
      <w:proofErr w:type="spellStart"/>
      <w:r w:rsidRPr="00FE7309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>отеля</w:t>
      </w:r>
      <w:proofErr w:type="spellEnd"/>
      <w:r w:rsidRPr="00FE7309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 xml:space="preserve"> збереглися суворість і </w:t>
      </w:r>
      <w:proofErr w:type="spellStart"/>
      <w:r w:rsidRPr="00FE7309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>представницькість</w:t>
      </w:r>
      <w:proofErr w:type="spellEnd"/>
      <w:r w:rsidRPr="00FE7309"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>, то пропорції ставали легкими, а внутрішнє планування змінювалось. Невеликі за розмірами затишні кімнати, призначені для повсякденного життя, і зали відокремлювались, їх робили різними за формою. Інтер’єр рококо вражає нестримною розкішшю, ювелірною тонкістю обробки. Улюблена овальна форма залів своїми криволінійними обрисами знищує конкретну визначеність стіни, а система декорацій позбавляє матеріальності. Всі переходи і грані закруглюються. Світлий камінь приглушених тонів, ніжно-рожеві, блакитні і білі шпалери, витончені різьблені панелі посилюють враження легкості і життєрадісності. </w:t>
      </w:r>
      <w:r w:rsidRPr="00FE7309">
        <w:rPr>
          <w:rFonts w:ascii="Times New Roman" w:eastAsia="Times New Roman" w:hAnsi="Times New Roman" w:cs="Times New Roman"/>
          <w:b/>
          <w:color w:val="201F20"/>
          <w:sz w:val="28"/>
          <w:szCs w:val="28"/>
          <w:lang w:val="uk-UA" w:eastAsia="ru-RU"/>
        </w:rPr>
        <w:t>Приклад таких особняків – </w:t>
      </w:r>
      <w:proofErr w:type="spellStart"/>
      <w:r w:rsidRPr="00FE7309">
        <w:rPr>
          <w:rFonts w:ascii="Times New Roman" w:eastAsia="Times New Roman" w:hAnsi="Times New Roman" w:cs="Times New Roman"/>
          <w:b/>
          <w:color w:val="201F20"/>
          <w:sz w:val="28"/>
          <w:szCs w:val="28"/>
          <w:lang w:val="uk-UA" w:eastAsia="ru-RU"/>
        </w:rPr>
        <w:t>Отель</w:t>
      </w:r>
      <w:proofErr w:type="spellEnd"/>
      <w:r w:rsidRPr="00FE7309">
        <w:rPr>
          <w:rFonts w:ascii="Times New Roman" w:eastAsia="Times New Roman" w:hAnsi="Times New Roman" w:cs="Times New Roman"/>
          <w:b/>
          <w:color w:val="201F20"/>
          <w:sz w:val="28"/>
          <w:szCs w:val="28"/>
          <w:lang w:val="uk-UA" w:eastAsia="ru-RU"/>
        </w:rPr>
        <w:t xml:space="preserve"> </w:t>
      </w:r>
      <w:proofErr w:type="spellStart"/>
      <w:r w:rsidRPr="00FE7309">
        <w:rPr>
          <w:rFonts w:ascii="Times New Roman" w:eastAsia="Times New Roman" w:hAnsi="Times New Roman" w:cs="Times New Roman"/>
          <w:b/>
          <w:color w:val="201F20"/>
          <w:sz w:val="28"/>
          <w:szCs w:val="28"/>
          <w:lang w:val="uk-UA" w:eastAsia="ru-RU"/>
        </w:rPr>
        <w:t>Субіз</w:t>
      </w:r>
      <w:proofErr w:type="spellEnd"/>
      <w:r w:rsidRPr="00FE7309">
        <w:rPr>
          <w:rFonts w:ascii="Times New Roman" w:eastAsia="Times New Roman" w:hAnsi="Times New Roman" w:cs="Times New Roman"/>
          <w:b/>
          <w:color w:val="201F20"/>
          <w:sz w:val="28"/>
          <w:szCs w:val="28"/>
          <w:lang w:val="uk-UA" w:eastAsia="ru-RU"/>
        </w:rPr>
        <w:t xml:space="preserve"> – архітектор </w:t>
      </w:r>
      <w:proofErr w:type="spellStart"/>
      <w:r w:rsidRPr="00FE7309">
        <w:rPr>
          <w:rFonts w:ascii="Times New Roman" w:eastAsia="Times New Roman" w:hAnsi="Times New Roman" w:cs="Times New Roman"/>
          <w:b/>
          <w:color w:val="201F20"/>
          <w:sz w:val="28"/>
          <w:szCs w:val="28"/>
          <w:lang w:val="uk-UA" w:eastAsia="ru-RU"/>
        </w:rPr>
        <w:t>Жермен</w:t>
      </w:r>
      <w:proofErr w:type="spellEnd"/>
      <w:r w:rsidRPr="00FE7309">
        <w:rPr>
          <w:rFonts w:ascii="Times New Roman" w:eastAsia="Times New Roman" w:hAnsi="Times New Roman" w:cs="Times New Roman"/>
          <w:b/>
          <w:color w:val="201F20"/>
          <w:sz w:val="28"/>
          <w:szCs w:val="28"/>
          <w:lang w:val="uk-UA" w:eastAsia="ru-RU"/>
        </w:rPr>
        <w:t xml:space="preserve"> </w:t>
      </w:r>
      <w:proofErr w:type="spellStart"/>
      <w:r w:rsidRPr="00FE7309">
        <w:rPr>
          <w:rFonts w:ascii="Times New Roman" w:eastAsia="Times New Roman" w:hAnsi="Times New Roman" w:cs="Times New Roman"/>
          <w:b/>
          <w:color w:val="201F20"/>
          <w:sz w:val="28"/>
          <w:szCs w:val="28"/>
          <w:lang w:val="uk-UA" w:eastAsia="ru-RU"/>
        </w:rPr>
        <w:t>Боффран</w:t>
      </w:r>
      <w:proofErr w:type="spellEnd"/>
      <w:r w:rsidRPr="00FE7309">
        <w:rPr>
          <w:rFonts w:ascii="Times New Roman" w:eastAsia="Times New Roman" w:hAnsi="Times New Roman" w:cs="Times New Roman"/>
          <w:b/>
          <w:color w:val="201F20"/>
          <w:sz w:val="28"/>
          <w:szCs w:val="28"/>
          <w:lang w:val="uk-UA" w:eastAsia="ru-RU"/>
        </w:rPr>
        <w:t>.</w:t>
      </w:r>
    </w:p>
    <w:p w:rsidR="004C4A3E" w:rsidRDefault="004C4A3E" w:rsidP="004C4A3E">
      <w:pPr>
        <w:spacing w:line="360" w:lineRule="auto"/>
        <w:jc w:val="both"/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</w:pPr>
      <w:r w:rsidRPr="00666BE0">
        <w:rPr>
          <w:noProof/>
          <w:lang w:eastAsia="ru-RU"/>
        </w:rPr>
        <w:drawing>
          <wp:inline distT="0" distB="0" distL="0" distR="0" wp14:anchorId="451AB4FA" wp14:editId="2C9DB08A">
            <wp:extent cx="2613278" cy="1800403"/>
            <wp:effectExtent l="0" t="0" r="0" b="9525"/>
            <wp:docPr id="421" name="Рисунок 42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807" cy="180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01F20"/>
          <w:sz w:val="28"/>
          <w:szCs w:val="28"/>
          <w:lang w:val="uk-UA" w:eastAsia="ru-RU"/>
        </w:rPr>
        <w:t xml:space="preserve">   </w:t>
      </w:r>
      <w:r w:rsidRPr="00666BE0">
        <w:rPr>
          <w:noProof/>
          <w:lang w:eastAsia="ru-RU"/>
        </w:rPr>
        <w:drawing>
          <wp:inline distT="0" distB="0" distL="0" distR="0" wp14:anchorId="388A702E" wp14:editId="31FE6A94">
            <wp:extent cx="2692592" cy="1800107"/>
            <wp:effectExtent l="0" t="0" r="0" b="0"/>
            <wp:docPr id="422" name="Рисунок 42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10" cy="182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A3E" w:rsidRDefault="004C4A3E" w:rsidP="004C4A3E">
      <w:pPr>
        <w:spacing w:line="360" w:lineRule="auto"/>
        <w:jc w:val="center"/>
        <w:rPr>
          <w:rFonts w:ascii="Times New Roman" w:eastAsia="Times New Roman" w:hAnsi="Times New Roman" w:cs="Times New Roman"/>
          <w:color w:val="201F20"/>
          <w:sz w:val="28"/>
          <w:szCs w:val="28"/>
          <w:lang w:eastAsia="ru-RU"/>
        </w:rPr>
      </w:pPr>
      <w:r w:rsidRPr="00666BE0">
        <w:rPr>
          <w:rFonts w:ascii="Arial" w:eastAsia="Times New Roman" w:hAnsi="Arial" w:cs="Arial"/>
          <w:noProof/>
          <w:color w:val="E76D80"/>
          <w:sz w:val="23"/>
          <w:szCs w:val="23"/>
          <w:lang w:eastAsia="ru-RU"/>
        </w:rPr>
        <w:lastRenderedPageBreak/>
        <w:drawing>
          <wp:inline distT="0" distB="0" distL="0" distR="0" wp14:anchorId="084B8FC1" wp14:editId="55D68660">
            <wp:extent cx="3049905" cy="2249170"/>
            <wp:effectExtent l="0" t="0" r="0" b="0"/>
            <wp:docPr id="423" name="Рисунок 42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A3E" w:rsidRPr="00FE7309" w:rsidRDefault="004C4A3E" w:rsidP="004C4A3E">
      <w:pPr>
        <w:pStyle w:val="a4"/>
        <w:jc w:val="center"/>
        <w:rPr>
          <w:i/>
          <w:iCs/>
        </w:rPr>
      </w:pPr>
      <w:r w:rsidRPr="00FE7309">
        <w:rPr>
          <w:i/>
          <w:iCs/>
        </w:rPr>
        <w:t xml:space="preserve">Отель </w:t>
      </w:r>
      <w:proofErr w:type="spellStart"/>
      <w:r w:rsidRPr="00FE7309">
        <w:rPr>
          <w:i/>
          <w:iCs/>
        </w:rPr>
        <w:t>Субіз</w:t>
      </w:r>
      <w:proofErr w:type="spellEnd"/>
    </w:p>
    <w:p w:rsidR="004C4A3E" w:rsidRPr="00FE7309" w:rsidRDefault="004C4A3E" w:rsidP="004C4A3E">
      <w:pPr>
        <w:spacing w:line="360" w:lineRule="auto"/>
        <w:jc w:val="both"/>
        <w:rPr>
          <w:rFonts w:ascii="Times New Roman" w:eastAsia="Times New Roman" w:hAnsi="Times New Roman" w:cs="Times New Roman"/>
          <w:color w:val="201F20"/>
          <w:sz w:val="28"/>
          <w:szCs w:val="28"/>
          <w:lang w:eastAsia="ru-RU"/>
        </w:rPr>
      </w:pPr>
      <w:r w:rsidRPr="00FE7309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середині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1750-х стиль рококо почали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критикувати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манірність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чуттєвість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ускладненість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композиції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Вплив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раціоналістичних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просвітницьких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ідей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найшвидше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проявився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архітектурі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Увагу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архітекторів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приваблювали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строгість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спокій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головним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чином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ордерної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давньогрецької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архітектури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Модним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стає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класицизм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Класичні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традиції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використовував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своїй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творчості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архітектор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Ж.А.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Габріель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спроектував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> палац 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Малий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Тріанон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 у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Версалі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Найзначніше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творіння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Габріеля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площа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Людовіка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ХV в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Парижі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тепер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площа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Згоди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>).</w:t>
      </w:r>
    </w:p>
    <w:p w:rsidR="004C4A3E" w:rsidRDefault="004C4A3E" w:rsidP="004C4A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BE0">
        <w:rPr>
          <w:rFonts w:ascii="Arial" w:eastAsia="Times New Roman" w:hAnsi="Arial" w:cs="Arial"/>
          <w:noProof/>
          <w:color w:val="E76D80"/>
          <w:sz w:val="23"/>
          <w:szCs w:val="23"/>
          <w:lang w:eastAsia="ru-RU"/>
        </w:rPr>
        <w:drawing>
          <wp:inline distT="0" distB="0" distL="0" distR="0" wp14:anchorId="21EDF19C" wp14:editId="405AB441">
            <wp:extent cx="3049905" cy="2283460"/>
            <wp:effectExtent l="0" t="0" r="0" b="2540"/>
            <wp:docPr id="424" name="Рисунок 424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A3E" w:rsidRPr="00FE7309" w:rsidRDefault="004C4A3E" w:rsidP="004C4A3E">
      <w:pPr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FE7309">
        <w:rPr>
          <w:rFonts w:ascii="Times New Roman" w:hAnsi="Times New Roman" w:cs="Times New Roman"/>
          <w:i/>
          <w:iCs/>
          <w:sz w:val="28"/>
          <w:szCs w:val="28"/>
        </w:rPr>
        <w:t xml:space="preserve">Ж.А. </w:t>
      </w:r>
      <w:proofErr w:type="spellStart"/>
      <w:r w:rsidRPr="00FE7309">
        <w:rPr>
          <w:rFonts w:ascii="Times New Roman" w:hAnsi="Times New Roman" w:cs="Times New Roman"/>
          <w:i/>
          <w:iCs/>
          <w:sz w:val="28"/>
          <w:szCs w:val="28"/>
        </w:rPr>
        <w:t>Габріель</w:t>
      </w:r>
      <w:proofErr w:type="spellEnd"/>
      <w:r w:rsidRPr="00FE730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i/>
          <w:iCs/>
          <w:sz w:val="28"/>
          <w:szCs w:val="28"/>
        </w:rPr>
        <w:t>Малий</w:t>
      </w:r>
      <w:proofErr w:type="spellEnd"/>
      <w:r w:rsidRPr="00FE730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i/>
          <w:iCs/>
          <w:sz w:val="28"/>
          <w:szCs w:val="28"/>
        </w:rPr>
        <w:t>Тріанон</w:t>
      </w:r>
      <w:proofErr w:type="spellEnd"/>
    </w:p>
    <w:p w:rsidR="004C4A3E" w:rsidRPr="00666BE0" w:rsidRDefault="004C4A3E" w:rsidP="004C4A3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A3E" w:rsidRPr="00666BE0" w:rsidRDefault="004C4A3E" w:rsidP="004C4A3E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4C4A3E" w:rsidRPr="00FE7309" w:rsidRDefault="004C4A3E" w:rsidP="004C4A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309">
        <w:rPr>
          <w:rFonts w:ascii="Times New Roman" w:hAnsi="Times New Roman" w:cs="Times New Roman"/>
          <w:sz w:val="28"/>
          <w:szCs w:val="28"/>
          <w:lang w:val="uk-UA"/>
        </w:rPr>
        <w:t>    </w:t>
      </w:r>
      <w:r w:rsidRPr="00FE7309">
        <w:rPr>
          <w:rFonts w:ascii="Times New Roman" w:hAnsi="Times New Roman" w:cs="Times New Roman"/>
          <w:b/>
          <w:bCs/>
          <w:sz w:val="28"/>
          <w:szCs w:val="28"/>
          <w:lang w:val="uk-UA"/>
        </w:rPr>
        <w:t>Живопис.</w:t>
      </w:r>
      <w:r w:rsidRPr="00FE7309">
        <w:rPr>
          <w:rFonts w:ascii="Times New Roman" w:hAnsi="Times New Roman" w:cs="Times New Roman"/>
          <w:sz w:val="28"/>
          <w:szCs w:val="28"/>
          <w:lang w:val="uk-UA"/>
        </w:rPr>
        <w:t> В тому ж напрямі, що й архітектура, еволюціонував і французький живопис: традиція парадного</w:t>
      </w:r>
      <w:r w:rsidRPr="00FE7309">
        <w:rPr>
          <w:rFonts w:ascii="Times New Roman" w:hAnsi="Times New Roman" w:cs="Times New Roman"/>
          <w:sz w:val="28"/>
          <w:szCs w:val="28"/>
        </w:rPr>
        <w:t>,</w:t>
      </w:r>
      <w:r w:rsidRPr="00FE7309">
        <w:rPr>
          <w:rFonts w:ascii="Times New Roman" w:hAnsi="Times New Roman" w:cs="Times New Roman"/>
          <w:sz w:val="28"/>
          <w:szCs w:val="28"/>
          <w:lang w:val="uk-UA"/>
        </w:rPr>
        <w:t> суто академічного</w:t>
      </w:r>
      <w:r w:rsidRPr="00FE7309">
        <w:rPr>
          <w:rFonts w:ascii="Times New Roman" w:hAnsi="Times New Roman" w:cs="Times New Roman"/>
          <w:sz w:val="28"/>
          <w:szCs w:val="28"/>
        </w:rPr>
        <w:t>,</w:t>
      </w:r>
      <w:r w:rsidRPr="00FE7309">
        <w:rPr>
          <w:rFonts w:ascii="Times New Roman" w:hAnsi="Times New Roman" w:cs="Times New Roman"/>
          <w:sz w:val="28"/>
          <w:szCs w:val="28"/>
          <w:lang w:val="uk-UA"/>
        </w:rPr>
        <w:t xml:space="preserve"> стилю поступово втрачала значення. З кінця 17 ст. поширився суто декоративний живопис, виник інтерес до колориту, в ньому помітний вплив венеціанців, </w:t>
      </w:r>
      <w:r w:rsidRPr="00FE7309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Рубенса, голландських майстрів. Живопис рококо, тісно пов’язаний з інтер’єром </w:t>
      </w:r>
      <w:proofErr w:type="spellStart"/>
      <w:r w:rsidRPr="00FE7309">
        <w:rPr>
          <w:rFonts w:ascii="Times New Roman" w:hAnsi="Times New Roman" w:cs="Times New Roman"/>
          <w:sz w:val="28"/>
          <w:szCs w:val="28"/>
          <w:lang w:val="uk-UA"/>
        </w:rPr>
        <w:t>отеля</w:t>
      </w:r>
      <w:proofErr w:type="spellEnd"/>
      <w:r w:rsidRPr="00FE7309">
        <w:rPr>
          <w:rFonts w:ascii="Times New Roman" w:hAnsi="Times New Roman" w:cs="Times New Roman"/>
          <w:sz w:val="28"/>
          <w:szCs w:val="28"/>
          <w:lang w:val="uk-UA"/>
        </w:rPr>
        <w:t>, отримав розвиток в декоративних і станкових формах. В розписах плафонів, стін, в гобеленах переважали пейзажі, міфологічні і сучасні галантні теми, що зображали інтимний побут аристократії, пасторальний жанр (пастушачі сцени), ідеалізований портрет. Образ людини втрачає самостійне значення. Фігура перетворювалась в деталь орнаментального оздоблення інтер’єру. Художникам рококо були властиві тонка культура кольору, вміння будувати композицію цільними декоративними плямами.</w:t>
      </w:r>
    </w:p>
    <w:p w:rsidR="004C4A3E" w:rsidRPr="00FE7309" w:rsidRDefault="004C4A3E" w:rsidP="004C4A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309">
        <w:rPr>
          <w:rFonts w:ascii="Times New Roman" w:hAnsi="Times New Roman" w:cs="Times New Roman"/>
          <w:sz w:val="28"/>
          <w:szCs w:val="28"/>
          <w:lang w:val="uk-UA"/>
        </w:rPr>
        <w:t>         Одночасно з розвитком живопису рококо посилювалась роль реалістичного напряму, досягли розквіту портрет, натюрморт, побутовий жанр, пейзаж.</w:t>
      </w:r>
    </w:p>
    <w:p w:rsidR="004C4A3E" w:rsidRPr="00FE7309" w:rsidRDefault="004C4A3E" w:rsidP="004C4A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309">
        <w:rPr>
          <w:rFonts w:ascii="Times New Roman" w:hAnsi="Times New Roman" w:cs="Times New Roman"/>
          <w:sz w:val="28"/>
          <w:szCs w:val="28"/>
          <w:lang w:val="uk-UA"/>
        </w:rPr>
        <w:t>   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Провісником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рококо в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мистецтві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явищем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глибоким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, яке не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вкладається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в рамки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жодного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стилю,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> </w:t>
      </w:r>
      <w:r w:rsidRPr="00FE7309">
        <w:rPr>
          <w:rFonts w:ascii="Times New Roman" w:hAnsi="Times New Roman" w:cs="Times New Roman"/>
          <w:b/>
          <w:bCs/>
          <w:sz w:val="28"/>
          <w:szCs w:val="28"/>
        </w:rPr>
        <w:t>Антуан Ватто</w:t>
      </w:r>
      <w:r w:rsidRPr="00FE7309">
        <w:rPr>
          <w:rFonts w:ascii="Times New Roman" w:hAnsi="Times New Roman" w:cs="Times New Roman"/>
          <w:sz w:val="28"/>
          <w:szCs w:val="28"/>
        </w:rPr>
        <w:t xml:space="preserve"> (1648-1721) –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творець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галантного жанру,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інтимного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живопису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настрою.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творчість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розквітла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в роки перелому, на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роздоріжжі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французького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18 ст.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Мистецтво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Ватто, тонкого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спостерігача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, часто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приймало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романтичне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забарвлення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. Разом з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тим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ньому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звучали то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скептичні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іронічні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, то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песимістичні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інтонації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. В картинах і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чисельних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малюнках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проходить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широке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коло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характерних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типів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спостережень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мандрівне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населення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Франції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босі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селяни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FE7309">
        <w:rPr>
          <w:rFonts w:ascii="Times New Roman" w:hAnsi="Times New Roman" w:cs="Times New Roman"/>
          <w:sz w:val="28"/>
          <w:szCs w:val="28"/>
        </w:rPr>
        <w:t>ремісники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подорожуючі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музиканти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солдати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актори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і як контраст до них –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світські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дами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кавалери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E7309">
        <w:rPr>
          <w:rFonts w:ascii="Times New Roman" w:hAnsi="Times New Roman" w:cs="Times New Roman"/>
          <w:sz w:val="28"/>
          <w:szCs w:val="28"/>
        </w:rPr>
        <w:t>в будь</w:t>
      </w:r>
      <w:proofErr w:type="gramEnd"/>
      <w:r w:rsidRPr="00FE730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якому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мотивів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знаходив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неповторну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чарівність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відкрив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красу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ефемерності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стверджував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поетичну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цінність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неповторного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E7309">
        <w:rPr>
          <w:rFonts w:ascii="Times New Roman" w:hAnsi="Times New Roman" w:cs="Times New Roman"/>
          <w:sz w:val="28"/>
          <w:szCs w:val="28"/>
        </w:rPr>
        <w:t>миті</w:t>
      </w:r>
      <w:proofErr w:type="spellEnd"/>
      <w:r w:rsidRPr="00FE7309">
        <w:rPr>
          <w:rFonts w:ascii="Times New Roman" w:hAnsi="Times New Roman" w:cs="Times New Roman"/>
          <w:sz w:val="28"/>
          <w:szCs w:val="28"/>
        </w:rPr>
        <w:t>.</w:t>
      </w:r>
    </w:p>
    <w:p w:rsidR="004C4A3E" w:rsidRDefault="004C4A3E" w:rsidP="004C4A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E7309">
        <w:rPr>
          <w:rFonts w:ascii="Times New Roman" w:hAnsi="Times New Roman" w:cs="Times New Roman"/>
          <w:sz w:val="28"/>
          <w:szCs w:val="28"/>
          <w:lang w:val="uk-UA"/>
        </w:rPr>
        <w:t xml:space="preserve">      Антуан </w:t>
      </w:r>
      <w:proofErr w:type="spellStart"/>
      <w:r w:rsidRPr="00FE7309">
        <w:rPr>
          <w:rFonts w:ascii="Times New Roman" w:hAnsi="Times New Roman" w:cs="Times New Roman"/>
          <w:sz w:val="28"/>
          <w:szCs w:val="28"/>
          <w:lang w:val="uk-UA"/>
        </w:rPr>
        <w:t>Ватто</w:t>
      </w:r>
      <w:proofErr w:type="spellEnd"/>
      <w:r w:rsidRPr="00FE7309">
        <w:rPr>
          <w:rFonts w:ascii="Times New Roman" w:hAnsi="Times New Roman" w:cs="Times New Roman"/>
          <w:sz w:val="28"/>
          <w:szCs w:val="28"/>
          <w:lang w:val="uk-UA"/>
        </w:rPr>
        <w:t xml:space="preserve"> прожив 37 років, походив з провінції. Навчався у провінційних художників-декораторів, які писали афіші для пересувних театрів. У 18-ти річному віці потрапляє до Парижу, де починає </w:t>
      </w:r>
      <w:proofErr w:type="spellStart"/>
      <w:r w:rsidRPr="00FE7309">
        <w:rPr>
          <w:rFonts w:ascii="Times New Roman" w:hAnsi="Times New Roman" w:cs="Times New Roman"/>
          <w:sz w:val="28"/>
          <w:szCs w:val="28"/>
          <w:lang w:val="uk-UA"/>
        </w:rPr>
        <w:t>формуватись</w:t>
      </w:r>
      <w:proofErr w:type="spellEnd"/>
      <w:r w:rsidRPr="00FE7309">
        <w:rPr>
          <w:rFonts w:ascii="Times New Roman" w:hAnsi="Times New Roman" w:cs="Times New Roman"/>
          <w:sz w:val="28"/>
          <w:szCs w:val="28"/>
          <w:lang w:val="uk-UA"/>
        </w:rPr>
        <w:t xml:space="preserve"> його стиль. В 1704 р. вступає в Академію мистецтв, звідки виходить як художник-баталіст. Проявляється своєрідно: малює не пік бою, а відпочинок </w:t>
      </w:r>
      <w:r w:rsidRPr="00FE7309">
        <w:rPr>
          <w:rFonts w:ascii="Times New Roman" w:hAnsi="Times New Roman" w:cs="Times New Roman"/>
          <w:sz w:val="28"/>
          <w:szCs w:val="28"/>
          <w:lang w:val="uk-UA"/>
        </w:rPr>
        <w:lastRenderedPageBreak/>
        <w:t>війська. Цим започатковує “галантні святкування”. Ранні твори – “Бівуак”, “</w:t>
      </w:r>
      <w:proofErr w:type="spellStart"/>
      <w:r w:rsidRPr="00FE7309">
        <w:rPr>
          <w:rFonts w:ascii="Times New Roman" w:hAnsi="Times New Roman" w:cs="Times New Roman"/>
          <w:sz w:val="28"/>
          <w:szCs w:val="28"/>
          <w:lang w:val="uk-UA"/>
        </w:rPr>
        <w:t>Савояр</w:t>
      </w:r>
      <w:proofErr w:type="spellEnd"/>
      <w:r w:rsidRPr="00FE7309">
        <w:rPr>
          <w:rFonts w:ascii="Times New Roman" w:hAnsi="Times New Roman" w:cs="Times New Roman"/>
          <w:sz w:val="28"/>
          <w:szCs w:val="28"/>
          <w:lang w:val="uk-UA"/>
        </w:rPr>
        <w:t>”.</w:t>
      </w:r>
    </w:p>
    <w:p w:rsidR="004C4A3E" w:rsidRDefault="004C4A3E" w:rsidP="004C4A3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6BE0">
        <w:rPr>
          <w:rFonts w:ascii="Arial" w:eastAsia="Times New Roman" w:hAnsi="Arial" w:cs="Arial"/>
          <w:noProof/>
          <w:color w:val="E76D80"/>
          <w:sz w:val="23"/>
          <w:szCs w:val="23"/>
          <w:lang w:eastAsia="ru-RU"/>
        </w:rPr>
        <w:drawing>
          <wp:inline distT="0" distB="0" distL="0" distR="0" wp14:anchorId="72C1FF7F" wp14:editId="17739BD5">
            <wp:extent cx="3810635" cy="2726055"/>
            <wp:effectExtent l="0" t="0" r="0" b="0"/>
            <wp:docPr id="425" name="Рисунок 425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A3E" w:rsidRPr="00A30C14" w:rsidRDefault="004C4A3E" w:rsidP="004C4A3E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A30C14">
        <w:rPr>
          <w:rFonts w:ascii="Times New Roman" w:hAnsi="Times New Roman" w:cs="Times New Roman"/>
          <w:i/>
          <w:iCs/>
          <w:sz w:val="28"/>
          <w:szCs w:val="28"/>
        </w:rPr>
        <w:t>А.Ватто</w:t>
      </w:r>
      <w:proofErr w:type="spellEnd"/>
      <w:r w:rsidRPr="00A30C14">
        <w:rPr>
          <w:rFonts w:ascii="Times New Roman" w:hAnsi="Times New Roman" w:cs="Times New Roman"/>
          <w:i/>
          <w:iCs/>
          <w:sz w:val="28"/>
          <w:szCs w:val="28"/>
        </w:rPr>
        <w:t xml:space="preserve"> "</w:t>
      </w:r>
      <w:proofErr w:type="spellStart"/>
      <w:r w:rsidRPr="00A30C14">
        <w:rPr>
          <w:rFonts w:ascii="Times New Roman" w:hAnsi="Times New Roman" w:cs="Times New Roman"/>
          <w:i/>
          <w:iCs/>
          <w:sz w:val="28"/>
          <w:szCs w:val="28"/>
        </w:rPr>
        <w:t>Бівуак</w:t>
      </w:r>
      <w:proofErr w:type="spellEnd"/>
      <w:r w:rsidRPr="00A30C14">
        <w:rPr>
          <w:rFonts w:ascii="Times New Roman" w:hAnsi="Times New Roman" w:cs="Times New Roman"/>
          <w:i/>
          <w:iCs/>
          <w:sz w:val="28"/>
          <w:szCs w:val="28"/>
        </w:rPr>
        <w:t>"</w:t>
      </w:r>
      <w:r w:rsidRPr="00A30C14">
        <w:rPr>
          <w:rFonts w:ascii="Times New Roman" w:hAnsi="Times New Roman" w:cs="Times New Roman"/>
          <w:i/>
          <w:iCs/>
          <w:sz w:val="28"/>
          <w:szCs w:val="28"/>
        </w:rPr>
        <w:br/>
      </w:r>
    </w:p>
    <w:p w:rsidR="004C4A3E" w:rsidRDefault="004C4A3E" w:rsidP="004C4A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0C14">
        <w:rPr>
          <w:rFonts w:ascii="Times New Roman" w:hAnsi="Times New Roman" w:cs="Times New Roman"/>
          <w:sz w:val="28"/>
          <w:szCs w:val="28"/>
        </w:rPr>
        <w:t>Творча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зрілість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- 1710-1717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рр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К.Жилло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вчитель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, породив в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ньому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інтерес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30C14">
        <w:rPr>
          <w:rFonts w:ascii="Times New Roman" w:hAnsi="Times New Roman" w:cs="Times New Roman"/>
          <w:sz w:val="28"/>
          <w:szCs w:val="28"/>
        </w:rPr>
        <w:t>до театру</w:t>
      </w:r>
      <w:proofErr w:type="gramEnd"/>
      <w:r w:rsidRPr="00A30C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театральних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тем,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розвиваючи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співставленням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характерів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почуттів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зображав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паради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виходи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акторів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публіки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>: “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Актори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італійської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комедії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>”, “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Кохання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італійській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сцені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” та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. Але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головна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тема Ватто –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, так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звані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галантні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свята –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аристократи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в парку,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танцюють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розважаються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живопис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якому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ніби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немає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дії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, сюжету –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сцени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безтурботного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передані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витонченою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грацією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. Все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побачено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ніби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збоку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тонким,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дещо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іронічним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спостерігачем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: “Капризуля”, “Свято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кохання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”. Колорит Ватто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побудований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на нюансах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сірих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коричневих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блідо-бузкових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завжди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змішаних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тонів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. Як в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кольорі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дані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відтінки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тонів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, так в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зображенні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дані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найтонші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відтінки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любовного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почуття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. Одна з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найбільших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картин – “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Відплиття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острів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Кіферу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”.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Кавалери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дами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вирушають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острів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кохання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. Але все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любов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гра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любов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, театр.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Театральність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характерна для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всього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мистетцва18 ст. і для Ватто особливо.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Неодноразово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писав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акторів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– “Жиль”. Пейзаж у Ватто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вигаданий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театральний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. До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кращих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творів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lastRenderedPageBreak/>
        <w:t>належить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вивіска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антикварної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крамниці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– “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Крамниця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Жерсена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”. В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ній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автор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хотів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сказати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, яка коротка слава,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влада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вічне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C14">
        <w:rPr>
          <w:rFonts w:ascii="Times New Roman" w:hAnsi="Times New Roman" w:cs="Times New Roman"/>
          <w:sz w:val="28"/>
          <w:szCs w:val="28"/>
        </w:rPr>
        <w:t>мистецтво</w:t>
      </w:r>
      <w:proofErr w:type="spellEnd"/>
      <w:r w:rsidRPr="00A30C14">
        <w:rPr>
          <w:rFonts w:ascii="Times New Roman" w:hAnsi="Times New Roman" w:cs="Times New Roman"/>
          <w:sz w:val="28"/>
          <w:szCs w:val="28"/>
        </w:rPr>
        <w:t>.</w:t>
      </w:r>
    </w:p>
    <w:p w:rsidR="004C4A3E" w:rsidRDefault="004C4A3E" w:rsidP="004C4A3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6BE0">
        <w:rPr>
          <w:rFonts w:ascii="Arial" w:eastAsia="Times New Roman" w:hAnsi="Arial" w:cs="Arial"/>
          <w:noProof/>
          <w:color w:val="E76D80"/>
          <w:sz w:val="23"/>
          <w:szCs w:val="23"/>
          <w:lang w:eastAsia="ru-RU"/>
        </w:rPr>
        <w:drawing>
          <wp:inline distT="0" distB="0" distL="0" distR="0" wp14:anchorId="492DF50C" wp14:editId="031EAFD2">
            <wp:extent cx="2436495" cy="3049905"/>
            <wp:effectExtent l="0" t="0" r="1905" b="0"/>
            <wp:docPr id="426" name="Рисунок 426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A3E" w:rsidRPr="00A30C14" w:rsidRDefault="004C4A3E" w:rsidP="004C4A3E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A30C14">
        <w:rPr>
          <w:rFonts w:ascii="Georgia" w:eastAsia="Times New Roman" w:hAnsi="Georgia" w:cs="Arial"/>
          <w:i/>
          <w:iCs/>
          <w:color w:val="201F20"/>
          <w:sz w:val="24"/>
          <w:szCs w:val="24"/>
          <w:lang w:val="uk-UA" w:eastAsia="ru-RU"/>
        </w:rPr>
        <w:t>А.Ватто</w:t>
      </w:r>
      <w:proofErr w:type="spellEnd"/>
      <w:r w:rsidRPr="00A30C14">
        <w:rPr>
          <w:rFonts w:ascii="Georgia" w:eastAsia="Times New Roman" w:hAnsi="Georgia" w:cs="Arial"/>
          <w:i/>
          <w:iCs/>
          <w:color w:val="201F20"/>
          <w:sz w:val="24"/>
          <w:szCs w:val="24"/>
          <w:lang w:val="uk-UA" w:eastAsia="ru-RU"/>
        </w:rPr>
        <w:t xml:space="preserve"> "</w:t>
      </w:r>
      <w:proofErr w:type="spellStart"/>
      <w:r w:rsidRPr="00A30C14">
        <w:rPr>
          <w:rFonts w:ascii="Georgia" w:eastAsia="Times New Roman" w:hAnsi="Georgia" w:cs="Arial"/>
          <w:i/>
          <w:iCs/>
          <w:color w:val="201F20"/>
          <w:sz w:val="24"/>
          <w:szCs w:val="24"/>
          <w:lang w:val="uk-UA" w:eastAsia="ru-RU"/>
        </w:rPr>
        <w:t>Жиль</w:t>
      </w:r>
      <w:proofErr w:type="spellEnd"/>
      <w:r w:rsidRPr="00A30C14">
        <w:rPr>
          <w:rFonts w:ascii="Georgia" w:eastAsia="Times New Roman" w:hAnsi="Georgia" w:cs="Arial"/>
          <w:i/>
          <w:iCs/>
          <w:color w:val="201F20"/>
          <w:sz w:val="24"/>
          <w:szCs w:val="24"/>
          <w:lang w:val="uk-UA" w:eastAsia="ru-RU"/>
        </w:rPr>
        <w:t>"</w:t>
      </w:r>
    </w:p>
    <w:p w:rsidR="004C4A3E" w:rsidRPr="00953C15" w:rsidRDefault="004C4A3E" w:rsidP="004C4A3E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53C15">
        <w:rPr>
          <w:rFonts w:ascii="Arial" w:eastAsia="Times New Roman" w:hAnsi="Arial" w:cs="Arial"/>
          <w:i/>
          <w:iCs/>
          <w:noProof/>
          <w:color w:val="E76D80"/>
          <w:sz w:val="23"/>
          <w:szCs w:val="23"/>
          <w:lang w:eastAsia="ru-RU"/>
        </w:rPr>
        <w:drawing>
          <wp:inline distT="0" distB="0" distL="0" distR="0" wp14:anchorId="4B4BB254" wp14:editId="32050C59">
            <wp:extent cx="2217323" cy="2788636"/>
            <wp:effectExtent l="0" t="0" r="0" b="0"/>
            <wp:docPr id="427" name="Рисунок 427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280" cy="283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A3E" w:rsidRDefault="004C4A3E" w:rsidP="004C4A3E">
      <w:pPr>
        <w:spacing w:after="0" w:line="240" w:lineRule="auto"/>
        <w:jc w:val="center"/>
        <w:rPr>
          <w:rFonts w:ascii="Georgia" w:eastAsia="Times New Roman" w:hAnsi="Georgia" w:cs="Arial"/>
          <w:i/>
          <w:iCs/>
          <w:color w:val="201F20"/>
          <w:sz w:val="24"/>
          <w:szCs w:val="24"/>
          <w:lang w:val="uk-UA" w:eastAsia="ru-RU"/>
        </w:rPr>
      </w:pPr>
      <w:proofErr w:type="spellStart"/>
      <w:r w:rsidRPr="00953C15">
        <w:rPr>
          <w:rFonts w:ascii="Georgia" w:eastAsia="Times New Roman" w:hAnsi="Georgia" w:cs="Arial"/>
          <w:i/>
          <w:iCs/>
          <w:color w:val="201F20"/>
          <w:sz w:val="24"/>
          <w:szCs w:val="24"/>
          <w:lang w:val="uk-UA" w:eastAsia="ru-RU"/>
        </w:rPr>
        <w:t>А.Ватто</w:t>
      </w:r>
      <w:proofErr w:type="spellEnd"/>
      <w:r w:rsidRPr="00953C15">
        <w:rPr>
          <w:rFonts w:ascii="Georgia" w:eastAsia="Times New Roman" w:hAnsi="Georgia" w:cs="Arial"/>
          <w:i/>
          <w:iCs/>
          <w:color w:val="201F20"/>
          <w:sz w:val="24"/>
          <w:szCs w:val="24"/>
          <w:lang w:val="uk-UA" w:eastAsia="ru-RU"/>
        </w:rPr>
        <w:t xml:space="preserve"> "Капризуля"</w:t>
      </w:r>
    </w:p>
    <w:p w:rsidR="004C4A3E" w:rsidRDefault="004C4A3E" w:rsidP="004C4A3E">
      <w:pPr>
        <w:spacing w:after="0" w:line="240" w:lineRule="auto"/>
        <w:jc w:val="center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  <w:r w:rsidRPr="00666BE0">
        <w:rPr>
          <w:noProof/>
          <w:lang w:eastAsia="ru-RU"/>
        </w:rPr>
        <w:lastRenderedPageBreak/>
        <w:drawing>
          <wp:inline distT="0" distB="0" distL="0" distR="0" wp14:anchorId="06B775EC" wp14:editId="47338C11">
            <wp:extent cx="2521699" cy="2014524"/>
            <wp:effectExtent l="0" t="0" r="0" b="5080"/>
            <wp:docPr id="428" name="Рисунок 428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001" cy="20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A3E" w:rsidRPr="00666BE0" w:rsidRDefault="004C4A3E" w:rsidP="004C4A3E">
      <w:pPr>
        <w:spacing w:after="0" w:line="240" w:lineRule="auto"/>
        <w:jc w:val="center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</w:p>
    <w:p w:rsidR="004C4A3E" w:rsidRPr="00953C15" w:rsidRDefault="004C4A3E" w:rsidP="004C4A3E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proofErr w:type="gramStart"/>
      <w:r w:rsidRPr="00953C15">
        <w:rPr>
          <w:rFonts w:ascii="Times New Roman" w:hAnsi="Times New Roman" w:cs="Times New Roman"/>
          <w:i/>
          <w:iCs/>
          <w:sz w:val="28"/>
          <w:szCs w:val="28"/>
        </w:rPr>
        <w:t>Ф.Буше</w:t>
      </w:r>
      <w:proofErr w:type="spellEnd"/>
      <w:r w:rsidRPr="00953C15">
        <w:rPr>
          <w:rFonts w:ascii="Times New Roman" w:hAnsi="Times New Roman" w:cs="Times New Roman"/>
          <w:i/>
          <w:iCs/>
          <w:sz w:val="28"/>
          <w:szCs w:val="28"/>
        </w:rPr>
        <w:t xml:space="preserve">  "</w:t>
      </w:r>
      <w:proofErr w:type="spellStart"/>
      <w:proofErr w:type="gramEnd"/>
      <w:r w:rsidRPr="00953C15">
        <w:rPr>
          <w:rFonts w:ascii="Times New Roman" w:hAnsi="Times New Roman" w:cs="Times New Roman"/>
          <w:i/>
          <w:iCs/>
          <w:sz w:val="28"/>
          <w:szCs w:val="28"/>
        </w:rPr>
        <w:t>Купання</w:t>
      </w:r>
      <w:proofErr w:type="spellEnd"/>
      <w:r w:rsidRPr="00953C1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i/>
          <w:iCs/>
          <w:sz w:val="28"/>
          <w:szCs w:val="28"/>
        </w:rPr>
        <w:t>Діани</w:t>
      </w:r>
      <w:proofErr w:type="spellEnd"/>
      <w:r w:rsidRPr="00953C15">
        <w:rPr>
          <w:rFonts w:ascii="Times New Roman" w:hAnsi="Times New Roman" w:cs="Times New Roman"/>
          <w:i/>
          <w:iCs/>
          <w:sz w:val="28"/>
          <w:szCs w:val="28"/>
        </w:rPr>
        <w:t>"</w:t>
      </w:r>
    </w:p>
    <w:p w:rsidR="004C4A3E" w:rsidRDefault="004C4A3E" w:rsidP="004C4A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3C15">
        <w:rPr>
          <w:rFonts w:ascii="Times New Roman" w:hAnsi="Times New Roman" w:cs="Times New Roman"/>
          <w:sz w:val="28"/>
          <w:szCs w:val="28"/>
          <w:lang w:val="uk-UA"/>
        </w:rPr>
        <w:t xml:space="preserve">     Мистецтво </w:t>
      </w:r>
      <w:proofErr w:type="spellStart"/>
      <w:r w:rsidRPr="00953C15">
        <w:rPr>
          <w:rFonts w:ascii="Times New Roman" w:hAnsi="Times New Roman" w:cs="Times New Roman"/>
          <w:sz w:val="28"/>
          <w:szCs w:val="28"/>
          <w:lang w:val="uk-UA"/>
        </w:rPr>
        <w:t>Ватто</w:t>
      </w:r>
      <w:proofErr w:type="spellEnd"/>
      <w:r w:rsidRPr="00953C15">
        <w:rPr>
          <w:rFonts w:ascii="Times New Roman" w:hAnsi="Times New Roman" w:cs="Times New Roman"/>
          <w:sz w:val="28"/>
          <w:szCs w:val="28"/>
          <w:lang w:val="uk-UA"/>
        </w:rPr>
        <w:t xml:space="preserve"> і Буше продовжив блискучий майстер, художник рідкісного таланту і фантазії – </w:t>
      </w:r>
      <w:r w:rsidRPr="00953C1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Жан Оноре </w:t>
      </w:r>
      <w:proofErr w:type="spellStart"/>
      <w:r w:rsidRPr="00953C15">
        <w:rPr>
          <w:rFonts w:ascii="Times New Roman" w:hAnsi="Times New Roman" w:cs="Times New Roman"/>
          <w:b/>
          <w:bCs/>
          <w:sz w:val="28"/>
          <w:szCs w:val="28"/>
          <w:lang w:val="uk-UA"/>
        </w:rPr>
        <w:t>Фрагонар</w:t>
      </w:r>
      <w:proofErr w:type="spellEnd"/>
      <w:r w:rsidRPr="00953C15">
        <w:rPr>
          <w:rFonts w:ascii="Times New Roman" w:hAnsi="Times New Roman" w:cs="Times New Roman"/>
          <w:sz w:val="28"/>
          <w:szCs w:val="28"/>
          <w:lang w:val="uk-UA"/>
        </w:rPr>
        <w:t xml:space="preserve">. Головними перевагами його живопису були світло і повітря. Важко сказати в яких жанрах не працював художник. Це і галантні свята, побутові картинки, ідилічні сімейні сцени, натюрморти. “Щасливі можливості гойдалки”, “Поцілунок крадькома” демонструють реалістичну майстерність </w:t>
      </w:r>
      <w:proofErr w:type="spellStart"/>
      <w:r w:rsidRPr="00953C15">
        <w:rPr>
          <w:rFonts w:ascii="Times New Roman" w:hAnsi="Times New Roman" w:cs="Times New Roman"/>
          <w:sz w:val="28"/>
          <w:szCs w:val="28"/>
          <w:lang w:val="uk-UA"/>
        </w:rPr>
        <w:t>Фрагонара</w:t>
      </w:r>
      <w:proofErr w:type="spellEnd"/>
      <w:r w:rsidRPr="00953C1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C4A3E" w:rsidRDefault="004C4A3E" w:rsidP="004C4A3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66BE0">
        <w:rPr>
          <w:noProof/>
          <w:lang w:eastAsia="ru-RU"/>
        </w:rPr>
        <w:drawing>
          <wp:inline distT="0" distB="0" distL="0" distR="0" wp14:anchorId="1F913DE5" wp14:editId="22004C3D">
            <wp:extent cx="1720890" cy="2210601"/>
            <wp:effectExtent l="0" t="0" r="0" b="0"/>
            <wp:docPr id="429" name="Рисунок 429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216" cy="222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A3E" w:rsidRPr="00DB667E" w:rsidRDefault="004C4A3E" w:rsidP="004C4A3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5579D">
        <w:rPr>
          <w:rFonts w:ascii="Times New Roman" w:hAnsi="Times New Roman" w:cs="Times New Roman"/>
          <w:i/>
          <w:iCs/>
          <w:sz w:val="28"/>
          <w:szCs w:val="28"/>
          <w:lang w:val="uk-UA"/>
        </w:rPr>
        <w:lastRenderedPageBreak/>
        <w:t>Ж.О.Фрагонар</w:t>
      </w:r>
      <w:proofErr w:type="spellEnd"/>
      <w:r w:rsidRPr="0095579D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"Гойдалка"</w:t>
      </w:r>
      <w:r w:rsidRPr="0095579D">
        <w:rPr>
          <w:rFonts w:ascii="Arial" w:eastAsia="Times New Roman" w:hAnsi="Arial" w:cs="Arial"/>
          <w:color w:val="201F20"/>
          <w:sz w:val="23"/>
          <w:szCs w:val="23"/>
          <w:lang w:val="uk-UA" w:eastAsia="ru-RU"/>
        </w:rPr>
        <w:br/>
      </w:r>
      <w:r w:rsidRPr="00666BE0">
        <w:rPr>
          <w:noProof/>
          <w:lang w:eastAsia="ru-RU"/>
        </w:rPr>
        <w:drawing>
          <wp:inline distT="0" distB="0" distL="0" distR="0" wp14:anchorId="00799608" wp14:editId="537D6A86">
            <wp:extent cx="2067560" cy="3049905"/>
            <wp:effectExtent l="0" t="0" r="8890" b="0"/>
            <wp:docPr id="430" name="Рисунок 430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A3E" w:rsidRPr="0095579D" w:rsidRDefault="004C4A3E" w:rsidP="004C4A3E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953C15">
        <w:rPr>
          <w:i/>
          <w:iCs/>
          <w:lang w:val="uk-UA"/>
        </w:rPr>
        <w:t xml:space="preserve">                                                    </w:t>
      </w:r>
      <w:proofErr w:type="spellStart"/>
      <w:r w:rsidRPr="0095579D">
        <w:rPr>
          <w:rFonts w:ascii="Times New Roman" w:hAnsi="Times New Roman" w:cs="Times New Roman"/>
          <w:i/>
          <w:iCs/>
          <w:sz w:val="28"/>
          <w:szCs w:val="28"/>
          <w:lang w:val="uk-UA"/>
        </w:rPr>
        <w:t>Ж.О.Фрагонар</w:t>
      </w:r>
      <w:proofErr w:type="spellEnd"/>
      <w:r w:rsidRPr="0095579D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"Поцілунок крадькома"</w:t>
      </w:r>
    </w:p>
    <w:p w:rsidR="004C4A3E" w:rsidRDefault="004C4A3E" w:rsidP="004C4A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3C15">
        <w:rPr>
          <w:rFonts w:ascii="Times New Roman" w:hAnsi="Times New Roman" w:cs="Times New Roman"/>
          <w:sz w:val="28"/>
          <w:szCs w:val="28"/>
        </w:rPr>
        <w:t> </w:t>
      </w:r>
      <w:r w:rsidRPr="009557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53C15">
        <w:rPr>
          <w:rFonts w:ascii="Times New Roman" w:hAnsi="Times New Roman" w:cs="Times New Roman"/>
          <w:sz w:val="28"/>
          <w:szCs w:val="28"/>
        </w:rPr>
        <w:t> </w:t>
      </w:r>
      <w:r w:rsidRPr="009557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53C15">
        <w:rPr>
          <w:rFonts w:ascii="Times New Roman" w:hAnsi="Times New Roman" w:cs="Times New Roman"/>
          <w:sz w:val="28"/>
          <w:szCs w:val="28"/>
        </w:rPr>
        <w:t xml:space="preserve">  З 40-х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18 ст. у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Франції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почалася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епоха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Просвітництва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визначені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етичні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естетичні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принципи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якого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спрямували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мистецтво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нове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русло. В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руслі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розвивалась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творчість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> Жана-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Батіста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Сімеона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Шардена (1699-1779).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великий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реаліст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отримав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академічної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. Робота з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натури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основою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творчості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знаходив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поезію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дрібницях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домашнього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побуту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>. В “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низьких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”, з точки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зору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Академії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мистецьких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жанрах Шарден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досяг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досконалості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. Центральна тема Шардена – натюрморт,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нього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світ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домашніх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обжитих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людиною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речей,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стали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частиною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сфери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почуттів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і думок. В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ранніх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натюрмортах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захоплюється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декоративними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ефектами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– “Скат”. В пору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зрілості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досяг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класичної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ясності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композиції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, скупо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відбирав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предмети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прагнув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в кожному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виявити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суттєве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структурну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форму,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матеріальну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характерність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: “Натюрморт з зайцем”. На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полотнах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з’явились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кошики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глеки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пляшки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овочі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фрукти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, бита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звірина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Найчастіше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композиції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розгорнуті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горизонталі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невимушено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вільні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, але в них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відчувається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внутрішня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закономірність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побудованість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Маси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кольорові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плани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врівноважені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>: “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Атрибути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>”, “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Мідний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бак” – культ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домашнього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вогнища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. Часто Шарден не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змішуючи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фарби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палітрі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накладав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lastRenderedPageBreak/>
        <w:t>їх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окремими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мазками на полотно.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враховував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їхній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вплив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один на одного при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розгляді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деякої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відстані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>.</w:t>
      </w:r>
    </w:p>
    <w:p w:rsidR="004C4A3E" w:rsidRPr="00953C15" w:rsidRDefault="004C4A3E" w:rsidP="004C4A3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6BE0">
        <w:rPr>
          <w:noProof/>
          <w:lang w:eastAsia="ru-RU"/>
        </w:rPr>
        <w:drawing>
          <wp:inline distT="0" distB="0" distL="0" distR="0" wp14:anchorId="0D6C8AAC" wp14:editId="1810AE52">
            <wp:extent cx="2390775" cy="3049905"/>
            <wp:effectExtent l="0" t="0" r="9525" b="0"/>
            <wp:docPr id="432" name="Рисунок 432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A3E" w:rsidRDefault="004C4A3E" w:rsidP="004C4A3E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53C15">
        <w:rPr>
          <w:rFonts w:ascii="Times New Roman" w:hAnsi="Times New Roman" w:cs="Times New Roman"/>
          <w:i/>
          <w:iCs/>
          <w:sz w:val="28"/>
          <w:szCs w:val="28"/>
        </w:rPr>
        <w:t>Шарден "</w:t>
      </w:r>
      <w:proofErr w:type="spellStart"/>
      <w:r w:rsidRPr="00953C15">
        <w:rPr>
          <w:rFonts w:ascii="Times New Roman" w:hAnsi="Times New Roman" w:cs="Times New Roman"/>
          <w:i/>
          <w:iCs/>
          <w:sz w:val="28"/>
          <w:szCs w:val="28"/>
        </w:rPr>
        <w:t>Мідний</w:t>
      </w:r>
      <w:proofErr w:type="spellEnd"/>
      <w:r w:rsidRPr="00953C15">
        <w:rPr>
          <w:rFonts w:ascii="Times New Roman" w:hAnsi="Times New Roman" w:cs="Times New Roman"/>
          <w:i/>
          <w:iCs/>
          <w:sz w:val="28"/>
          <w:szCs w:val="28"/>
        </w:rPr>
        <w:t xml:space="preserve"> бак"</w:t>
      </w:r>
    </w:p>
    <w:p w:rsidR="004C4A3E" w:rsidRPr="00953C15" w:rsidRDefault="004C4A3E" w:rsidP="004C4A3E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66BE0">
        <w:rPr>
          <w:noProof/>
          <w:lang w:eastAsia="ru-RU"/>
        </w:rPr>
        <w:drawing>
          <wp:inline distT="0" distB="0" distL="0" distR="0" wp14:anchorId="52FC3E5A" wp14:editId="31F0F63C">
            <wp:extent cx="3049905" cy="2322830"/>
            <wp:effectExtent l="0" t="0" r="0" b="1270"/>
            <wp:docPr id="433" name="Рисунок 433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A3E" w:rsidRPr="00953C15" w:rsidRDefault="004C4A3E" w:rsidP="004C4A3E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953C15">
        <w:rPr>
          <w:rFonts w:ascii="Times New Roman" w:hAnsi="Times New Roman" w:cs="Times New Roman"/>
          <w:i/>
          <w:iCs/>
          <w:sz w:val="28"/>
          <w:szCs w:val="28"/>
          <w:lang w:val="uk-UA"/>
        </w:rPr>
        <w:t>Шарден</w:t>
      </w:r>
      <w:proofErr w:type="spellEnd"/>
      <w:r w:rsidRPr="00953C15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"Скат"</w:t>
      </w:r>
    </w:p>
    <w:p w:rsidR="004C4A3E" w:rsidRPr="00953C15" w:rsidRDefault="004C4A3E" w:rsidP="004C4A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3C15">
        <w:rPr>
          <w:rFonts w:ascii="Times New Roman" w:hAnsi="Times New Roman" w:cs="Times New Roman"/>
          <w:sz w:val="28"/>
          <w:szCs w:val="28"/>
          <w:lang w:val="uk-UA"/>
        </w:rPr>
        <w:t xml:space="preserve">1740-ві – період розквіту жанрового живопису </w:t>
      </w:r>
      <w:proofErr w:type="spellStart"/>
      <w:r w:rsidRPr="00953C15">
        <w:rPr>
          <w:rFonts w:ascii="Times New Roman" w:hAnsi="Times New Roman" w:cs="Times New Roman"/>
          <w:sz w:val="28"/>
          <w:szCs w:val="28"/>
          <w:lang w:val="uk-UA"/>
        </w:rPr>
        <w:t>Шардена</w:t>
      </w:r>
      <w:proofErr w:type="spellEnd"/>
      <w:r w:rsidRPr="00953C15">
        <w:rPr>
          <w:rFonts w:ascii="Times New Roman" w:hAnsi="Times New Roman" w:cs="Times New Roman"/>
          <w:sz w:val="28"/>
          <w:szCs w:val="28"/>
          <w:lang w:val="uk-UA"/>
        </w:rPr>
        <w:t>. Відтворив устрій життя третього стану. В затишних інтер’єрах він зображає скромних матерів, які сповнені турботами по господарству, доглядом за дітьми; дітей зосереджено тихих. Тут панують здорові моральні засади: </w:t>
      </w:r>
      <w:r w:rsidRPr="00953C15">
        <w:rPr>
          <w:rFonts w:ascii="Times New Roman" w:hAnsi="Times New Roman" w:cs="Times New Roman"/>
          <w:b/>
          <w:bCs/>
          <w:sz w:val="28"/>
          <w:szCs w:val="28"/>
          <w:lang w:val="uk-UA"/>
        </w:rPr>
        <w:t>“Картковий будиночок”, “Молитва перед обідом”, “Прачка</w:t>
      </w:r>
      <w:r w:rsidRPr="00953C15">
        <w:rPr>
          <w:rFonts w:ascii="Times New Roman" w:hAnsi="Times New Roman" w:cs="Times New Roman"/>
          <w:sz w:val="28"/>
          <w:szCs w:val="28"/>
          <w:lang w:val="uk-UA"/>
        </w:rPr>
        <w:t>” – поетична краса повсякденності.</w:t>
      </w:r>
    </w:p>
    <w:p w:rsidR="004C4A3E" w:rsidRDefault="004C4A3E" w:rsidP="004C4A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3C15">
        <w:rPr>
          <w:rFonts w:ascii="Times New Roman" w:hAnsi="Times New Roman" w:cs="Times New Roman"/>
          <w:sz w:val="28"/>
          <w:szCs w:val="28"/>
          <w:lang w:val="uk-UA"/>
        </w:rPr>
        <w:lastRenderedPageBreak/>
        <w:t>         1770-ті звернувся до портрету. Заклав основу нового його розуміння. Його приваблювали “люди серця”, він розкривав інтимний світ людини, створив тип представника третього стану: </w:t>
      </w:r>
      <w:r w:rsidRPr="00953C15">
        <w:rPr>
          <w:rFonts w:ascii="Times New Roman" w:hAnsi="Times New Roman" w:cs="Times New Roman"/>
          <w:b/>
          <w:bCs/>
          <w:sz w:val="28"/>
          <w:szCs w:val="28"/>
          <w:lang w:val="uk-UA"/>
        </w:rPr>
        <w:t>“Автопортрет з зеленим козирком</w:t>
      </w:r>
      <w:r w:rsidRPr="00953C15">
        <w:rPr>
          <w:rFonts w:ascii="Times New Roman" w:hAnsi="Times New Roman" w:cs="Times New Roman"/>
          <w:sz w:val="28"/>
          <w:szCs w:val="28"/>
          <w:lang w:val="uk-UA"/>
        </w:rPr>
        <w:t xml:space="preserve">” – це шедевр пастельної техніки, в якій </w:t>
      </w:r>
      <w:proofErr w:type="spellStart"/>
      <w:r w:rsidRPr="00953C15">
        <w:rPr>
          <w:rFonts w:ascii="Times New Roman" w:hAnsi="Times New Roman" w:cs="Times New Roman"/>
          <w:sz w:val="28"/>
          <w:szCs w:val="28"/>
          <w:lang w:val="uk-UA"/>
        </w:rPr>
        <w:t>Шарден</w:t>
      </w:r>
      <w:proofErr w:type="spellEnd"/>
      <w:r w:rsidRPr="00953C15">
        <w:rPr>
          <w:rFonts w:ascii="Times New Roman" w:hAnsi="Times New Roman" w:cs="Times New Roman"/>
          <w:sz w:val="28"/>
          <w:szCs w:val="28"/>
          <w:lang w:val="uk-UA"/>
        </w:rPr>
        <w:t xml:space="preserve"> працював в кінці життя.</w:t>
      </w:r>
    </w:p>
    <w:p w:rsidR="004C4A3E" w:rsidRPr="00953C15" w:rsidRDefault="004C4A3E" w:rsidP="004C4A3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66BE0">
        <w:rPr>
          <w:noProof/>
          <w:lang w:eastAsia="ru-RU"/>
        </w:rPr>
        <w:drawing>
          <wp:inline distT="0" distB="0" distL="0" distR="0" wp14:anchorId="04233916" wp14:editId="5651B9F0">
            <wp:extent cx="1732248" cy="2219848"/>
            <wp:effectExtent l="0" t="0" r="1905" b="0"/>
            <wp:docPr id="434" name="Рисунок 434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870" cy="223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A3E" w:rsidRDefault="004C4A3E" w:rsidP="004C4A3E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53C15">
        <w:rPr>
          <w:rFonts w:ascii="Times New Roman" w:hAnsi="Times New Roman" w:cs="Times New Roman"/>
          <w:i/>
          <w:iCs/>
          <w:sz w:val="28"/>
          <w:szCs w:val="28"/>
        </w:rPr>
        <w:t xml:space="preserve">Шарден "Молитва перед </w:t>
      </w:r>
      <w:proofErr w:type="spellStart"/>
      <w:r w:rsidRPr="00953C15">
        <w:rPr>
          <w:rFonts w:ascii="Times New Roman" w:hAnsi="Times New Roman" w:cs="Times New Roman"/>
          <w:i/>
          <w:iCs/>
          <w:sz w:val="28"/>
          <w:szCs w:val="28"/>
        </w:rPr>
        <w:t>обідом</w:t>
      </w:r>
      <w:proofErr w:type="spellEnd"/>
      <w:r w:rsidRPr="00953C15">
        <w:rPr>
          <w:rFonts w:ascii="Times New Roman" w:hAnsi="Times New Roman" w:cs="Times New Roman"/>
          <w:i/>
          <w:iCs/>
          <w:sz w:val="28"/>
          <w:szCs w:val="28"/>
        </w:rPr>
        <w:t>"</w:t>
      </w:r>
    </w:p>
    <w:p w:rsidR="004C4A3E" w:rsidRPr="00953C15" w:rsidRDefault="004C4A3E" w:rsidP="004C4A3E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66BE0">
        <w:rPr>
          <w:noProof/>
          <w:lang w:eastAsia="ru-RU"/>
        </w:rPr>
        <w:drawing>
          <wp:inline distT="0" distB="0" distL="0" distR="0" wp14:anchorId="185707D4" wp14:editId="5DD4091C">
            <wp:extent cx="2379980" cy="3049905"/>
            <wp:effectExtent l="0" t="0" r="1270" b="0"/>
            <wp:docPr id="435" name="Рисунок 435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A3E" w:rsidRPr="00953C15" w:rsidRDefault="004C4A3E" w:rsidP="004C4A3E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953C15">
        <w:rPr>
          <w:rFonts w:ascii="Times New Roman" w:hAnsi="Times New Roman" w:cs="Times New Roman"/>
          <w:i/>
          <w:iCs/>
          <w:sz w:val="28"/>
          <w:szCs w:val="28"/>
        </w:rPr>
        <w:t xml:space="preserve">Шарден "Автопортрет з зеленим </w:t>
      </w:r>
      <w:proofErr w:type="spellStart"/>
      <w:r w:rsidRPr="00953C15">
        <w:rPr>
          <w:rFonts w:ascii="Times New Roman" w:hAnsi="Times New Roman" w:cs="Times New Roman"/>
          <w:i/>
          <w:iCs/>
          <w:sz w:val="28"/>
          <w:szCs w:val="28"/>
        </w:rPr>
        <w:t>козирком</w:t>
      </w:r>
      <w:proofErr w:type="spellEnd"/>
      <w:r w:rsidRPr="00953C15">
        <w:rPr>
          <w:rFonts w:ascii="Times New Roman" w:hAnsi="Times New Roman" w:cs="Times New Roman"/>
          <w:i/>
          <w:iCs/>
          <w:sz w:val="28"/>
          <w:szCs w:val="28"/>
        </w:rPr>
        <w:t>"</w:t>
      </w:r>
    </w:p>
    <w:p w:rsidR="004C4A3E" w:rsidRPr="00953C15" w:rsidRDefault="004C4A3E" w:rsidP="004C4A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3C15">
        <w:rPr>
          <w:rFonts w:ascii="Times New Roman" w:hAnsi="Times New Roman" w:cs="Times New Roman"/>
          <w:sz w:val="28"/>
          <w:szCs w:val="28"/>
        </w:rPr>
        <w:t xml:space="preserve">   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Новий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розквіт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класицистичного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живопису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припадає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на другу половину 18 – першу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чверть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19 ст. і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стосується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53C15">
        <w:rPr>
          <w:rFonts w:ascii="Times New Roman" w:hAnsi="Times New Roman" w:cs="Times New Roman"/>
          <w:sz w:val="28"/>
          <w:szCs w:val="28"/>
        </w:rPr>
        <w:t>в першу</w:t>
      </w:r>
      <w:proofErr w:type="gram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чергу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творчості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 Жака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Луї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Давида (1748-1825).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Класицизм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часу носив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назву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революційного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lastRenderedPageBreak/>
        <w:t>просвітницького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Антична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ідея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про те,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людина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– результат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суспільного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виховання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необхідним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чином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освічена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, вона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взмозі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створити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підтримувати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правильний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громадянський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порядок, актуальна для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філософії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середини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18 ст. Доктрина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просвітницького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класицизму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, з одного боку,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заснована на правилах і „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священних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традиціях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минулого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, але, з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іншого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боку,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епоха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Просвітництва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бажала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бачити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обраних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для картин сюжетах,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прямі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аналогії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сучасним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ідеям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. Жак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Луї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Давид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щасливо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поєднав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своїй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творчості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обидві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сторони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просвітницького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класицизму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>.</w:t>
      </w:r>
    </w:p>
    <w:p w:rsidR="004C4A3E" w:rsidRDefault="004C4A3E" w:rsidP="004C4A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3C15">
        <w:rPr>
          <w:rFonts w:ascii="Times New Roman" w:hAnsi="Times New Roman" w:cs="Times New Roman"/>
          <w:sz w:val="28"/>
          <w:szCs w:val="28"/>
        </w:rPr>
        <w:t xml:space="preserve">         В 1784 р. Давид написав „Клятву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Гораціїв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>”, 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відобразивши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сюжеті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античної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історії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події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свого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часу. В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картині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ефектно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передана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рішучість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братів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Гораціїв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йти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бій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за свою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батьківщину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– в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єдиному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пориві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вони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троє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виступили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вперед,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викинувши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руки в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римському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військовому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привітанні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зустріч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батькові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протягує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їм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зброю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Монументальність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сцени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концентрує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увагу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громадянському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самозреченні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батька та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синів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підкреслює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самопожертвування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найдосконаліше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природі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. Драма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особистого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суспільного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повинна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вирішуватись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користь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53C15">
        <w:rPr>
          <w:rFonts w:ascii="Times New Roman" w:hAnsi="Times New Roman" w:cs="Times New Roman"/>
          <w:sz w:val="28"/>
          <w:szCs w:val="28"/>
        </w:rPr>
        <w:t>останнього</w:t>
      </w:r>
      <w:proofErr w:type="spellEnd"/>
      <w:r w:rsidRPr="00953C15">
        <w:rPr>
          <w:rFonts w:ascii="Times New Roman" w:hAnsi="Times New Roman" w:cs="Times New Roman"/>
          <w:sz w:val="28"/>
          <w:szCs w:val="28"/>
        </w:rPr>
        <w:t>. </w:t>
      </w:r>
    </w:p>
    <w:p w:rsidR="004C4A3E" w:rsidRDefault="004C4A3E" w:rsidP="004C4A3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6BE0">
        <w:rPr>
          <w:rFonts w:ascii="Arial" w:eastAsia="Times New Roman" w:hAnsi="Arial" w:cs="Arial"/>
          <w:noProof/>
          <w:color w:val="E76D80"/>
          <w:sz w:val="23"/>
          <w:szCs w:val="23"/>
          <w:lang w:eastAsia="ru-RU"/>
        </w:rPr>
        <w:drawing>
          <wp:inline distT="0" distB="0" distL="0" distR="0" wp14:anchorId="2A6E60BF" wp14:editId="6782569A">
            <wp:extent cx="3049905" cy="2374265"/>
            <wp:effectExtent l="0" t="0" r="0" b="6985"/>
            <wp:docPr id="436" name="Рисунок 436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A3E" w:rsidRPr="000620D0" w:rsidRDefault="004C4A3E" w:rsidP="004C4A3E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620D0">
        <w:rPr>
          <w:rFonts w:ascii="Times New Roman" w:hAnsi="Times New Roman" w:cs="Times New Roman"/>
          <w:i/>
          <w:iCs/>
          <w:sz w:val="28"/>
          <w:szCs w:val="28"/>
        </w:rPr>
        <w:t xml:space="preserve">"Клятва </w:t>
      </w:r>
      <w:proofErr w:type="spellStart"/>
      <w:r w:rsidRPr="000620D0">
        <w:rPr>
          <w:rFonts w:ascii="Times New Roman" w:hAnsi="Times New Roman" w:cs="Times New Roman"/>
          <w:i/>
          <w:iCs/>
          <w:sz w:val="28"/>
          <w:szCs w:val="28"/>
        </w:rPr>
        <w:t>Гораціїв</w:t>
      </w:r>
      <w:proofErr w:type="spellEnd"/>
      <w:r w:rsidRPr="000620D0">
        <w:rPr>
          <w:rFonts w:ascii="Times New Roman" w:hAnsi="Times New Roman" w:cs="Times New Roman"/>
          <w:i/>
          <w:iCs/>
          <w:sz w:val="28"/>
          <w:szCs w:val="28"/>
        </w:rPr>
        <w:t>"</w:t>
      </w:r>
    </w:p>
    <w:p w:rsidR="004C4A3E" w:rsidRPr="000620D0" w:rsidRDefault="004C4A3E" w:rsidP="004C4A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0D0">
        <w:rPr>
          <w:rFonts w:ascii="Times New Roman" w:hAnsi="Times New Roman" w:cs="Times New Roman"/>
          <w:sz w:val="28"/>
          <w:szCs w:val="28"/>
        </w:rPr>
        <w:t xml:space="preserve">  Полотно „Смерть Марата” </w:t>
      </w:r>
      <w:proofErr w:type="spellStart"/>
      <w:r w:rsidRPr="000620D0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06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0D0">
        <w:rPr>
          <w:rFonts w:ascii="Times New Roman" w:hAnsi="Times New Roman" w:cs="Times New Roman"/>
          <w:sz w:val="28"/>
          <w:szCs w:val="28"/>
        </w:rPr>
        <w:t>засноване</w:t>
      </w:r>
      <w:proofErr w:type="spellEnd"/>
      <w:r w:rsidRPr="000620D0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620D0">
        <w:rPr>
          <w:rFonts w:ascii="Times New Roman" w:hAnsi="Times New Roman" w:cs="Times New Roman"/>
          <w:sz w:val="28"/>
          <w:szCs w:val="28"/>
        </w:rPr>
        <w:t>реальних</w:t>
      </w:r>
      <w:proofErr w:type="spellEnd"/>
      <w:r w:rsidRPr="0006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0D0">
        <w:rPr>
          <w:rFonts w:ascii="Times New Roman" w:hAnsi="Times New Roman" w:cs="Times New Roman"/>
          <w:sz w:val="28"/>
          <w:szCs w:val="28"/>
        </w:rPr>
        <w:t>подіях</w:t>
      </w:r>
      <w:proofErr w:type="spellEnd"/>
      <w:r w:rsidRPr="000620D0">
        <w:rPr>
          <w:rFonts w:ascii="Times New Roman" w:hAnsi="Times New Roman" w:cs="Times New Roman"/>
          <w:sz w:val="28"/>
          <w:szCs w:val="28"/>
        </w:rPr>
        <w:t>.</w:t>
      </w:r>
    </w:p>
    <w:p w:rsidR="004C4A3E" w:rsidRPr="000620D0" w:rsidRDefault="004C4A3E" w:rsidP="004C4A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20D0">
        <w:rPr>
          <w:rFonts w:ascii="Times New Roman" w:hAnsi="Times New Roman" w:cs="Times New Roman"/>
          <w:sz w:val="28"/>
          <w:szCs w:val="28"/>
        </w:rPr>
        <w:t xml:space="preserve">         </w:t>
      </w:r>
      <w:proofErr w:type="spellStart"/>
      <w:r w:rsidRPr="000620D0">
        <w:rPr>
          <w:rFonts w:ascii="Times New Roman" w:hAnsi="Times New Roman" w:cs="Times New Roman"/>
          <w:sz w:val="28"/>
          <w:szCs w:val="28"/>
        </w:rPr>
        <w:t>Протягом</w:t>
      </w:r>
      <w:proofErr w:type="spellEnd"/>
      <w:r w:rsidRPr="0006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0D0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Pr="0006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0D0">
        <w:rPr>
          <w:rFonts w:ascii="Times New Roman" w:hAnsi="Times New Roman" w:cs="Times New Roman"/>
          <w:sz w:val="28"/>
          <w:szCs w:val="28"/>
        </w:rPr>
        <w:t>революційних</w:t>
      </w:r>
      <w:proofErr w:type="spellEnd"/>
      <w:r w:rsidRPr="0006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0D0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Pr="000620D0">
        <w:rPr>
          <w:rFonts w:ascii="Times New Roman" w:hAnsi="Times New Roman" w:cs="Times New Roman"/>
          <w:sz w:val="28"/>
          <w:szCs w:val="28"/>
        </w:rPr>
        <w:t xml:space="preserve"> Давид </w:t>
      </w:r>
      <w:proofErr w:type="spellStart"/>
      <w:r w:rsidRPr="000620D0">
        <w:rPr>
          <w:rFonts w:ascii="Times New Roman" w:hAnsi="Times New Roman" w:cs="Times New Roman"/>
          <w:sz w:val="28"/>
          <w:szCs w:val="28"/>
        </w:rPr>
        <w:t>пише</w:t>
      </w:r>
      <w:proofErr w:type="spellEnd"/>
      <w:r w:rsidRPr="0006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0D0">
        <w:rPr>
          <w:rFonts w:ascii="Times New Roman" w:hAnsi="Times New Roman" w:cs="Times New Roman"/>
          <w:sz w:val="28"/>
          <w:szCs w:val="28"/>
        </w:rPr>
        <w:t>портрети</w:t>
      </w:r>
      <w:proofErr w:type="spellEnd"/>
      <w:r w:rsidRPr="0006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0D0">
        <w:rPr>
          <w:rFonts w:ascii="Times New Roman" w:hAnsi="Times New Roman" w:cs="Times New Roman"/>
          <w:sz w:val="28"/>
          <w:szCs w:val="28"/>
        </w:rPr>
        <w:t>сучасників</w:t>
      </w:r>
      <w:proofErr w:type="spellEnd"/>
      <w:r w:rsidRPr="000620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20D0">
        <w:rPr>
          <w:rFonts w:ascii="Times New Roman" w:hAnsi="Times New Roman" w:cs="Times New Roman"/>
          <w:sz w:val="28"/>
          <w:szCs w:val="28"/>
        </w:rPr>
        <w:t>звернувшись</w:t>
      </w:r>
      <w:proofErr w:type="spellEnd"/>
      <w:r w:rsidRPr="000620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620D0">
        <w:rPr>
          <w:rFonts w:ascii="Times New Roman" w:hAnsi="Times New Roman" w:cs="Times New Roman"/>
          <w:sz w:val="28"/>
          <w:szCs w:val="28"/>
        </w:rPr>
        <w:t>до жанру</w:t>
      </w:r>
      <w:proofErr w:type="gramEnd"/>
      <w:r w:rsidRPr="000620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20D0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6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0D0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06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0D0">
        <w:rPr>
          <w:rFonts w:ascii="Times New Roman" w:hAnsi="Times New Roman" w:cs="Times New Roman"/>
          <w:sz w:val="28"/>
          <w:szCs w:val="28"/>
        </w:rPr>
        <w:t>надзвичайно</w:t>
      </w:r>
      <w:proofErr w:type="spellEnd"/>
      <w:r w:rsidRPr="0006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0D0">
        <w:rPr>
          <w:rFonts w:ascii="Times New Roman" w:hAnsi="Times New Roman" w:cs="Times New Roman"/>
          <w:sz w:val="28"/>
          <w:szCs w:val="28"/>
        </w:rPr>
        <w:t>значний</w:t>
      </w:r>
      <w:proofErr w:type="spellEnd"/>
      <w:r w:rsidRPr="000620D0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0620D0">
        <w:rPr>
          <w:rFonts w:ascii="Times New Roman" w:hAnsi="Times New Roman" w:cs="Times New Roman"/>
          <w:sz w:val="28"/>
          <w:szCs w:val="28"/>
        </w:rPr>
        <w:t>Просвітництва</w:t>
      </w:r>
      <w:proofErr w:type="spellEnd"/>
      <w:r w:rsidRPr="000620D0">
        <w:rPr>
          <w:rFonts w:ascii="Times New Roman" w:hAnsi="Times New Roman" w:cs="Times New Roman"/>
          <w:sz w:val="28"/>
          <w:szCs w:val="28"/>
        </w:rPr>
        <w:t>.</w:t>
      </w:r>
    </w:p>
    <w:p w:rsidR="004C4A3E" w:rsidRDefault="004C4A3E" w:rsidP="004C4A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620D0">
        <w:rPr>
          <w:rFonts w:ascii="Times New Roman" w:hAnsi="Times New Roman" w:cs="Times New Roman"/>
          <w:sz w:val="28"/>
          <w:szCs w:val="28"/>
        </w:rPr>
        <w:lastRenderedPageBreak/>
        <w:t>Майстра</w:t>
      </w:r>
      <w:proofErr w:type="spellEnd"/>
      <w:r w:rsidRPr="0006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0D0">
        <w:rPr>
          <w:rFonts w:ascii="Times New Roman" w:hAnsi="Times New Roman" w:cs="Times New Roman"/>
          <w:sz w:val="28"/>
          <w:szCs w:val="28"/>
        </w:rPr>
        <w:t>цікавить</w:t>
      </w:r>
      <w:proofErr w:type="spellEnd"/>
      <w:r w:rsidRPr="0006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0D0">
        <w:rPr>
          <w:rFonts w:ascii="Times New Roman" w:hAnsi="Times New Roman" w:cs="Times New Roman"/>
          <w:sz w:val="28"/>
          <w:szCs w:val="28"/>
        </w:rPr>
        <w:t>психологічний</w:t>
      </w:r>
      <w:proofErr w:type="spellEnd"/>
      <w:r w:rsidRPr="000620D0">
        <w:rPr>
          <w:rFonts w:ascii="Times New Roman" w:hAnsi="Times New Roman" w:cs="Times New Roman"/>
          <w:sz w:val="28"/>
          <w:szCs w:val="28"/>
        </w:rPr>
        <w:t xml:space="preserve"> стан </w:t>
      </w:r>
      <w:proofErr w:type="spellStart"/>
      <w:r w:rsidRPr="000620D0">
        <w:rPr>
          <w:rFonts w:ascii="Times New Roman" w:hAnsi="Times New Roman" w:cs="Times New Roman"/>
          <w:sz w:val="28"/>
          <w:szCs w:val="28"/>
        </w:rPr>
        <w:t>моделі</w:t>
      </w:r>
      <w:proofErr w:type="spellEnd"/>
      <w:r w:rsidRPr="000620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620D0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06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0D0">
        <w:rPr>
          <w:rFonts w:ascii="Times New Roman" w:hAnsi="Times New Roman" w:cs="Times New Roman"/>
          <w:sz w:val="28"/>
          <w:szCs w:val="28"/>
        </w:rPr>
        <w:t>соціальне</w:t>
      </w:r>
      <w:proofErr w:type="spellEnd"/>
      <w:r w:rsidRPr="0006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0D0">
        <w:rPr>
          <w:rFonts w:ascii="Times New Roman" w:hAnsi="Times New Roman" w:cs="Times New Roman"/>
          <w:sz w:val="28"/>
          <w:szCs w:val="28"/>
        </w:rPr>
        <w:t>положення</w:t>
      </w:r>
      <w:proofErr w:type="spellEnd"/>
      <w:r w:rsidRPr="000620D0">
        <w:rPr>
          <w:rFonts w:ascii="Times New Roman" w:hAnsi="Times New Roman" w:cs="Times New Roman"/>
          <w:sz w:val="28"/>
          <w:szCs w:val="28"/>
        </w:rPr>
        <w:t xml:space="preserve">. Давид </w:t>
      </w:r>
      <w:proofErr w:type="spellStart"/>
      <w:r w:rsidRPr="000620D0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06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0D0">
        <w:rPr>
          <w:rFonts w:ascii="Times New Roman" w:hAnsi="Times New Roman" w:cs="Times New Roman"/>
          <w:sz w:val="28"/>
          <w:szCs w:val="28"/>
        </w:rPr>
        <w:t>придворним</w:t>
      </w:r>
      <w:proofErr w:type="spellEnd"/>
      <w:r w:rsidRPr="000620D0">
        <w:rPr>
          <w:rFonts w:ascii="Times New Roman" w:hAnsi="Times New Roman" w:cs="Times New Roman"/>
          <w:sz w:val="28"/>
          <w:szCs w:val="28"/>
        </w:rPr>
        <w:t xml:space="preserve"> живописцем Наполеона Бонапарта. </w:t>
      </w:r>
      <w:proofErr w:type="spellStart"/>
      <w:r w:rsidRPr="000620D0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0620D0">
        <w:rPr>
          <w:rFonts w:ascii="Times New Roman" w:hAnsi="Times New Roman" w:cs="Times New Roman"/>
          <w:sz w:val="28"/>
          <w:szCs w:val="28"/>
        </w:rPr>
        <w:t xml:space="preserve"> створив </w:t>
      </w:r>
      <w:proofErr w:type="spellStart"/>
      <w:r w:rsidRPr="000620D0">
        <w:rPr>
          <w:rFonts w:ascii="Times New Roman" w:hAnsi="Times New Roman" w:cs="Times New Roman"/>
          <w:sz w:val="28"/>
          <w:szCs w:val="28"/>
        </w:rPr>
        <w:t>такі</w:t>
      </w:r>
      <w:proofErr w:type="spellEnd"/>
      <w:r w:rsidRPr="0006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0D0">
        <w:rPr>
          <w:rFonts w:ascii="Times New Roman" w:hAnsi="Times New Roman" w:cs="Times New Roman"/>
          <w:sz w:val="28"/>
          <w:szCs w:val="28"/>
        </w:rPr>
        <w:t>картини</w:t>
      </w:r>
      <w:proofErr w:type="spellEnd"/>
      <w:r w:rsidRPr="000620D0">
        <w:rPr>
          <w:rFonts w:ascii="Times New Roman" w:hAnsi="Times New Roman" w:cs="Times New Roman"/>
          <w:sz w:val="28"/>
          <w:szCs w:val="28"/>
        </w:rPr>
        <w:t>, як „</w:t>
      </w:r>
      <w:proofErr w:type="spellStart"/>
      <w:r w:rsidRPr="000620D0">
        <w:rPr>
          <w:rFonts w:ascii="Times New Roman" w:hAnsi="Times New Roman" w:cs="Times New Roman"/>
          <w:sz w:val="28"/>
          <w:szCs w:val="28"/>
        </w:rPr>
        <w:t>Коронування</w:t>
      </w:r>
      <w:proofErr w:type="spellEnd"/>
      <w:r w:rsidRPr="0006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0D0">
        <w:rPr>
          <w:rFonts w:ascii="Times New Roman" w:hAnsi="Times New Roman" w:cs="Times New Roman"/>
          <w:sz w:val="28"/>
          <w:szCs w:val="28"/>
        </w:rPr>
        <w:t>імператора</w:t>
      </w:r>
      <w:proofErr w:type="spellEnd"/>
      <w:r w:rsidRPr="000620D0">
        <w:rPr>
          <w:rFonts w:ascii="Times New Roman" w:hAnsi="Times New Roman" w:cs="Times New Roman"/>
          <w:sz w:val="28"/>
          <w:szCs w:val="28"/>
        </w:rPr>
        <w:t xml:space="preserve"> Наполеона І та </w:t>
      </w:r>
      <w:proofErr w:type="spellStart"/>
      <w:r w:rsidRPr="000620D0">
        <w:rPr>
          <w:rFonts w:ascii="Times New Roman" w:hAnsi="Times New Roman" w:cs="Times New Roman"/>
          <w:sz w:val="28"/>
          <w:szCs w:val="28"/>
        </w:rPr>
        <w:t>імператриці</w:t>
      </w:r>
      <w:proofErr w:type="spellEnd"/>
      <w:r w:rsidRPr="0006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0D0">
        <w:rPr>
          <w:rFonts w:ascii="Times New Roman" w:hAnsi="Times New Roman" w:cs="Times New Roman"/>
          <w:sz w:val="28"/>
          <w:szCs w:val="28"/>
        </w:rPr>
        <w:t>Жозефіни</w:t>
      </w:r>
      <w:proofErr w:type="spellEnd"/>
      <w:r w:rsidRPr="000620D0">
        <w:rPr>
          <w:rFonts w:ascii="Times New Roman" w:hAnsi="Times New Roman" w:cs="Times New Roman"/>
          <w:sz w:val="28"/>
          <w:szCs w:val="28"/>
        </w:rPr>
        <w:t xml:space="preserve">”, „Присяга </w:t>
      </w:r>
      <w:proofErr w:type="spellStart"/>
      <w:r w:rsidRPr="000620D0">
        <w:rPr>
          <w:rFonts w:ascii="Times New Roman" w:hAnsi="Times New Roman" w:cs="Times New Roman"/>
          <w:sz w:val="28"/>
          <w:szCs w:val="28"/>
        </w:rPr>
        <w:t>армії</w:t>
      </w:r>
      <w:proofErr w:type="spellEnd"/>
      <w:r w:rsidRPr="000620D0">
        <w:rPr>
          <w:rFonts w:ascii="Times New Roman" w:hAnsi="Times New Roman" w:cs="Times New Roman"/>
          <w:sz w:val="28"/>
          <w:szCs w:val="28"/>
        </w:rPr>
        <w:t xml:space="preserve"> Наполеону </w:t>
      </w:r>
      <w:proofErr w:type="spellStart"/>
      <w:r w:rsidRPr="000620D0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06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0D0">
        <w:rPr>
          <w:rFonts w:ascii="Times New Roman" w:hAnsi="Times New Roman" w:cs="Times New Roman"/>
          <w:sz w:val="28"/>
          <w:szCs w:val="28"/>
        </w:rPr>
        <w:t>роздачі</w:t>
      </w:r>
      <w:proofErr w:type="spellEnd"/>
      <w:r w:rsidRPr="0006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0D0">
        <w:rPr>
          <w:rFonts w:ascii="Times New Roman" w:hAnsi="Times New Roman" w:cs="Times New Roman"/>
          <w:sz w:val="28"/>
          <w:szCs w:val="28"/>
        </w:rPr>
        <w:t>Орлів</w:t>
      </w:r>
      <w:proofErr w:type="spellEnd"/>
      <w:r w:rsidRPr="000620D0">
        <w:rPr>
          <w:rFonts w:ascii="Times New Roman" w:hAnsi="Times New Roman" w:cs="Times New Roman"/>
          <w:sz w:val="28"/>
          <w:szCs w:val="28"/>
        </w:rPr>
        <w:t xml:space="preserve"> на Марсовому </w:t>
      </w:r>
      <w:proofErr w:type="spellStart"/>
      <w:r w:rsidRPr="000620D0">
        <w:rPr>
          <w:rFonts w:ascii="Times New Roman" w:hAnsi="Times New Roman" w:cs="Times New Roman"/>
          <w:sz w:val="28"/>
          <w:szCs w:val="28"/>
        </w:rPr>
        <w:t>полі</w:t>
      </w:r>
      <w:proofErr w:type="spellEnd"/>
      <w:r w:rsidRPr="000620D0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0620D0">
        <w:rPr>
          <w:rFonts w:ascii="Times New Roman" w:hAnsi="Times New Roman" w:cs="Times New Roman"/>
          <w:sz w:val="28"/>
          <w:szCs w:val="28"/>
        </w:rPr>
        <w:t>грудні</w:t>
      </w:r>
      <w:proofErr w:type="spellEnd"/>
      <w:r w:rsidRPr="000620D0">
        <w:rPr>
          <w:rFonts w:ascii="Times New Roman" w:hAnsi="Times New Roman" w:cs="Times New Roman"/>
          <w:sz w:val="28"/>
          <w:szCs w:val="28"/>
        </w:rPr>
        <w:t xml:space="preserve"> 1804 р.”, </w:t>
      </w:r>
      <w:proofErr w:type="spellStart"/>
      <w:r w:rsidRPr="000620D0">
        <w:rPr>
          <w:rFonts w:ascii="Times New Roman" w:hAnsi="Times New Roman" w:cs="Times New Roman"/>
          <w:sz w:val="28"/>
          <w:szCs w:val="28"/>
        </w:rPr>
        <w:t>портрети</w:t>
      </w:r>
      <w:proofErr w:type="spellEnd"/>
      <w:r w:rsidRPr="000620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620D0">
        <w:rPr>
          <w:rFonts w:ascii="Times New Roman" w:hAnsi="Times New Roman" w:cs="Times New Roman"/>
          <w:sz w:val="28"/>
          <w:szCs w:val="28"/>
        </w:rPr>
        <w:t>імператора</w:t>
      </w:r>
      <w:proofErr w:type="spellEnd"/>
      <w:r w:rsidRPr="000620D0">
        <w:rPr>
          <w:rFonts w:ascii="Times New Roman" w:hAnsi="Times New Roman" w:cs="Times New Roman"/>
          <w:sz w:val="28"/>
          <w:szCs w:val="28"/>
        </w:rPr>
        <w:t>.</w:t>
      </w:r>
    </w:p>
    <w:p w:rsidR="004C4A3E" w:rsidRDefault="004C4A3E" w:rsidP="004C4A3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6BE0">
        <w:rPr>
          <w:rFonts w:ascii="Arial" w:eastAsia="Times New Roman" w:hAnsi="Arial" w:cs="Arial"/>
          <w:noProof/>
          <w:color w:val="E76D80"/>
          <w:sz w:val="23"/>
          <w:szCs w:val="23"/>
          <w:lang w:eastAsia="ru-RU"/>
        </w:rPr>
        <w:drawing>
          <wp:inline distT="0" distB="0" distL="0" distR="0" wp14:anchorId="0E413C46" wp14:editId="77B1F33D">
            <wp:extent cx="2464904" cy="2171353"/>
            <wp:effectExtent l="0" t="0" r="0" b="635"/>
            <wp:docPr id="437" name="Рисунок 437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568" cy="217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A3E" w:rsidRPr="000620D0" w:rsidRDefault="004C4A3E" w:rsidP="004C4A3E">
      <w:pPr>
        <w:spacing w:after="240" w:line="360" w:lineRule="auto"/>
        <w:jc w:val="center"/>
        <w:rPr>
          <w:rFonts w:ascii="Times New Roman" w:eastAsia="Times New Roman" w:hAnsi="Times New Roman" w:cs="Times New Roman"/>
          <w:i/>
          <w:iCs/>
          <w:color w:val="201F20"/>
          <w:sz w:val="28"/>
          <w:szCs w:val="28"/>
          <w:lang w:eastAsia="ru-RU"/>
        </w:rPr>
      </w:pPr>
      <w:r w:rsidRPr="000620D0">
        <w:rPr>
          <w:rFonts w:ascii="Times New Roman" w:eastAsia="Times New Roman" w:hAnsi="Times New Roman" w:cs="Times New Roman"/>
          <w:i/>
          <w:iCs/>
          <w:color w:val="201F20"/>
          <w:sz w:val="28"/>
          <w:szCs w:val="28"/>
          <w:lang w:eastAsia="ru-RU"/>
        </w:rPr>
        <w:t>"Смерть Марата"</w:t>
      </w:r>
    </w:p>
    <w:p w:rsidR="004C4A3E" w:rsidRPr="000620D0" w:rsidRDefault="004C4A3E" w:rsidP="004C4A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20D0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Скульптура</w:t>
      </w:r>
      <w:r w:rsidRPr="000620D0">
        <w:rPr>
          <w:rFonts w:ascii="Times New Roman" w:hAnsi="Times New Roman" w:cs="Times New Roman"/>
          <w:sz w:val="28"/>
          <w:szCs w:val="28"/>
          <w:lang w:val="uk-UA" w:eastAsia="ru-RU"/>
        </w:rPr>
        <w:t> з початку 18 ст. розвивалась в залежності від принципів убранства рококо, втрачала монументальність. Пластичне начало поступилося місцем живописному. Моделювання – м’яке, використовують всі можливості передачі найтонших переходів світлотіні. З середини 18 ст. відбувся поворот до реалізму, який супроводжувався пошуками героїчних образів, зверненням до античності.</w:t>
      </w:r>
    </w:p>
    <w:p w:rsidR="004C4A3E" w:rsidRPr="000620D0" w:rsidRDefault="004C4A3E" w:rsidP="004C4A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620D0">
        <w:rPr>
          <w:rFonts w:ascii="Times New Roman" w:hAnsi="Times New Roman" w:cs="Times New Roman"/>
          <w:sz w:val="28"/>
          <w:szCs w:val="28"/>
          <w:lang w:val="uk-UA" w:eastAsia="ru-RU"/>
        </w:rPr>
        <w:t>         </w:t>
      </w:r>
      <w:r w:rsidRPr="000620D0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Жан-Антуан </w:t>
      </w:r>
      <w:proofErr w:type="spellStart"/>
      <w:r w:rsidRPr="000620D0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Гудон</w:t>
      </w:r>
      <w:proofErr w:type="spellEnd"/>
      <w:r w:rsidRPr="000620D0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 (1741-1828) – творець французького громадського портрету. Багатогранність характеристик, психологізм, сувора правда і віра в людину відзначають створені ним скульптурні портрети видатних людей свого часу. Герої </w:t>
      </w:r>
      <w:proofErr w:type="spellStart"/>
      <w:r w:rsidRPr="000620D0">
        <w:rPr>
          <w:rFonts w:ascii="Times New Roman" w:hAnsi="Times New Roman" w:cs="Times New Roman"/>
          <w:sz w:val="28"/>
          <w:szCs w:val="28"/>
          <w:lang w:val="uk-UA" w:eastAsia="ru-RU"/>
        </w:rPr>
        <w:t>Гудона</w:t>
      </w:r>
      <w:proofErr w:type="spellEnd"/>
      <w:r w:rsidRPr="000620D0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дійові, цілеспрямовані, живуть напруженим життям. Похмурим, з гарячковим поглядом постає Руссо; ніби прислуховується, готовий вступити в розмову Дідро; Мірабо з гордовитим поглядом.</w:t>
      </w:r>
    </w:p>
    <w:p w:rsidR="004C4A3E" w:rsidRDefault="004C4A3E" w:rsidP="004C4A3E">
      <w:pPr>
        <w:spacing w:after="0" w:line="240" w:lineRule="auto"/>
        <w:jc w:val="center"/>
        <w:rPr>
          <w:rFonts w:ascii="Arial" w:eastAsia="Times New Roman" w:hAnsi="Arial" w:cs="Arial"/>
          <w:color w:val="201F20"/>
          <w:sz w:val="23"/>
          <w:szCs w:val="23"/>
          <w:lang w:val="uk-UA" w:eastAsia="ru-RU"/>
        </w:rPr>
      </w:pPr>
      <w:r w:rsidRPr="00666BE0">
        <w:rPr>
          <w:rFonts w:ascii="Arial" w:eastAsia="Times New Roman" w:hAnsi="Arial" w:cs="Arial"/>
          <w:noProof/>
          <w:color w:val="E76D80"/>
          <w:sz w:val="23"/>
          <w:szCs w:val="23"/>
          <w:lang w:eastAsia="ru-RU"/>
        </w:rPr>
        <w:lastRenderedPageBreak/>
        <w:drawing>
          <wp:inline distT="0" distB="0" distL="0" distR="0" wp14:anchorId="00CD52A4" wp14:editId="5FE80B35">
            <wp:extent cx="2101215" cy="3049905"/>
            <wp:effectExtent l="0" t="0" r="0" b="0"/>
            <wp:docPr id="438" name="Рисунок 438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A3E" w:rsidRDefault="004C4A3E" w:rsidP="004C4A3E">
      <w:pPr>
        <w:spacing w:after="0" w:line="240" w:lineRule="auto"/>
        <w:jc w:val="center"/>
        <w:rPr>
          <w:rFonts w:ascii="Arial" w:eastAsia="Times New Roman" w:hAnsi="Arial" w:cs="Arial"/>
          <w:color w:val="201F20"/>
          <w:sz w:val="23"/>
          <w:szCs w:val="23"/>
          <w:lang w:val="uk-UA" w:eastAsia="ru-RU"/>
        </w:rPr>
      </w:pPr>
    </w:p>
    <w:p w:rsidR="004C4A3E" w:rsidRPr="000620D0" w:rsidRDefault="004C4A3E" w:rsidP="004C4A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620D0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Шедевр </w:t>
      </w:r>
      <w:proofErr w:type="spellStart"/>
      <w:r w:rsidRPr="000620D0">
        <w:rPr>
          <w:rFonts w:ascii="Times New Roman" w:hAnsi="Times New Roman" w:cs="Times New Roman"/>
          <w:sz w:val="28"/>
          <w:szCs w:val="28"/>
          <w:lang w:val="uk-UA" w:eastAsia="ru-RU"/>
        </w:rPr>
        <w:t>Гудона</w:t>
      </w:r>
      <w:proofErr w:type="spellEnd"/>
      <w:r w:rsidRPr="000620D0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– </w:t>
      </w:r>
      <w:r w:rsidRPr="000620D0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мармурова статуя 84-річного </w:t>
      </w:r>
      <w:r w:rsidRPr="000620D0">
        <w:rPr>
          <w:rFonts w:ascii="Times New Roman" w:hAnsi="Times New Roman" w:cs="Times New Roman"/>
          <w:b/>
          <w:bCs/>
          <w:sz w:val="28"/>
          <w:szCs w:val="28"/>
          <w:u w:val="single"/>
          <w:lang w:val="uk-UA" w:eastAsia="ru-RU"/>
        </w:rPr>
        <w:t>Вольтера</w:t>
      </w:r>
      <w:r w:rsidRPr="000620D0">
        <w:rPr>
          <w:rFonts w:ascii="Times New Roman" w:hAnsi="Times New Roman" w:cs="Times New Roman"/>
          <w:sz w:val="28"/>
          <w:szCs w:val="28"/>
          <w:lang w:val="uk-UA" w:eastAsia="ru-RU"/>
        </w:rPr>
        <w:t>. Пірамідальна побудова композиції надає їй монументальної врівноваженості. Здалеку Вольтер здається заглибленим в роздуми. В рисах обличчя - сліди втоми. При наближенні до нього образ різко змінюється. Вольтер повний напруженої експресії. За складками одягу, в нервових руках, відчувається поривчастий рух. Обличчя повне внутрішнього вогню, осяяне іронічною посмішкою. Вражає сила гострого погляду. Образ Вольтера, гіганта людської думки, виростає до узагальнення епохи. В цілому статуя перетворюється в гімн людському інтелекту, проголошує перемогу безсмертного духу над слабким тілом.</w:t>
      </w:r>
    </w:p>
    <w:p w:rsidR="004C4A3E" w:rsidRPr="000620D0" w:rsidRDefault="004C4A3E" w:rsidP="004C4A3E">
      <w:pPr>
        <w:pStyle w:val="a5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uk-UA" w:eastAsia="ru-RU"/>
        </w:rPr>
      </w:pPr>
    </w:p>
    <w:tbl>
      <w:tblPr>
        <w:tblW w:w="0" w:type="auto"/>
        <w:jc w:val="center"/>
        <w:shd w:val="clear" w:color="auto" w:fill="FFF0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4C4A3E" w:rsidRPr="000620D0" w:rsidTr="008B5D87">
        <w:trPr>
          <w:jc w:val="center"/>
        </w:trPr>
        <w:tc>
          <w:tcPr>
            <w:tcW w:w="0" w:type="auto"/>
            <w:shd w:val="clear" w:color="auto" w:fill="FFF0F2"/>
            <w:vAlign w:val="center"/>
            <w:hideMark/>
          </w:tcPr>
          <w:p w:rsidR="004C4A3E" w:rsidRPr="000620D0" w:rsidRDefault="004C4A3E" w:rsidP="008B5D8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201F20"/>
                <w:sz w:val="23"/>
                <w:szCs w:val="23"/>
                <w:lang w:val="uk-UA" w:eastAsia="ru-RU"/>
              </w:rPr>
            </w:pPr>
          </w:p>
        </w:tc>
      </w:tr>
    </w:tbl>
    <w:p w:rsidR="004C4A3E" w:rsidRPr="00382CDB" w:rsidRDefault="004C4A3E" w:rsidP="004C4A3E">
      <w:pPr>
        <w:pStyle w:val="a5"/>
        <w:numPr>
          <w:ilvl w:val="1"/>
          <w:numId w:val="1"/>
        </w:num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  <w:proofErr w:type="spellStart"/>
      <w:r w:rsidRPr="00382CDB">
        <w:rPr>
          <w:rFonts w:ascii="Times New Roman" w:hAnsi="Times New Roman" w:cs="Times New Roman"/>
          <w:b/>
          <w:bCs/>
          <w:iCs/>
          <w:sz w:val="28"/>
          <w:szCs w:val="28"/>
        </w:rPr>
        <w:t>Мистецтво</w:t>
      </w:r>
      <w:proofErr w:type="spellEnd"/>
      <w:r w:rsidRPr="00382CD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b/>
          <w:bCs/>
          <w:iCs/>
          <w:sz w:val="28"/>
          <w:szCs w:val="28"/>
        </w:rPr>
        <w:t>Англії</w:t>
      </w:r>
      <w:proofErr w:type="spellEnd"/>
      <w:r w:rsidRPr="00382CD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382CDB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кінець 18</w:t>
      </w:r>
      <w:r w:rsidRPr="00382CDB">
        <w:rPr>
          <w:rFonts w:ascii="Times New Roman" w:hAnsi="Times New Roman" w:cs="Times New Roman"/>
          <w:b/>
          <w:bCs/>
          <w:iCs/>
          <w:sz w:val="28"/>
          <w:szCs w:val="28"/>
        </w:rPr>
        <w:t>-</w:t>
      </w:r>
      <w:r w:rsidRPr="00382CDB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 xml:space="preserve">початок </w:t>
      </w:r>
      <w:r w:rsidRPr="00382CD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19 </w:t>
      </w:r>
      <w:proofErr w:type="spellStart"/>
      <w:r w:rsidRPr="00382CDB">
        <w:rPr>
          <w:rFonts w:ascii="Times New Roman" w:hAnsi="Times New Roman" w:cs="Times New Roman"/>
          <w:b/>
          <w:bCs/>
          <w:iCs/>
          <w:sz w:val="28"/>
          <w:szCs w:val="28"/>
        </w:rPr>
        <w:t>ст</w:t>
      </w:r>
      <w:proofErr w:type="spellEnd"/>
      <w:r w:rsidRPr="00382CDB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.</w:t>
      </w:r>
    </w:p>
    <w:p w:rsidR="004C4A3E" w:rsidRPr="00382CDB" w:rsidRDefault="004C4A3E" w:rsidP="004C4A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Події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суспільно-політичного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економічного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Англії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XVIII - початку XIX ст.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мали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пряме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так і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непряме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вплив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англійську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культуру,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насамперед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повну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духу бунтарства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романтичну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поезію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Байрона і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Шеллі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попередників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англійської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соціального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роману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Діккенса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>, Теккерея, сестер Бронте.</w:t>
      </w:r>
    </w:p>
    <w:p w:rsidR="004C4A3E" w:rsidRPr="00382CDB" w:rsidRDefault="004C4A3E" w:rsidP="004C4A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Англійське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мистецтво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останньої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чверті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XVIII -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першої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третини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XIX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століть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вливається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світове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мистецтво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своїм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власним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чітко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вираженим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lastRenderedPageBreak/>
        <w:t>національним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обличчям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своїм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сприйняттям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дійсності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світоглядом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своєю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формальною системою. На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межі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XVIII і XIX ст.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найцікавіші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досягнення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англійської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образотворчого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лежать в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жанрі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пейзажу,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насамперед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акварельного.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пейзажі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живопис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Англії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випередила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континентальну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Європу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Реальні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зв'язку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живописом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континенту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втілював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b/>
          <w:bCs/>
          <w:sz w:val="28"/>
          <w:szCs w:val="28"/>
        </w:rPr>
        <w:t>Бонінгтон</w:t>
      </w:r>
      <w:proofErr w:type="spellEnd"/>
      <w:r w:rsidRPr="00382CD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b/>
          <w:bCs/>
          <w:sz w:val="28"/>
          <w:szCs w:val="28"/>
        </w:rPr>
        <w:t>Річард</w:t>
      </w:r>
      <w:proofErr w:type="spellEnd"/>
      <w:r w:rsidRPr="00382CD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b/>
          <w:bCs/>
          <w:sz w:val="28"/>
          <w:szCs w:val="28"/>
        </w:rPr>
        <w:t>Паркс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(1801 - 1828),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навчався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Парижі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Гро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товаришував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з Делакруа і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відобразив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в акварелях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види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Нормандії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і Парижа.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Бонінгтон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ініціатором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великого альбому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літографій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зображують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старі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міста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Франції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-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колективної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праці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багатьох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художників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назвою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Мальовничі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подорожі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".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залишив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прекрасні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малюнку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класично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строгі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живопису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пейзажі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Франції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("Партер у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Версалі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", 1826),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Італії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особливо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Венеції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>.</w:t>
      </w:r>
    </w:p>
    <w:p w:rsidR="004C4A3E" w:rsidRPr="00382CDB" w:rsidRDefault="004C4A3E" w:rsidP="004C4A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Безсумнівно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найістотніший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вплив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живопис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XIX ст. з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англійських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художників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надав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> </w:t>
      </w:r>
      <w:r w:rsidRPr="00382CDB">
        <w:rPr>
          <w:rStyle w:val="a3"/>
          <w:rFonts w:ascii="Times New Roman" w:hAnsi="Times New Roman" w:cs="Times New Roman"/>
          <w:sz w:val="28"/>
          <w:szCs w:val="28"/>
        </w:rPr>
        <w:t>Джон Констебл</w:t>
      </w:r>
      <w:r w:rsidRPr="00382CDB">
        <w:rPr>
          <w:rFonts w:ascii="Times New Roman" w:hAnsi="Times New Roman" w:cs="Times New Roman"/>
          <w:sz w:val="28"/>
          <w:szCs w:val="28"/>
        </w:rPr>
        <w:t xml:space="preserve"> (1776-1837). Син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мірошника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з Суффолка, Констебл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ніколи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країнах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вивчав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ту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живопис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яку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міг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бачити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у себе на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батьківщині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Особливу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захоплення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викликав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Клод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Лоррен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деякі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ранні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речі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Констебла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навіяні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пейзажами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французького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классициста ("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Дедхемская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долина", 1802). З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вітчизняних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майстрів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йому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ближче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всього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Гейнсборо.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Готичні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собори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види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містечка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Солсбері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морський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берег у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Брайтоні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рідна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річка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Стур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луки,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пагорби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долини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млини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і ферми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улюбленої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старої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зеленої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Англії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" - все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передано констебль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достовірно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-конкретно, але,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крім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того, так,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глядач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відчуває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свіжість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вітру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прохолодну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тінь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залите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сонцем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простір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звук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падаючої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води і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стрімкість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мчать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хмар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дощових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хмар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. Констебл досягав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майстерною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передачі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швидко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змінюваних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ефектів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освітлення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відчуття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свіжості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зелені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кожного предмета як би на очах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глядача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завдяки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тому,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одним з перших став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писати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етюди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пленері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відкритому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повітрі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випередивши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таким чином в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пошуках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надзвичайною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свіжості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колориту і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безпосередності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враження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художників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французької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("Собор в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Солсбері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з саду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єпископа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", 1823 (див.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кольорову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вклейку); "Телега для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сіна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>", 1821; "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Стрибаюча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кінь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", 1825).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Скромні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розмірами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пейзажі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Констебла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близькі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етюдів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lastRenderedPageBreak/>
        <w:t>натури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етюди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самостійне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хоча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з них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призначалися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якоїсь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великої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картини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("Вид на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Хайгет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Хемпстедскіх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пагорбів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",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бл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. 1834). Передача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миттєвого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стану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природи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додає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кожному з них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особливу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принадність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незавершеності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гостроти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. Сам </w:t>
      </w:r>
      <w:proofErr w:type="gramStart"/>
      <w:r w:rsidRPr="00382CDB">
        <w:rPr>
          <w:rFonts w:ascii="Times New Roman" w:hAnsi="Times New Roman" w:cs="Times New Roman"/>
          <w:sz w:val="28"/>
          <w:szCs w:val="28"/>
        </w:rPr>
        <w:t>художник</w:t>
      </w:r>
      <w:proofErr w:type="gramEnd"/>
      <w:r w:rsidRPr="00382CDB">
        <w:rPr>
          <w:rFonts w:ascii="Times New Roman" w:hAnsi="Times New Roman" w:cs="Times New Roman"/>
          <w:sz w:val="28"/>
          <w:szCs w:val="28"/>
        </w:rPr>
        <w:t xml:space="preserve"> писав про себе: "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Можливо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жертви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я приношу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заради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світла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яскравості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занадто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великі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але ж вони головне в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пейзажі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". І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далі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>: "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Моє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мистецтво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ніколи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намагається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полестити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імітацією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нікого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догоджає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гладкістю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листи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нікому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догоджає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скрупульозністю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>".</w:t>
      </w:r>
    </w:p>
    <w:p w:rsidR="004C4A3E" w:rsidRPr="00382CDB" w:rsidRDefault="004C4A3E" w:rsidP="004C4A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Картини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Констебла на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паризьких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виставках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1824 і на 1825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рр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з'явилися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подоланням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одкровенням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французьких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романтиків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. Делакруа писав у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щоденнику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: "Констебл говорить,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перевага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зеленого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кольору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сто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полів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досягається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поєднанням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безлічі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зелених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фарб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відтінків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... Те,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говорить тут про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зелені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полів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примінити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до всякого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іншого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кольору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".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Червоно-коричневі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сріблясті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тони Констебла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нагадують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своєю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маестро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венеціанців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Поєднуючи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зелене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білилами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умів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передати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вологість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зелені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якому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начебто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виблискують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краплі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роси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>.</w:t>
      </w:r>
    </w:p>
    <w:p w:rsidR="004C4A3E" w:rsidRDefault="004C4A3E" w:rsidP="004C4A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2CDB">
        <w:rPr>
          <w:rFonts w:ascii="Times New Roman" w:hAnsi="Times New Roman" w:cs="Times New Roman"/>
          <w:sz w:val="28"/>
          <w:szCs w:val="28"/>
        </w:rPr>
        <w:t xml:space="preserve">Констебл не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отримав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істинного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визнання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батьківщині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. Першими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оцінили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французькі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романтики, з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якими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Констебла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зближувала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щирість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вираженні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почуттів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спільність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деяких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технічних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прийомів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>.</w:t>
      </w:r>
    </w:p>
    <w:p w:rsidR="004C4A3E" w:rsidRPr="00382CDB" w:rsidRDefault="004C4A3E" w:rsidP="004C4A3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402E1D8" wp14:editId="5D9F0EDB">
            <wp:extent cx="1550504" cy="2016084"/>
            <wp:effectExtent l="0" t="0" r="0" b="3810"/>
            <wp:docPr id="420" name="Рисунок 420" descr="Вільям Тернер - Wiki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Вільям Тернер - Wikiwan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632" cy="203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A3E" w:rsidRPr="00382CDB" w:rsidRDefault="004C4A3E" w:rsidP="004C4A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Типовим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романтиком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скоріше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назвати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іншого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англійського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пейзажиста - </w:t>
      </w:r>
      <w:r w:rsidRPr="00382CDB">
        <w:rPr>
          <w:rStyle w:val="a3"/>
          <w:rFonts w:ascii="Times New Roman" w:hAnsi="Times New Roman" w:cs="Times New Roman"/>
          <w:sz w:val="28"/>
          <w:szCs w:val="28"/>
        </w:rPr>
        <w:t xml:space="preserve">Джозефа </w:t>
      </w:r>
      <w:proofErr w:type="spellStart"/>
      <w:r w:rsidRPr="00382CDB">
        <w:rPr>
          <w:rStyle w:val="a3"/>
          <w:rFonts w:ascii="Times New Roman" w:hAnsi="Times New Roman" w:cs="Times New Roman"/>
          <w:sz w:val="28"/>
          <w:szCs w:val="28"/>
        </w:rPr>
        <w:t>Меллорда</w:t>
      </w:r>
      <w:proofErr w:type="spellEnd"/>
      <w:r w:rsidRPr="00382CDB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Style w:val="a3"/>
          <w:rFonts w:ascii="Times New Roman" w:hAnsi="Times New Roman" w:cs="Times New Roman"/>
          <w:sz w:val="28"/>
          <w:szCs w:val="28"/>
        </w:rPr>
        <w:t>Вільяма</w:t>
      </w:r>
      <w:proofErr w:type="spellEnd"/>
      <w:r w:rsidRPr="00382CDB">
        <w:rPr>
          <w:rStyle w:val="a3"/>
          <w:rFonts w:ascii="Times New Roman" w:hAnsi="Times New Roman" w:cs="Times New Roman"/>
          <w:sz w:val="28"/>
          <w:szCs w:val="28"/>
        </w:rPr>
        <w:t xml:space="preserve"> Тернера</w:t>
      </w:r>
      <w:r w:rsidRPr="00382CDB">
        <w:rPr>
          <w:rFonts w:ascii="Times New Roman" w:hAnsi="Times New Roman" w:cs="Times New Roman"/>
          <w:sz w:val="28"/>
          <w:szCs w:val="28"/>
        </w:rPr>
        <w:t xml:space="preserve"> (1775-1851), з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гігантськими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lastRenderedPageBreak/>
        <w:t>барвистими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полотнами,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повними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світлових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ефектів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відміну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Констебла до Тернеру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визнання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прийшло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рано. З 11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став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виставляти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свої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акварелі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цирульні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батька,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копіювати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розфарбовувати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естампи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з 15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брати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участь у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щорічних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виставках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Королівської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академії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мистецтв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. У 1802 р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академік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в 1809 -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професор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академічних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класах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. "Все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йому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далося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відразу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назавжди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", - писав В. Н. Петров. Але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зовсім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так.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сповнена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загадок.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відлюдник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дивний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вів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відлюдника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анахорета і в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свої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численні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подорожі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часто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виїжджав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таємно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раптово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Останній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раз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зник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з дому в 1851 р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Йому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76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коли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родичі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розшукали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лондонському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передмісті</w:t>
      </w:r>
      <w:proofErr w:type="spellEnd"/>
    </w:p>
    <w:p w:rsidR="004C4A3E" w:rsidRPr="00382CDB" w:rsidRDefault="004C4A3E" w:rsidP="004C4A3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A09DD46" wp14:editId="277A879E">
            <wp:extent cx="2281966" cy="1703851"/>
            <wp:effectExtent l="0" t="0" r="4445" b="0"/>
            <wp:docPr id="396" name="Рисунок 396" descr="Дощ, пара та швидкість — Вікіпед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ощ, пара та швидкість — Вікіпедія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664" cy="172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A3E" w:rsidRPr="00DB667E" w:rsidRDefault="004C4A3E" w:rsidP="004C4A3E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DB667E">
        <w:rPr>
          <w:rStyle w:val="a3"/>
          <w:rFonts w:ascii="Times New Roman" w:hAnsi="Times New Roman" w:cs="Times New Roman"/>
          <w:i/>
          <w:iCs/>
          <w:sz w:val="28"/>
          <w:szCs w:val="28"/>
        </w:rPr>
        <w:t>Вільям</w:t>
      </w:r>
      <w:proofErr w:type="spellEnd"/>
      <w:r w:rsidRPr="00DB667E">
        <w:rPr>
          <w:rStyle w:val="a3"/>
          <w:rFonts w:ascii="Times New Roman" w:hAnsi="Times New Roman" w:cs="Times New Roman"/>
          <w:i/>
          <w:iCs/>
          <w:sz w:val="28"/>
          <w:szCs w:val="28"/>
        </w:rPr>
        <w:t xml:space="preserve"> Тернер. </w:t>
      </w:r>
      <w:proofErr w:type="spellStart"/>
      <w:r w:rsidRPr="00DB667E">
        <w:rPr>
          <w:rStyle w:val="a3"/>
          <w:rFonts w:ascii="Times New Roman" w:hAnsi="Times New Roman" w:cs="Times New Roman"/>
          <w:i/>
          <w:iCs/>
          <w:sz w:val="28"/>
          <w:szCs w:val="28"/>
        </w:rPr>
        <w:t>Дощ</w:t>
      </w:r>
      <w:proofErr w:type="spellEnd"/>
      <w:r w:rsidRPr="00DB667E">
        <w:rPr>
          <w:rStyle w:val="a3"/>
          <w:rFonts w:ascii="Times New Roman" w:hAnsi="Times New Roman" w:cs="Times New Roman"/>
          <w:i/>
          <w:iCs/>
          <w:sz w:val="28"/>
          <w:szCs w:val="28"/>
        </w:rPr>
        <w:t xml:space="preserve">, пар і </w:t>
      </w:r>
      <w:proofErr w:type="spellStart"/>
      <w:r w:rsidRPr="00DB667E">
        <w:rPr>
          <w:rStyle w:val="a3"/>
          <w:rFonts w:ascii="Times New Roman" w:hAnsi="Times New Roman" w:cs="Times New Roman"/>
          <w:i/>
          <w:iCs/>
          <w:sz w:val="28"/>
          <w:szCs w:val="28"/>
        </w:rPr>
        <w:t>швидкість</w:t>
      </w:r>
      <w:proofErr w:type="spellEnd"/>
      <w:r w:rsidRPr="00DB667E">
        <w:rPr>
          <w:rStyle w:val="a3"/>
          <w:rFonts w:ascii="Times New Roman" w:hAnsi="Times New Roman" w:cs="Times New Roman"/>
          <w:i/>
          <w:iCs/>
          <w:sz w:val="28"/>
          <w:szCs w:val="28"/>
        </w:rPr>
        <w:t xml:space="preserve">. Лондон, </w:t>
      </w:r>
      <w:proofErr w:type="spellStart"/>
      <w:r w:rsidRPr="00DB667E">
        <w:rPr>
          <w:rStyle w:val="a3"/>
          <w:rFonts w:ascii="Times New Roman" w:hAnsi="Times New Roman" w:cs="Times New Roman"/>
          <w:i/>
          <w:iCs/>
          <w:sz w:val="28"/>
          <w:szCs w:val="28"/>
        </w:rPr>
        <w:t>Національна</w:t>
      </w:r>
      <w:proofErr w:type="spellEnd"/>
      <w:r w:rsidRPr="00DB667E">
        <w:rPr>
          <w:rStyle w:val="a3"/>
          <w:rFonts w:ascii="Times New Roman" w:hAnsi="Times New Roman" w:cs="Times New Roman"/>
          <w:i/>
          <w:iCs/>
          <w:sz w:val="28"/>
          <w:szCs w:val="28"/>
        </w:rPr>
        <w:t xml:space="preserve"> галерея</w:t>
      </w:r>
    </w:p>
    <w:p w:rsidR="004C4A3E" w:rsidRPr="00382CDB" w:rsidRDefault="004C4A3E" w:rsidP="004C4A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чужим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ім'ям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вмираючим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майже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сліпий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тому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як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кажуть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біографи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подовгу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сидів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пітьмі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краще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побачити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сонячний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захід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Темзі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>".</w:t>
      </w:r>
    </w:p>
    <w:p w:rsidR="004C4A3E" w:rsidRPr="00382CDB" w:rsidRDefault="004C4A3E" w:rsidP="004C4A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Біографічні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відомості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про художника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мізерні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зате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спадщина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величезне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21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тисячі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творів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історичні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міфологічні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жанрові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сюжети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але головне -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пейзажі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. Тернер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ретельно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вивчав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природу, але "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йому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потрібні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деякі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сторони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видимої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реальності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якої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могла б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відштовхуватися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фантазія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створює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краєвид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існуючий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у Тернера".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Стихією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Тернера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море,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насичене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вологою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повітря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рух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хмар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зліт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вітрил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вирують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природні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сили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феєричних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сніжних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ураганів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лютих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морських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бур ("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Аварія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корабля", 1805). Передача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світла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повітря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фантастичних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світлових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ефектів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виникають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вологій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атмосфері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головним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lastRenderedPageBreak/>
        <w:t>завданням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> ("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Морозноеутро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", 1813). Не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випадково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став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майстром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акварелі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техніки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настільки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улюбленої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англійськими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художниками (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види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Венеції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швейцарські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пейзажі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цікавили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повітряна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атмосфера,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миттєві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зміни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природі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>, то 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impression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- 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враження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світла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повітря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пошук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передачі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якого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через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кілька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десятків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захопить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ціле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покоління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живописців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Предмети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системі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Тернера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поступово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перетворюються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барвисте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пляма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служать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матеріалом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колористично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-декоративного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побудови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цій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безпредметності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" - основа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Тернерівська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декоратівізма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. З 1740-х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рр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творчості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Тернера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намічається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внутрішню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кризу,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відбувається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певний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занепад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розм'якшення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дисгармонія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кольору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. Констебл говорив про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період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художника,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Тернер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пише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підфарбованим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паром".</w:t>
      </w:r>
    </w:p>
    <w:p w:rsidR="004C4A3E" w:rsidRPr="00382CDB" w:rsidRDefault="004C4A3E" w:rsidP="004C4A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Англійські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пейзажисти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стали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відомі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континенті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зорі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найзапекліших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битв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академістів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з романтиками.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смілива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вільна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мальовнича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техніка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виражена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у кожного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по-своєму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їхній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інтерес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природи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мали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величезний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вплив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мистецтво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XIX ст.</w:t>
      </w:r>
    </w:p>
    <w:p w:rsidR="004C4A3E" w:rsidRPr="00382CDB" w:rsidRDefault="004C4A3E" w:rsidP="004C4A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Романтичний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напрямок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англійській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графіку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знайшло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вираження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творчості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DB667E">
        <w:rPr>
          <w:rStyle w:val="a3"/>
          <w:rFonts w:ascii="Times New Roman" w:hAnsi="Times New Roman" w:cs="Times New Roman"/>
          <w:sz w:val="28"/>
          <w:szCs w:val="28"/>
        </w:rPr>
        <w:t>Вільяма</w:t>
      </w:r>
      <w:proofErr w:type="spellEnd"/>
      <w:r w:rsidRPr="00DB667E">
        <w:rPr>
          <w:rStyle w:val="a3"/>
          <w:rFonts w:ascii="Times New Roman" w:hAnsi="Times New Roman" w:cs="Times New Roman"/>
          <w:sz w:val="28"/>
          <w:szCs w:val="28"/>
        </w:rPr>
        <w:t xml:space="preserve"> Блейка</w:t>
      </w:r>
      <w:r w:rsidRPr="00382CDB">
        <w:rPr>
          <w:rFonts w:ascii="Times New Roman" w:hAnsi="Times New Roman" w:cs="Times New Roman"/>
          <w:sz w:val="28"/>
          <w:szCs w:val="28"/>
        </w:rPr>
        <w:t xml:space="preserve"> (1757-1827), не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найбільшого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поета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а й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оригінального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художника, в основному гравера і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рисувальника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Ілюстрації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до Данте,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Мільтону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до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Біблії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власним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поетичним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творам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похмурі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фантазії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складними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алегоріями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релігійно-містичними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символами,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відображають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філософію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творчості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художника,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трагічне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світовідчуття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>.</w:t>
      </w:r>
    </w:p>
    <w:p w:rsidR="004C4A3E" w:rsidRPr="00382CDB" w:rsidRDefault="004C4A3E" w:rsidP="004C4A3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2B1934A" wp14:editId="116C3E06">
            <wp:extent cx="2419350" cy="1896745"/>
            <wp:effectExtent l="0" t="0" r="0" b="8255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A3E" w:rsidRPr="00DB667E" w:rsidRDefault="004C4A3E" w:rsidP="004C4A3E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DB667E">
        <w:rPr>
          <w:rStyle w:val="a3"/>
          <w:rFonts w:ascii="Times New Roman" w:hAnsi="Times New Roman" w:cs="Times New Roman"/>
          <w:i/>
          <w:iCs/>
          <w:sz w:val="28"/>
          <w:szCs w:val="28"/>
        </w:rPr>
        <w:t>Вільям</w:t>
      </w:r>
      <w:proofErr w:type="spellEnd"/>
      <w:r w:rsidRPr="00DB667E">
        <w:rPr>
          <w:rStyle w:val="a3"/>
          <w:rFonts w:ascii="Times New Roman" w:hAnsi="Times New Roman" w:cs="Times New Roman"/>
          <w:i/>
          <w:iCs/>
          <w:sz w:val="28"/>
          <w:szCs w:val="28"/>
        </w:rPr>
        <w:t xml:space="preserve"> Блейк. </w:t>
      </w:r>
      <w:proofErr w:type="spellStart"/>
      <w:r w:rsidRPr="00DB667E">
        <w:rPr>
          <w:rStyle w:val="a3"/>
          <w:rFonts w:ascii="Times New Roman" w:hAnsi="Times New Roman" w:cs="Times New Roman"/>
          <w:i/>
          <w:iCs/>
          <w:sz w:val="28"/>
          <w:szCs w:val="28"/>
        </w:rPr>
        <w:t>Жалість</w:t>
      </w:r>
      <w:proofErr w:type="spellEnd"/>
      <w:r w:rsidRPr="00DB667E">
        <w:rPr>
          <w:rStyle w:val="a3"/>
          <w:rFonts w:ascii="Times New Roman" w:hAnsi="Times New Roman" w:cs="Times New Roman"/>
          <w:i/>
          <w:iCs/>
          <w:sz w:val="28"/>
          <w:szCs w:val="28"/>
        </w:rPr>
        <w:t>. Лондон, галерея Тейт</w:t>
      </w:r>
    </w:p>
    <w:p w:rsidR="004C4A3E" w:rsidRPr="00382CDB" w:rsidRDefault="004C4A3E" w:rsidP="004C4A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82CDB">
        <w:rPr>
          <w:rFonts w:ascii="Times New Roman" w:hAnsi="Times New Roman" w:cs="Times New Roman"/>
          <w:sz w:val="28"/>
          <w:szCs w:val="28"/>
        </w:rPr>
        <w:lastRenderedPageBreak/>
        <w:t>Зовсім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іншому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ключі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працював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англійський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скульптор і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малювальник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> </w:t>
      </w:r>
      <w:r w:rsidRPr="00382CDB">
        <w:rPr>
          <w:rStyle w:val="a3"/>
          <w:rFonts w:ascii="Times New Roman" w:hAnsi="Times New Roman" w:cs="Times New Roman"/>
          <w:sz w:val="28"/>
          <w:szCs w:val="28"/>
        </w:rPr>
        <w:t xml:space="preserve">Джон </w:t>
      </w:r>
      <w:proofErr w:type="spellStart"/>
      <w:r w:rsidRPr="00382CDB">
        <w:rPr>
          <w:rStyle w:val="a3"/>
          <w:rFonts w:ascii="Times New Roman" w:hAnsi="Times New Roman" w:cs="Times New Roman"/>
          <w:sz w:val="28"/>
          <w:szCs w:val="28"/>
        </w:rPr>
        <w:t>Флаксман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 (1755-1826),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представляє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классицистическое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напрямок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англійському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мистецтві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своїх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строгих і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вишуканих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контурних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малюнках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до Гомера і Данте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виходив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традицій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грецької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Вазова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живопису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>.</w:t>
      </w:r>
    </w:p>
    <w:p w:rsidR="004C4A3E" w:rsidRPr="00382CDB" w:rsidRDefault="004C4A3E" w:rsidP="004C4A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Імена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Блейка і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Флаксмана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графіку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а головне -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живопис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пейзажистів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визначили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обличчя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англійського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першої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половини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XIX ст.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повертатися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до проблем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англійського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скажімо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кілька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забігаючи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вперед в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часі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науці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незаслужено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довго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побутувало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уявлення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якийсь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застої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англійського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вікторіанський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період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(друга половина XIX ст.), Коли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панувало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яке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офіційне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академічне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мистецтво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вульгарний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міщанський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жанр, а в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портреті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пейзажі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варіювалися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одні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ті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ж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обридлі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прийоми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. Разом з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тим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час дало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такі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імена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як Форд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Медокс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Браун (1821 - 1893),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якого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недарма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називали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"Гольбейном XIX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століття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", і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такі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творчі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об'єднання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>, як "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прерафаелітской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братство".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Медокса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Брауна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пов'язують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цим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об'єднанням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хоча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строго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кажучи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не входив до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нього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Прерафаеліти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однак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оголошували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своїм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головою, і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близький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з ними.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Медокс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Браун писав в основному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історичні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релігійні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картини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("Чосер при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дворі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Едуарда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III", 1845-1851; "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Лір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Корделія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", 1849), але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справжнім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одкровенням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сучасників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стали два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твори жанрового характеру: "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Прощання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Англією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" ("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Останній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погляд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Англію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", 1852-1855),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присвячене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злободенного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сюжетом (люди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розлучаються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батьківщиною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пошуках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кращої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долі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), і" Труд "(1852-1865) - на тему не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менш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актуальну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самій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розвиненій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промисловій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країні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Європи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якому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художник не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зобразив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людей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праці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(як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зробив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Курбе в "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каменотеси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Менцель в "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залізопрокатного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заводі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"), а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протиставив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дозвільним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багатіям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>.</w:t>
      </w:r>
    </w:p>
    <w:p w:rsidR="004C4A3E" w:rsidRPr="00382CDB" w:rsidRDefault="004C4A3E" w:rsidP="004C4A3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094323E" wp14:editId="505821A1">
            <wp:extent cx="1561116" cy="1976468"/>
            <wp:effectExtent l="0" t="0" r="1270" b="5080"/>
            <wp:docPr id="472" name="Рисунок 472" descr="Форд Мэдокс Браун - Джефри Чосер при дворе Эдуарда III (вторая версия),  1868, 99×123 см: Описание произведения | Артх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Форд Мэдокс Браун - Джефри Чосер при дворе Эдуарда III (вторая версия),  1868, 99×123 см: Описание произведения | Артхив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173" cy="198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A3E" w:rsidRPr="00DB667E" w:rsidRDefault="004C4A3E" w:rsidP="004C4A3E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DB667E">
        <w:rPr>
          <w:rStyle w:val="a3"/>
          <w:rFonts w:ascii="Times New Roman" w:hAnsi="Times New Roman" w:cs="Times New Roman"/>
          <w:i/>
          <w:iCs/>
          <w:sz w:val="28"/>
          <w:szCs w:val="28"/>
        </w:rPr>
        <w:t xml:space="preserve">Форд </w:t>
      </w:r>
      <w:proofErr w:type="spellStart"/>
      <w:r w:rsidRPr="00DB667E">
        <w:rPr>
          <w:rStyle w:val="a3"/>
          <w:rFonts w:ascii="Times New Roman" w:hAnsi="Times New Roman" w:cs="Times New Roman"/>
          <w:i/>
          <w:iCs/>
          <w:sz w:val="28"/>
          <w:szCs w:val="28"/>
        </w:rPr>
        <w:t>Медокс</w:t>
      </w:r>
      <w:proofErr w:type="spellEnd"/>
      <w:r w:rsidRPr="00DB667E">
        <w:rPr>
          <w:rStyle w:val="a3"/>
          <w:rFonts w:ascii="Times New Roman" w:hAnsi="Times New Roman" w:cs="Times New Roman"/>
          <w:i/>
          <w:iCs/>
          <w:sz w:val="28"/>
          <w:szCs w:val="28"/>
        </w:rPr>
        <w:t xml:space="preserve"> Браун. Чосер при </w:t>
      </w:r>
      <w:proofErr w:type="spellStart"/>
      <w:r w:rsidRPr="00DB667E">
        <w:rPr>
          <w:rStyle w:val="a3"/>
          <w:rFonts w:ascii="Times New Roman" w:hAnsi="Times New Roman" w:cs="Times New Roman"/>
          <w:i/>
          <w:iCs/>
          <w:sz w:val="28"/>
          <w:szCs w:val="28"/>
        </w:rPr>
        <w:t>дворі</w:t>
      </w:r>
      <w:proofErr w:type="spellEnd"/>
      <w:r w:rsidRPr="00DB667E">
        <w:rPr>
          <w:rStyle w:val="a3"/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B667E">
        <w:rPr>
          <w:rStyle w:val="a3"/>
          <w:rFonts w:ascii="Times New Roman" w:hAnsi="Times New Roman" w:cs="Times New Roman"/>
          <w:i/>
          <w:iCs/>
          <w:sz w:val="28"/>
          <w:szCs w:val="28"/>
        </w:rPr>
        <w:t>Едуарда</w:t>
      </w:r>
      <w:proofErr w:type="spellEnd"/>
      <w:r w:rsidRPr="00DB667E">
        <w:rPr>
          <w:rStyle w:val="a3"/>
          <w:rFonts w:ascii="Times New Roman" w:hAnsi="Times New Roman" w:cs="Times New Roman"/>
          <w:i/>
          <w:iCs/>
          <w:sz w:val="28"/>
          <w:szCs w:val="28"/>
        </w:rPr>
        <w:t xml:space="preserve"> III. Лондон, галерея Тейт</w:t>
      </w:r>
    </w:p>
    <w:p w:rsidR="004C4A3E" w:rsidRPr="00382CDB" w:rsidRDefault="004C4A3E" w:rsidP="004C4A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2CDB">
        <w:rPr>
          <w:rFonts w:ascii="Times New Roman" w:hAnsi="Times New Roman" w:cs="Times New Roman"/>
          <w:sz w:val="28"/>
          <w:szCs w:val="28"/>
        </w:rPr>
        <w:t xml:space="preserve">"Братство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прерафаелітів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виникло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в 1848 р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Художників-прерафаелітів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об'єднувало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насамперед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схиляння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перед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мистецтвом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майстрів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раннього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італійського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Відродження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Гоццолі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Ліппі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Фра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Анжеліко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Боттічеллі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тобто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Рафаеля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звідси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назва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: лат.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prae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- перед), але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неприйняття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сучасної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цивілізації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безликості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сучасного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ріднило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з романтиками: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любов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середньовічної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старовини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легенди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перекази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. Вони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виступали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високоморальні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підвалини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прерафаелітів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свій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ідеолог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художній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критик </w:t>
      </w:r>
      <w:proofErr w:type="spellStart"/>
      <w:r w:rsidRPr="00DB667E">
        <w:rPr>
          <w:rFonts w:ascii="Times New Roman" w:hAnsi="Times New Roman" w:cs="Times New Roman"/>
          <w:b/>
          <w:bCs/>
          <w:sz w:val="28"/>
          <w:szCs w:val="28"/>
        </w:rPr>
        <w:t>Джої</w:t>
      </w:r>
      <w:proofErr w:type="spellEnd"/>
      <w:r w:rsidRPr="00DB667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B667E">
        <w:rPr>
          <w:rFonts w:ascii="Times New Roman" w:hAnsi="Times New Roman" w:cs="Times New Roman"/>
          <w:b/>
          <w:bCs/>
          <w:sz w:val="28"/>
          <w:szCs w:val="28"/>
        </w:rPr>
        <w:t>Рескін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(1819-1900),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проголошував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ідеї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морального і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художнього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виховання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дусі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релігії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краси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>".</w:t>
      </w:r>
    </w:p>
    <w:p w:rsidR="004C4A3E" w:rsidRPr="00382CDB" w:rsidRDefault="004C4A3E" w:rsidP="004C4A3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00F04AA" wp14:editId="3B32D7A2">
            <wp:extent cx="1243811" cy="2162825"/>
            <wp:effectExtent l="0" t="0" r="0" b="0"/>
            <wp:docPr id="473" name="Рисунок 473" descr="Благовещение (картина Россетти) - Wiki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Благовещение (картина Россетти) - Wikiwan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723" cy="217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A3E" w:rsidRPr="00DB667E" w:rsidRDefault="004C4A3E" w:rsidP="004C4A3E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DB667E">
        <w:rPr>
          <w:rStyle w:val="a3"/>
          <w:rFonts w:ascii="Times New Roman" w:hAnsi="Times New Roman" w:cs="Times New Roman"/>
          <w:i/>
          <w:iCs/>
          <w:sz w:val="28"/>
          <w:szCs w:val="28"/>
        </w:rPr>
        <w:t xml:space="preserve">Данте </w:t>
      </w:r>
      <w:proofErr w:type="spellStart"/>
      <w:r w:rsidRPr="00DB667E">
        <w:rPr>
          <w:rStyle w:val="a3"/>
          <w:rFonts w:ascii="Times New Roman" w:hAnsi="Times New Roman" w:cs="Times New Roman"/>
          <w:i/>
          <w:iCs/>
          <w:sz w:val="28"/>
          <w:szCs w:val="28"/>
        </w:rPr>
        <w:t>Габріель</w:t>
      </w:r>
      <w:proofErr w:type="spellEnd"/>
      <w:r w:rsidRPr="00DB667E">
        <w:rPr>
          <w:rStyle w:val="a3"/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B667E">
        <w:rPr>
          <w:rStyle w:val="a3"/>
          <w:rFonts w:ascii="Times New Roman" w:hAnsi="Times New Roman" w:cs="Times New Roman"/>
          <w:i/>
          <w:iCs/>
          <w:sz w:val="28"/>
          <w:szCs w:val="28"/>
        </w:rPr>
        <w:t>Россетті</w:t>
      </w:r>
      <w:proofErr w:type="spellEnd"/>
      <w:r w:rsidRPr="00DB667E">
        <w:rPr>
          <w:rStyle w:val="a3"/>
          <w:rFonts w:ascii="Times New Roman" w:hAnsi="Times New Roman" w:cs="Times New Roman"/>
          <w:i/>
          <w:iCs/>
          <w:sz w:val="28"/>
          <w:szCs w:val="28"/>
        </w:rPr>
        <w:t>. «</w:t>
      </w:r>
      <w:proofErr w:type="spellStart"/>
      <w:r w:rsidRPr="00DB667E">
        <w:rPr>
          <w:rStyle w:val="a3"/>
          <w:rFonts w:ascii="Times New Roman" w:hAnsi="Times New Roman" w:cs="Times New Roman"/>
          <w:i/>
          <w:iCs/>
          <w:sz w:val="28"/>
          <w:szCs w:val="28"/>
        </w:rPr>
        <w:t>Ессе</w:t>
      </w:r>
      <w:proofErr w:type="spellEnd"/>
      <w:r w:rsidRPr="00DB667E">
        <w:rPr>
          <w:rStyle w:val="a3"/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B667E">
        <w:rPr>
          <w:rStyle w:val="a3"/>
          <w:rFonts w:ascii="Times New Roman" w:hAnsi="Times New Roman" w:cs="Times New Roman"/>
          <w:i/>
          <w:iCs/>
          <w:sz w:val="28"/>
          <w:szCs w:val="28"/>
        </w:rPr>
        <w:t>ancilla</w:t>
      </w:r>
      <w:proofErr w:type="spellEnd"/>
      <w:r w:rsidRPr="00DB667E">
        <w:rPr>
          <w:rFonts w:ascii="Times New Roman" w:hAnsi="Times New Roman" w:cs="Times New Roman"/>
          <w:i/>
          <w:iCs/>
          <w:sz w:val="28"/>
          <w:szCs w:val="28"/>
        </w:rPr>
        <w:t> </w:t>
      </w:r>
      <w:proofErr w:type="spellStart"/>
      <w:r w:rsidRPr="00DB667E">
        <w:rPr>
          <w:rFonts w:ascii="Times New Roman" w:hAnsi="Times New Roman" w:cs="Times New Roman"/>
          <w:i/>
          <w:iCs/>
          <w:sz w:val="28"/>
          <w:szCs w:val="28"/>
        </w:rPr>
        <w:t>Domini</w:t>
      </w:r>
      <w:proofErr w:type="spellEnd"/>
      <w:r w:rsidRPr="00DB667E">
        <w:rPr>
          <w:rFonts w:ascii="Times New Roman" w:hAnsi="Times New Roman" w:cs="Times New Roman"/>
          <w:i/>
          <w:iCs/>
          <w:sz w:val="28"/>
          <w:szCs w:val="28"/>
        </w:rPr>
        <w:t>"</w:t>
      </w:r>
      <w:r w:rsidRPr="00DB667E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DB667E">
        <w:rPr>
          <w:rStyle w:val="a3"/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DB667E">
        <w:rPr>
          <w:rStyle w:val="a3"/>
          <w:rFonts w:ascii="Times New Roman" w:hAnsi="Times New Roman" w:cs="Times New Roman"/>
          <w:i/>
          <w:iCs/>
          <w:sz w:val="28"/>
          <w:szCs w:val="28"/>
        </w:rPr>
        <w:t>Благовіщення</w:t>
      </w:r>
      <w:proofErr w:type="spellEnd"/>
      <w:r w:rsidRPr="00DB667E">
        <w:rPr>
          <w:rStyle w:val="a3"/>
          <w:rFonts w:ascii="Times New Roman" w:hAnsi="Times New Roman" w:cs="Times New Roman"/>
          <w:i/>
          <w:iCs/>
          <w:sz w:val="28"/>
          <w:szCs w:val="28"/>
        </w:rPr>
        <w:t>). Лондон, галерея Тейт</w:t>
      </w:r>
    </w:p>
    <w:p w:rsidR="004C4A3E" w:rsidRPr="00382CDB" w:rsidRDefault="004C4A3E" w:rsidP="004C4A3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8872E94" wp14:editId="6512BD9A">
            <wp:extent cx="1078250" cy="2124134"/>
            <wp:effectExtent l="0" t="0" r="7620" b="9525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814" cy="212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A3E" w:rsidRPr="00DB667E" w:rsidRDefault="004C4A3E" w:rsidP="004C4A3E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DB667E">
        <w:rPr>
          <w:rStyle w:val="a3"/>
          <w:rFonts w:ascii="Times New Roman" w:hAnsi="Times New Roman" w:cs="Times New Roman"/>
          <w:i/>
          <w:iCs/>
          <w:sz w:val="28"/>
          <w:szCs w:val="28"/>
        </w:rPr>
        <w:t>Едвард</w:t>
      </w:r>
      <w:proofErr w:type="spellEnd"/>
      <w:r w:rsidRPr="00DB667E">
        <w:rPr>
          <w:rStyle w:val="a3"/>
          <w:rFonts w:ascii="Times New Roman" w:hAnsi="Times New Roman" w:cs="Times New Roman"/>
          <w:i/>
          <w:iCs/>
          <w:sz w:val="28"/>
          <w:szCs w:val="28"/>
        </w:rPr>
        <w:t xml:space="preserve"> Берн-Джонс. Колесо </w:t>
      </w:r>
      <w:proofErr w:type="spellStart"/>
      <w:r w:rsidRPr="00DB667E">
        <w:rPr>
          <w:rStyle w:val="a3"/>
          <w:rFonts w:ascii="Times New Roman" w:hAnsi="Times New Roman" w:cs="Times New Roman"/>
          <w:i/>
          <w:iCs/>
          <w:sz w:val="28"/>
          <w:szCs w:val="28"/>
        </w:rPr>
        <w:t>фортуни</w:t>
      </w:r>
      <w:proofErr w:type="spellEnd"/>
      <w:r w:rsidRPr="00DB667E">
        <w:rPr>
          <w:rStyle w:val="a3"/>
          <w:rFonts w:ascii="Times New Roman" w:hAnsi="Times New Roman" w:cs="Times New Roman"/>
          <w:i/>
          <w:iCs/>
          <w:sz w:val="28"/>
          <w:szCs w:val="28"/>
        </w:rPr>
        <w:t>. Париж, музей Орсе</w:t>
      </w:r>
    </w:p>
    <w:p w:rsidR="004C4A3E" w:rsidRDefault="004C4A3E" w:rsidP="004C4A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Кожен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художників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"Братства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прерафаелітів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індивідуальністю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незабаром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кожен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з них, як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нерідко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буває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пішов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своїм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шляхом, не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задовольняючись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стилізацією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Кватроченто.</w:t>
      </w:r>
    </w:p>
    <w:p w:rsidR="004C4A3E" w:rsidRPr="00382CDB" w:rsidRDefault="004C4A3E" w:rsidP="004C4A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айбільші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успіхи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прерафаелітів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лежать не в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живопису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а в декоративному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мистецтві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художньому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оформленні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книги. У 1860-1880-х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рр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. поет, художник і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громадський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діяч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667E">
        <w:rPr>
          <w:rFonts w:ascii="Times New Roman" w:hAnsi="Times New Roman" w:cs="Times New Roman"/>
          <w:b/>
          <w:bCs/>
          <w:sz w:val="28"/>
          <w:szCs w:val="28"/>
        </w:rPr>
        <w:t>Вільям</w:t>
      </w:r>
      <w:proofErr w:type="spellEnd"/>
      <w:r w:rsidRPr="00DB667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B667E">
        <w:rPr>
          <w:rFonts w:ascii="Times New Roman" w:hAnsi="Times New Roman" w:cs="Times New Roman"/>
          <w:b/>
          <w:bCs/>
          <w:sz w:val="28"/>
          <w:szCs w:val="28"/>
        </w:rPr>
        <w:t>Морріс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(1834-1896)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слідом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Рескін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почав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боротьбу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знеособлення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в декоративному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мистецтві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неминучим при машинному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виробництві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Звертаючись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естетики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середньовічного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ручної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праці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Морріс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організував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художньо-промислові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майстерні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виготовлення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меблів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шпалер, шпалер, тканин,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вітражів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виробів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скла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металу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., Рисунки для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крім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нього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виконували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деякі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прерафаеліти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наприклад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Берн-Джонс,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використовуючи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улюблені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їм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середньовічні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лицарські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релігійні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сюжети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мотиви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>).</w:t>
      </w:r>
    </w:p>
    <w:p w:rsidR="004C4A3E" w:rsidRPr="00382CDB" w:rsidRDefault="004C4A3E" w:rsidP="004C4A3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2C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00B4FC" wp14:editId="052BDA94">
            <wp:extent cx="1533525" cy="2095500"/>
            <wp:effectExtent l="0" t="0" r="9525" b="0"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A3E" w:rsidRPr="00DB667E" w:rsidRDefault="004C4A3E" w:rsidP="004C4A3E">
      <w:pPr>
        <w:spacing w:line="36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DB667E">
        <w:rPr>
          <w:rStyle w:val="a3"/>
          <w:rFonts w:ascii="Times New Roman" w:hAnsi="Times New Roman" w:cs="Times New Roman"/>
          <w:i/>
          <w:iCs/>
          <w:sz w:val="28"/>
          <w:szCs w:val="28"/>
        </w:rPr>
        <w:lastRenderedPageBreak/>
        <w:t>Обрі</w:t>
      </w:r>
      <w:proofErr w:type="spellEnd"/>
      <w:r w:rsidRPr="00DB667E">
        <w:rPr>
          <w:rStyle w:val="a3"/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B667E">
        <w:rPr>
          <w:rStyle w:val="a3"/>
          <w:rFonts w:ascii="Times New Roman" w:hAnsi="Times New Roman" w:cs="Times New Roman"/>
          <w:i/>
          <w:iCs/>
          <w:sz w:val="28"/>
          <w:szCs w:val="28"/>
        </w:rPr>
        <w:t>Бердслей</w:t>
      </w:r>
      <w:proofErr w:type="spellEnd"/>
      <w:r w:rsidRPr="00DB667E">
        <w:rPr>
          <w:rStyle w:val="a3"/>
          <w:rFonts w:ascii="Times New Roman" w:hAnsi="Times New Roman" w:cs="Times New Roman"/>
          <w:i/>
          <w:iCs/>
          <w:sz w:val="28"/>
          <w:szCs w:val="28"/>
        </w:rPr>
        <w:t xml:space="preserve">. </w:t>
      </w:r>
      <w:proofErr w:type="spellStart"/>
      <w:r w:rsidRPr="00DB667E">
        <w:rPr>
          <w:rStyle w:val="a3"/>
          <w:rFonts w:ascii="Times New Roman" w:hAnsi="Times New Roman" w:cs="Times New Roman"/>
          <w:i/>
          <w:iCs/>
          <w:sz w:val="28"/>
          <w:szCs w:val="28"/>
        </w:rPr>
        <w:t>Нагорода</w:t>
      </w:r>
      <w:proofErr w:type="spellEnd"/>
      <w:r w:rsidRPr="00DB667E">
        <w:rPr>
          <w:rStyle w:val="a3"/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DB667E">
        <w:rPr>
          <w:rStyle w:val="a3"/>
          <w:rFonts w:ascii="Times New Roman" w:hAnsi="Times New Roman" w:cs="Times New Roman"/>
          <w:i/>
          <w:iCs/>
          <w:sz w:val="28"/>
          <w:szCs w:val="28"/>
        </w:rPr>
        <w:t>танцівниці</w:t>
      </w:r>
      <w:proofErr w:type="spellEnd"/>
      <w:r w:rsidRPr="00DB667E">
        <w:rPr>
          <w:rStyle w:val="a3"/>
          <w:rFonts w:ascii="Times New Roman" w:hAnsi="Times New Roman" w:cs="Times New Roman"/>
          <w:i/>
          <w:iCs/>
          <w:sz w:val="28"/>
          <w:szCs w:val="28"/>
        </w:rPr>
        <w:t xml:space="preserve">. </w:t>
      </w:r>
      <w:proofErr w:type="spellStart"/>
      <w:r w:rsidRPr="00DB667E">
        <w:rPr>
          <w:rStyle w:val="a3"/>
          <w:rFonts w:ascii="Times New Roman" w:hAnsi="Times New Roman" w:cs="Times New Roman"/>
          <w:i/>
          <w:iCs/>
          <w:sz w:val="28"/>
          <w:szCs w:val="28"/>
        </w:rPr>
        <w:t>Ілюстрація</w:t>
      </w:r>
      <w:proofErr w:type="spellEnd"/>
      <w:r w:rsidRPr="00DB667E">
        <w:rPr>
          <w:rStyle w:val="a3"/>
          <w:rFonts w:ascii="Times New Roman" w:hAnsi="Times New Roman" w:cs="Times New Roman"/>
          <w:i/>
          <w:iCs/>
          <w:sz w:val="28"/>
          <w:szCs w:val="28"/>
        </w:rPr>
        <w:t xml:space="preserve"> до </w:t>
      </w:r>
      <w:proofErr w:type="spellStart"/>
      <w:r w:rsidRPr="00DB667E">
        <w:rPr>
          <w:rStyle w:val="a3"/>
          <w:rFonts w:ascii="Times New Roman" w:hAnsi="Times New Roman" w:cs="Times New Roman"/>
          <w:i/>
          <w:iCs/>
          <w:sz w:val="28"/>
          <w:szCs w:val="28"/>
        </w:rPr>
        <w:t>п'єси</w:t>
      </w:r>
      <w:proofErr w:type="spellEnd"/>
      <w:r w:rsidRPr="00DB667E">
        <w:rPr>
          <w:rStyle w:val="a3"/>
          <w:rFonts w:ascii="Times New Roman" w:hAnsi="Times New Roman" w:cs="Times New Roman"/>
          <w:i/>
          <w:iCs/>
          <w:sz w:val="28"/>
          <w:szCs w:val="28"/>
        </w:rPr>
        <w:t xml:space="preserve"> О. Уайльда "Саломея"</w:t>
      </w:r>
    </w:p>
    <w:p w:rsidR="004C4A3E" w:rsidRPr="00382CDB" w:rsidRDefault="004C4A3E" w:rsidP="004C4A3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Стилізаторство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прерафаелітів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передбачило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стиль модерн рубежу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століть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Вплив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художників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позначилося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і на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графіку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періоду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мистецтво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Обрі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Бердслея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(1872-1898),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витончене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химерності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вишукане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збоченості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безсумнівно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відштовхувалася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символіки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прийомів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прерафаелітів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відрізняючись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них,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однак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найвищим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професійним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2CDB">
        <w:rPr>
          <w:rFonts w:ascii="Times New Roman" w:hAnsi="Times New Roman" w:cs="Times New Roman"/>
          <w:sz w:val="28"/>
          <w:szCs w:val="28"/>
        </w:rPr>
        <w:t>рівнем</w:t>
      </w:r>
      <w:proofErr w:type="spellEnd"/>
      <w:r w:rsidRPr="00382CDB">
        <w:rPr>
          <w:rFonts w:ascii="Times New Roman" w:hAnsi="Times New Roman" w:cs="Times New Roman"/>
          <w:sz w:val="28"/>
          <w:szCs w:val="28"/>
        </w:rPr>
        <w:t>.</w:t>
      </w:r>
    </w:p>
    <w:bookmarkEnd w:id="0"/>
    <w:p w:rsidR="00F12C76" w:rsidRDefault="00F12C76" w:rsidP="006C0B77">
      <w:pPr>
        <w:spacing w:after="0"/>
        <w:ind w:firstLine="709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C232EE"/>
    <w:multiLevelType w:val="multilevel"/>
    <w:tmpl w:val="97B8FDD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iCs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" w15:restartNumberingAfterBreak="0">
    <w:nsid w:val="719D56FD"/>
    <w:multiLevelType w:val="hybridMultilevel"/>
    <w:tmpl w:val="281297E8"/>
    <w:lvl w:ilvl="0" w:tplc="0B88B23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A3E"/>
    <w:rsid w:val="004C4A3E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F9CA8"/>
  <w15:chartTrackingRefBased/>
  <w15:docId w15:val="{8D67563D-8C2F-4DFC-9F6B-DA183EA0C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4A3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C4A3E"/>
    <w:rPr>
      <w:b/>
      <w:bCs/>
    </w:rPr>
  </w:style>
  <w:style w:type="paragraph" w:styleId="a4">
    <w:name w:val="No Spacing"/>
    <w:uiPriority w:val="1"/>
    <w:qFormat/>
    <w:rsid w:val="004C4A3E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4C4A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2.bp.blogspot.com/-sAOi3WGOkB0/VUE6s4rZDmI/AAAAAAAAAsY/7q1KtMYQL1s/s1600/%D0%91%D1%96%D0%B2%D1%83%D0%B0%D0%BA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hyperlink" Target="http://1.bp.blogspot.com/-HqiyX9TKwgM/VUE8_529huI/AAAAAAAAAtY/RZHh8pKbt2I/s1600/%D0%93%D0%BE%D0%B9%D0%B4%D0%B0%D0%BB%D0%BA%D0%B0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21.jpeg"/><Relationship Id="rId47" Type="http://schemas.openxmlformats.org/officeDocument/2006/relationships/theme" Target="theme/theme1.xml"/><Relationship Id="rId7" Type="http://schemas.openxmlformats.org/officeDocument/2006/relationships/hyperlink" Target="http://4.bp.blogspot.com/-H6ThPnDZZWI/VUE5UN5ixcI/AAAAAAAAAsA/bW-YHyVR_mo/s1600/%D0%A1%D1%83%D0%B1%D1%96%D0%B7%2B1.jpe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4.bp.blogspot.com/-z5UIiOUhXBk/VUE7QKbN8NI/AAAAAAAAAss/X2u_Py7PZSc/s1600/%D0%9A%D0%B0%D0%BF%D1%80%D0%B8%D0%B7%D1%83%D0%BB%D1%8F.jpg" TargetMode="External"/><Relationship Id="rId25" Type="http://schemas.openxmlformats.org/officeDocument/2006/relationships/hyperlink" Target="http://4.bp.blogspot.com/-GEK_bdda9Vo/VUE-TVOYVCI/AAAAAAAAAts/9etpb_nmpTI/s1600/%D0%A8%D0%B0%D1%80%D0%B4%D0%B5%D0%BD%2B%D0%9C%D1%96%D0%B4%D0%BD%D0%B8%D0%B9%2B%D0%B1%D0%B0%D0%BA.jpg" TargetMode="External"/><Relationship Id="rId33" Type="http://schemas.openxmlformats.org/officeDocument/2006/relationships/hyperlink" Target="http://1.bp.blogspot.com/-eaVGUMm4Z_w/VUE_q4rZG7I/AAAAAAAAAuM/cWsYdSmovdo/s1600/01.jpeg" TargetMode="External"/><Relationship Id="rId38" Type="http://schemas.openxmlformats.org/officeDocument/2006/relationships/image" Target="media/image17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4.bp.blogspot.com/-4AcuqNTzUsU/VUE_MAjslMI/AAAAAAAAAt8/SzitdnjOgbE/s1600/21%2B%D0%A8%D0%B0%D1%80%D0%B4%D0%B5%D0%BD%2B%D0%9C%D0%BE%D0%BB%D0%B8%D1%82%D0%B2%D0%B0%2B%D0%BF%D0%B5%D1%80%D0%B5%D0%B4%2B%D0%BE%D0%B1%D0%B5%D0%B4%D0%BE%D0%BC.jpg" TargetMode="External"/><Relationship Id="rId41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2.bp.blogspot.com/-6u4GP8G8Z7o/VUE6Br-dIHI/AAAAAAAAAsQ/N7u0ftmJMTY/s1600/%D0%9C%D0%B0%D0%BB%D0%B8%D0%B9%2B%D0%A2%D1%80%D1%96%D0%B0%D0%BD%D0%BE%D0%BD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1.bp.blogspot.com/-lmjgxGZtZWk/VUFArrMyB9I/AAAAAAAAAuc/11nZPgFhunE/s1600/%D0%93%D1%83%D0%B4%D0%BE%D0%BD%2B%D0%92%D0%BE%D0%BB%D1%8C%D1%82%D0%B5%D1%80.jpg" TargetMode="External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" Type="http://schemas.openxmlformats.org/officeDocument/2006/relationships/hyperlink" Target="http://2.bp.blogspot.com/-vGTIcJ6NWZ8/VUE5Rf9f0kI/AAAAAAAAAr4/vH86W92x1_I/s1600/%D0%A1%D1%83%D0%B1%D1%96%D0%B7.jpeg" TargetMode="External"/><Relationship Id="rId15" Type="http://schemas.openxmlformats.org/officeDocument/2006/relationships/hyperlink" Target="http://2.bp.blogspot.com/-nDFA_SGAVi0/VUE7NSJLhSI/AAAAAAAAAsg/vwT7WQPQmks/s1600/%D0%92%D0%B0%D1%82%D1%82%D0%BE%2B%D0%96%D0%B8%D0%BB%D1%8C.jpg" TargetMode="External"/><Relationship Id="rId23" Type="http://schemas.openxmlformats.org/officeDocument/2006/relationships/hyperlink" Target="http://1.bp.blogspot.com/-ciGFX2FQGJw/VUE9FKN30MI/AAAAAAAAAtg/EEZ2cJjX3Ek/s1600/%D0%9F%D0%BE%D1%86%D1%96%D0%BB%D1%83%D0%BD%D0%BE%D0%BA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://2.bp.blogspot.com/-ira7deQoCZ4/VUE8cebZsGI/AAAAAAAAAtQ/zJjgCTWw78c/s1600/%D0%94%D1%96%D0%B0%D0%BD%D0%B0.jpg" TargetMode="External"/><Relationship Id="rId31" Type="http://schemas.openxmlformats.org/officeDocument/2006/relationships/hyperlink" Target="http://4.bp.blogspot.com/-u29FmN3Yby0/VUE_O501FMI/AAAAAAAAAuE/Ps_d_6qEJsE/s1600/00Chardin_AutoPtcon_visiera.jpg" TargetMode="External"/><Relationship Id="rId44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hyperlink" Target="http://3.bp.blogspot.com/-Ik-Nq329gjk/VUE5W90dUqI/AAAAAAAAAsI/j9quDIxaOlg/s1600/%D0%A1%D1%83%D0%B1%D1%96%D0%B7%2B0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3.bp.blogspot.com/-FCC_6wQBoi0/VUE-WdEF60I/AAAAAAAAAt0/GLV_5Ib2Wi8/s1600/%D0%A8%D0%B0%D1%80%D0%B4%D0%B5%D0%BD%2B%D0%A1%D0%BA%D0%B0%D1%82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4.bp.blogspot.com/-yOOOmc3PrqE/VUE_6AuHJnI/AAAAAAAAAuU/X2_RMKGpTmI/s1600/05.jpg" TargetMode="External"/><Relationship Id="rId43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3565</Words>
  <Characters>20325</Characters>
  <Application>Microsoft Office Word</Application>
  <DocSecurity>0</DocSecurity>
  <Lines>169</Lines>
  <Paragraphs>47</Paragraphs>
  <ScaleCrop>false</ScaleCrop>
  <Company/>
  <LinksUpToDate>false</LinksUpToDate>
  <CharactersWithSpaces>23843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UserOk</dc:creator>
  <cp:keywords/>
  <dc:description/>
  <cp:lastModifiedBy>UserOk</cp:lastModifiedBy>
  <cp:revision>1</cp:revision>
  <dcterms:created xsi:type="dcterms:W3CDTF">2022-12-25T20:48:00Z</dcterms:created>
  <dcterms:modified xsi:type="dcterms:W3CDTF">2022-12-25T20:52:00Z</dcterms:modified>
</cp:coreProperties>
</file>