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4B6" w:rsidRPr="006C61C2" w:rsidRDefault="00F914B6" w:rsidP="00F914B6">
      <w:pPr>
        <w:spacing w:line="360" w:lineRule="auto"/>
        <w:ind w:firstLine="567"/>
        <w:jc w:val="center"/>
        <w:rPr>
          <w:rFonts w:ascii="Times New Roman" w:hAnsi="Times New Roman" w:cs="Times New Roman"/>
          <w:b/>
          <w:bCs/>
          <w:sz w:val="28"/>
          <w:szCs w:val="28"/>
        </w:rPr>
      </w:pPr>
      <w:bookmarkStart w:id="0" w:name="_GoBack"/>
      <w:r w:rsidRPr="006C61C2">
        <w:rPr>
          <w:rFonts w:ascii="Times New Roman" w:hAnsi="Times New Roman" w:cs="Times New Roman"/>
          <w:b/>
          <w:bCs/>
          <w:sz w:val="28"/>
          <w:szCs w:val="28"/>
          <w:lang w:val="uk-UA"/>
        </w:rPr>
        <w:t xml:space="preserve">Тема </w:t>
      </w:r>
      <w:r>
        <w:rPr>
          <w:rFonts w:ascii="Times New Roman" w:hAnsi="Times New Roman" w:cs="Times New Roman"/>
          <w:b/>
          <w:bCs/>
          <w:sz w:val="28"/>
          <w:szCs w:val="28"/>
          <w:lang w:val="uk-UA"/>
        </w:rPr>
        <w:t>6</w:t>
      </w:r>
      <w:r w:rsidRPr="006C61C2">
        <w:rPr>
          <w:rFonts w:ascii="Times New Roman" w:hAnsi="Times New Roman" w:cs="Times New Roman"/>
          <w:b/>
          <w:bCs/>
          <w:sz w:val="28"/>
          <w:szCs w:val="28"/>
          <w:lang w:val="uk-UA"/>
        </w:rPr>
        <w:t xml:space="preserve">. </w:t>
      </w:r>
      <w:r w:rsidRPr="006C61C2">
        <w:rPr>
          <w:rFonts w:ascii="Times New Roman" w:hAnsi="Times New Roman" w:cs="Times New Roman"/>
          <w:b/>
          <w:bCs/>
          <w:sz w:val="28"/>
          <w:szCs w:val="28"/>
        </w:rPr>
        <w:t>Мистецтво античної Греції та Еллади</w:t>
      </w:r>
    </w:p>
    <w:bookmarkEnd w:id="0"/>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План</w:t>
      </w:r>
    </w:p>
    <w:p w:rsidR="00F914B6" w:rsidRPr="006C61C2" w:rsidRDefault="00F914B6" w:rsidP="00F914B6">
      <w:pPr>
        <w:pStyle w:val="a5"/>
        <w:numPr>
          <w:ilvl w:val="0"/>
          <w:numId w:val="2"/>
        </w:numPr>
        <w:spacing w:line="360" w:lineRule="auto"/>
        <w:ind w:firstLine="567"/>
        <w:jc w:val="both"/>
        <w:rPr>
          <w:rFonts w:ascii="Times New Roman" w:hAnsi="Times New Roman" w:cs="Times New Roman"/>
          <w:bCs/>
          <w:sz w:val="28"/>
          <w:szCs w:val="28"/>
        </w:rPr>
      </w:pPr>
      <w:r w:rsidRPr="006C61C2">
        <w:rPr>
          <w:rFonts w:ascii="Times New Roman" w:hAnsi="Times New Roman" w:cs="Times New Roman"/>
          <w:bCs/>
          <w:sz w:val="28"/>
          <w:szCs w:val="28"/>
        </w:rPr>
        <w:t>Характерні риси</w:t>
      </w:r>
      <w:r w:rsidRPr="006C61C2">
        <w:rPr>
          <w:rFonts w:ascii="Times New Roman" w:hAnsi="Times New Roman" w:cs="Times New Roman"/>
          <w:bCs/>
          <w:i/>
          <w:sz w:val="28"/>
          <w:szCs w:val="28"/>
        </w:rPr>
        <w:t xml:space="preserve"> </w:t>
      </w:r>
      <w:r w:rsidRPr="006C61C2">
        <w:rPr>
          <w:rFonts w:ascii="Times New Roman" w:hAnsi="Times New Roman" w:cs="Times New Roman"/>
          <w:bCs/>
          <w:sz w:val="28"/>
          <w:szCs w:val="28"/>
        </w:rPr>
        <w:t>егейського мистецтва</w:t>
      </w:r>
    </w:p>
    <w:p w:rsidR="00F914B6" w:rsidRPr="006C61C2" w:rsidRDefault="00F914B6" w:rsidP="00F914B6">
      <w:pPr>
        <w:pStyle w:val="a5"/>
        <w:numPr>
          <w:ilvl w:val="0"/>
          <w:numId w:val="2"/>
        </w:numPr>
        <w:spacing w:line="360" w:lineRule="auto"/>
        <w:ind w:firstLine="567"/>
        <w:jc w:val="both"/>
        <w:rPr>
          <w:rFonts w:ascii="Times New Roman" w:hAnsi="Times New Roman" w:cs="Times New Roman"/>
          <w:bCs/>
          <w:sz w:val="28"/>
          <w:szCs w:val="28"/>
        </w:rPr>
      </w:pPr>
      <w:r w:rsidRPr="006C61C2">
        <w:rPr>
          <w:rFonts w:ascii="Times New Roman" w:hAnsi="Times New Roman" w:cs="Times New Roman"/>
          <w:bCs/>
          <w:sz w:val="28"/>
          <w:szCs w:val="28"/>
        </w:rPr>
        <w:t>Мистецтво античної Греції</w:t>
      </w:r>
    </w:p>
    <w:p w:rsidR="00F914B6" w:rsidRPr="006C61C2" w:rsidRDefault="00F914B6" w:rsidP="00F914B6">
      <w:pPr>
        <w:pStyle w:val="a5"/>
        <w:numPr>
          <w:ilvl w:val="0"/>
          <w:numId w:val="2"/>
        </w:numPr>
        <w:spacing w:line="360" w:lineRule="auto"/>
        <w:ind w:firstLine="567"/>
        <w:jc w:val="both"/>
        <w:rPr>
          <w:rFonts w:ascii="Times New Roman" w:hAnsi="Times New Roman" w:cs="Times New Roman"/>
          <w:bCs/>
          <w:sz w:val="28"/>
          <w:szCs w:val="28"/>
        </w:rPr>
      </w:pPr>
      <w:r w:rsidRPr="006C61C2">
        <w:rPr>
          <w:rFonts w:ascii="Times New Roman" w:hAnsi="Times New Roman" w:cs="Times New Roman"/>
          <w:bCs/>
          <w:sz w:val="28"/>
          <w:szCs w:val="28"/>
        </w:rPr>
        <w:t>Елліністичне мистецтво</w:t>
      </w:r>
    </w:p>
    <w:p w:rsidR="00F914B6" w:rsidRPr="006C61C2" w:rsidRDefault="00F914B6" w:rsidP="00F914B6">
      <w:pPr>
        <w:pStyle w:val="a5"/>
        <w:spacing w:line="360" w:lineRule="auto"/>
        <w:ind w:left="792" w:firstLine="567"/>
        <w:jc w:val="both"/>
        <w:rPr>
          <w:rFonts w:ascii="Times New Roman" w:hAnsi="Times New Roman" w:cs="Times New Roman"/>
          <w:bCs/>
          <w:sz w:val="28"/>
          <w:szCs w:val="28"/>
        </w:rPr>
      </w:pPr>
    </w:p>
    <w:p w:rsidR="00F914B6" w:rsidRPr="006C61C2" w:rsidRDefault="00F914B6" w:rsidP="00F914B6">
      <w:pPr>
        <w:pStyle w:val="a5"/>
        <w:numPr>
          <w:ilvl w:val="1"/>
          <w:numId w:val="3"/>
        </w:numPr>
        <w:spacing w:line="360" w:lineRule="auto"/>
        <w:ind w:firstLine="567"/>
        <w:jc w:val="center"/>
        <w:rPr>
          <w:rFonts w:ascii="Times New Roman" w:hAnsi="Times New Roman" w:cs="Times New Roman"/>
          <w:b/>
          <w:sz w:val="28"/>
          <w:szCs w:val="28"/>
        </w:rPr>
      </w:pPr>
      <w:r w:rsidRPr="006C61C2">
        <w:rPr>
          <w:rFonts w:ascii="Times New Roman" w:hAnsi="Times New Roman" w:cs="Times New Roman"/>
          <w:b/>
          <w:sz w:val="28"/>
          <w:szCs w:val="28"/>
        </w:rPr>
        <w:t>Характерні риси</w:t>
      </w:r>
      <w:r w:rsidRPr="006C61C2">
        <w:rPr>
          <w:rFonts w:ascii="Times New Roman" w:hAnsi="Times New Roman" w:cs="Times New Roman"/>
          <w:b/>
          <w:i/>
          <w:sz w:val="28"/>
          <w:szCs w:val="28"/>
        </w:rPr>
        <w:t xml:space="preserve"> </w:t>
      </w:r>
      <w:r w:rsidRPr="006C61C2">
        <w:rPr>
          <w:rFonts w:ascii="Times New Roman" w:hAnsi="Times New Roman" w:cs="Times New Roman"/>
          <w:b/>
          <w:sz w:val="28"/>
          <w:szCs w:val="28"/>
        </w:rPr>
        <w:t>егейського мистецтва</w:t>
      </w:r>
    </w:p>
    <w:p w:rsidR="00F914B6" w:rsidRPr="006C61C2" w:rsidRDefault="00F914B6" w:rsidP="00F914B6">
      <w:pPr>
        <w:pStyle w:val="a4"/>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rPr>
        <w:t>Егейська (крито-мікенська) культура, що склалася в III-II тисячоліттях до н. е.., була створена племенами, які жили на острові Криті, півострові Пелопоннесі, Західному узбережжі Малої Азії.</w:t>
      </w:r>
    </w:p>
    <w:p w:rsidR="00F914B6" w:rsidRPr="006C61C2" w:rsidRDefault="00F914B6" w:rsidP="00F914B6">
      <w:pPr>
        <w:pStyle w:val="a4"/>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rPr>
        <w:t xml:space="preserve">Культурний період 3 -2 тис. до н.е., який прийнято вважати егейською культурою, введений в науку після археологічних відкриттів початку ХХ ст. Головні з культур, що створили значну культуру території Єгейського моря: </w:t>
      </w:r>
    </w:p>
    <w:p w:rsidR="00F914B6" w:rsidRPr="006C61C2" w:rsidRDefault="00F914B6" w:rsidP="00F914B6">
      <w:pPr>
        <w:pStyle w:val="a4"/>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lang w:val="uk-UA"/>
        </w:rPr>
        <w:t>1)</w:t>
      </w:r>
      <w:r w:rsidRPr="006C61C2">
        <w:rPr>
          <w:rFonts w:ascii="Times New Roman" w:hAnsi="Times New Roman" w:cs="Times New Roman"/>
          <w:sz w:val="28"/>
          <w:szCs w:val="28"/>
          <w:shd w:val="clear" w:color="auto" w:fill="FFFFFF"/>
        </w:rPr>
        <w:t>троянська культура, відкрита Шліманом в 70 – 80тих рр.. ХІХ ст.;</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val="uk-UA" w:eastAsia="ru-RU"/>
        </w:rPr>
        <w:t>2) елладська, на території материкової Греції, відкрита Шліманом;</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val="uk-UA" w:eastAsia="ru-RU"/>
        </w:rPr>
        <w:t>3) кікладська, на Кікладських островах, відкрита в 90-х р. ХІХ ст.;</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val="uk-UA" w:eastAsia="ru-RU"/>
        </w:rPr>
        <w:t>4) мінойська, відкрита Евансом.</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val="uk-UA" w:eastAsia="ru-RU"/>
        </w:rPr>
        <w:t>На початку XX ст. англійський археолог Артур Еванс (1851-1941) відкрив світові архітектуру і живопис Кносського палацу на Криті (ось чому егейське мистецтво інакше називають крито-міккенським). Еванс першим поставив питання про зв'язок критського мистецтва з мистецтвом Стародавнього Сходу, насамперед Єгипту, йому ж належить і періодизація егейської культури. Періоди, на які Еванс запропонував розділити егейську культуру, називаються мінойськими - по імені легендарного царя острова Крит – Міноса:</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val="uk-UA" w:eastAsia="ru-RU"/>
        </w:rPr>
        <w:t>- раннємінойський – ІІІ тис. до н.е.</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val="uk-UA" w:eastAsia="ru-RU"/>
        </w:rPr>
        <w:t>- середнємінойський – перш. пол. ІІ тис. до н.е.</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 пізнємінойський – др. пол. ІІ тис. до н.е.</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eastAsia="ru-RU"/>
        </w:rPr>
      </w:pPr>
    </w:p>
    <w:p w:rsidR="00F914B6" w:rsidRPr="006C61C2" w:rsidRDefault="00F914B6" w:rsidP="00F914B6">
      <w:pPr>
        <w:pStyle w:val="a4"/>
        <w:spacing w:line="360" w:lineRule="auto"/>
        <w:jc w:val="center"/>
        <w:rPr>
          <w:rFonts w:ascii="Times New Roman" w:hAnsi="Times New Roman" w:cs="Times New Roman"/>
          <w:noProof/>
          <w:sz w:val="28"/>
          <w:szCs w:val="28"/>
          <w:lang w:val="uk-UA"/>
        </w:rPr>
      </w:pPr>
      <w:r w:rsidRPr="006C61C2">
        <w:rPr>
          <w:rFonts w:ascii="Times New Roman" w:hAnsi="Times New Roman" w:cs="Times New Roman"/>
          <w:noProof/>
          <w:sz w:val="28"/>
          <w:szCs w:val="28"/>
        </w:rPr>
        <w:lastRenderedPageBreak/>
        <w:drawing>
          <wp:inline distT="0" distB="0" distL="0" distR="0" wp14:anchorId="3455702A" wp14:editId="4CBCD94B">
            <wp:extent cx="3078480" cy="2308860"/>
            <wp:effectExtent l="0" t="0" r="7620" b="0"/>
            <wp:docPr id="85" name="Рисунок 85" descr="Легендарный Кносский дворец на Крите - Моя ге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Легендарный Кносский дворец на Крите - Моя географи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inline>
        </w:drawing>
      </w:r>
    </w:p>
    <w:p w:rsidR="00F914B6" w:rsidRPr="006C61C2" w:rsidRDefault="00F914B6" w:rsidP="00F914B6">
      <w:pPr>
        <w:pStyle w:val="a4"/>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drawing>
          <wp:inline distT="0" distB="0" distL="0" distR="0" wp14:anchorId="03E8EA84" wp14:editId="19797C62">
            <wp:extent cx="3017520" cy="2066398"/>
            <wp:effectExtent l="0" t="0" r="0" b="0"/>
            <wp:docPr id="86" name="Рисунок 86" descr="Крит. Кносский двор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рит. Кносский дворец"/>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37239" cy="2079902"/>
                    </a:xfrm>
                    <a:prstGeom prst="rect">
                      <a:avLst/>
                    </a:prstGeom>
                    <a:noFill/>
                    <a:ln>
                      <a:noFill/>
                    </a:ln>
                  </pic:spPr>
                </pic:pic>
              </a:graphicData>
            </a:graphic>
          </wp:inline>
        </w:drawing>
      </w:r>
    </w:p>
    <w:p w:rsidR="00F914B6" w:rsidRPr="006C61C2" w:rsidRDefault="00F914B6" w:rsidP="00F914B6">
      <w:pPr>
        <w:pStyle w:val="a4"/>
        <w:spacing w:line="360" w:lineRule="auto"/>
        <w:ind w:firstLine="567"/>
        <w:jc w:val="center"/>
        <w:rPr>
          <w:rFonts w:ascii="Times New Roman" w:hAnsi="Times New Roman" w:cs="Times New Roman"/>
          <w:i/>
          <w:iCs/>
          <w:sz w:val="28"/>
          <w:szCs w:val="28"/>
          <w:lang w:val="uk-UA"/>
        </w:rPr>
      </w:pPr>
      <w:r w:rsidRPr="006C61C2">
        <w:rPr>
          <w:rFonts w:ascii="Times New Roman" w:eastAsia="Times New Roman" w:hAnsi="Times New Roman" w:cs="Times New Roman"/>
          <w:i/>
          <w:iCs/>
          <w:sz w:val="28"/>
          <w:szCs w:val="28"/>
          <w:lang w:val="uk-UA" w:eastAsia="ru-RU"/>
        </w:rPr>
        <w:t>Кносський палац</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 xml:space="preserve">На початку II тисячоліття до н. е. Крит став забудовуватися містами. У VIII ст. до н. е. головним серед міст Криту стає Кносс. Наскільки можна судити з розкопок, Кносський палац створений стародавніми архітекторами з великою майстерністю, з урахуванням особливостей ландшафту. Палац розташований на невисокому пагорбі. При всій складності і заплутаності плану палацу в ньому простежується певний естетичний і планувальний принцип. До головних входів до палацу вели широкі парадні сходи. Центром архітектурного комплексу є прямокутний двір (60 х 28 м), витягнутого по осьовій лінії з півночі на південь, й навколо якого вільно згруповані житлові, парадні та господарські приміщення. У західній частині палацу був розташований великий тронний зал. Так званий великий Коридор процесій, визначаючи основний маршрут сприйняття архітектури, вів до парадного залу. Згідно просторового рішення палац був різноповерховим: царські апартаменти змінювалися більш скромними житловими кімнатами, святилища </w:t>
      </w:r>
      <w:r w:rsidRPr="006C61C2">
        <w:rPr>
          <w:rFonts w:ascii="Times New Roman" w:eastAsia="Times New Roman" w:hAnsi="Times New Roman" w:cs="Times New Roman"/>
          <w:sz w:val="28"/>
          <w:szCs w:val="28"/>
          <w:lang w:val="uk-UA" w:eastAsia="ru-RU"/>
        </w:rPr>
        <w:lastRenderedPageBreak/>
        <w:t>- гімнастичними залами, басейнами, відкритими майданчиками (як припускають вчені, для театральних вистав і релігійних церемоній). Ці приміщення між собою сполучалися численною кількістю сходів і коридорів.</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Незважаючи на відому несистемність внутрішньої забудови, палац був забезпечений усім необхідним для проведення комфортної життєдіяльності усіх мешканців. Давніми інженерами були передбачені системи водопроводу і каналізації, під час розкопок були знайдені кам’яні жолоби, якими нечистоти виводилися за межі палацу. У Кносському палаці існувала також добре продумана система вентиляції і освітлення. Уся товща будівлі прорізана від верху до низу спеціальними світловими колодязями, якими сонячне світло і повітря поступали в нижні поверхи. Крім того, цій же меті слугували великі вікна і відкриті веранди.</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hAnsi="Times New Roman" w:cs="Times New Roman"/>
          <w:noProof/>
          <w:sz w:val="28"/>
          <w:szCs w:val="28"/>
        </w:rPr>
        <w:drawing>
          <wp:inline distT="0" distB="0" distL="0" distR="0" wp14:anchorId="64A57871" wp14:editId="3B0A73C6">
            <wp:extent cx="2601052" cy="1950720"/>
            <wp:effectExtent l="0" t="0" r="8890" b="0"/>
            <wp:docPr id="87" name="Рисунок 87" descr="Палац царя Міноса Крит. Кносський палац - руїни величної споруди на острові  Крит - ВСВІ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алац царя Міноса Крит. Кносський палац - руїни величної споруди на острові  Крит - ВСВІТІ"/>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7190" cy="1955324"/>
                    </a:xfrm>
                    <a:prstGeom prst="rect">
                      <a:avLst/>
                    </a:prstGeom>
                    <a:noFill/>
                    <a:ln>
                      <a:noFill/>
                    </a:ln>
                  </pic:spPr>
                </pic:pic>
              </a:graphicData>
            </a:graphic>
          </wp:inline>
        </w:drawing>
      </w:r>
      <w:r w:rsidRPr="006C61C2">
        <w:rPr>
          <w:rFonts w:ascii="Times New Roman" w:eastAsia="Times New Roman" w:hAnsi="Times New Roman" w:cs="Times New Roman"/>
          <w:sz w:val="28"/>
          <w:szCs w:val="28"/>
          <w:lang w:val="uk-UA" w:eastAsia="ru-RU"/>
        </w:rPr>
        <w:t xml:space="preserve">  </w:t>
      </w:r>
      <w:r w:rsidRPr="006C61C2">
        <w:rPr>
          <w:rFonts w:ascii="Times New Roman" w:hAnsi="Times New Roman" w:cs="Times New Roman"/>
          <w:noProof/>
          <w:sz w:val="28"/>
          <w:szCs w:val="28"/>
        </w:rPr>
        <w:drawing>
          <wp:inline distT="0" distB="0" distL="0" distR="0" wp14:anchorId="1B083BEA" wp14:editId="25EF3057">
            <wp:extent cx="2835434" cy="1958340"/>
            <wp:effectExtent l="0" t="0" r="3175" b="3810"/>
            <wp:docPr id="90" name="Рисунок 90" descr="Фрески Кносского дворца | Русский с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Фрески Кносского дворца | Русский след"/>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9796" cy="1982073"/>
                    </a:xfrm>
                    <a:prstGeom prst="rect">
                      <a:avLst/>
                    </a:prstGeom>
                    <a:noFill/>
                    <a:ln>
                      <a:noFill/>
                    </a:ln>
                  </pic:spPr>
                </pic:pic>
              </a:graphicData>
            </a:graphic>
          </wp:inline>
        </w:drawing>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p>
    <w:p w:rsidR="00F914B6" w:rsidRPr="006C61C2" w:rsidRDefault="00F914B6" w:rsidP="00F914B6">
      <w:pPr>
        <w:pStyle w:val="a4"/>
        <w:spacing w:line="360" w:lineRule="auto"/>
        <w:ind w:firstLine="567"/>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 xml:space="preserve">                      </w:t>
      </w:r>
      <w:r w:rsidRPr="006C61C2">
        <w:rPr>
          <w:rFonts w:ascii="Times New Roman" w:hAnsi="Times New Roman" w:cs="Times New Roman"/>
          <w:noProof/>
          <w:sz w:val="28"/>
          <w:szCs w:val="28"/>
          <w:lang w:val="uk-UA"/>
        </w:rPr>
        <w:drawing>
          <wp:inline distT="0" distB="0" distL="0" distR="0" wp14:anchorId="641E3326" wp14:editId="759D25D3">
            <wp:extent cx="3337560" cy="1921352"/>
            <wp:effectExtent l="0" t="0" r="0" b="317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2155" cy="1935511"/>
                    </a:xfrm>
                    <a:prstGeom prst="rect">
                      <a:avLst/>
                    </a:prstGeom>
                    <a:noFill/>
                    <a:ln>
                      <a:noFill/>
                    </a:ln>
                  </pic:spPr>
                </pic:pic>
              </a:graphicData>
            </a:graphic>
          </wp:inline>
        </w:drawing>
      </w:r>
    </w:p>
    <w:p w:rsidR="00F914B6" w:rsidRPr="006C61C2" w:rsidRDefault="00F914B6" w:rsidP="00F914B6">
      <w:pPr>
        <w:pStyle w:val="a4"/>
        <w:spacing w:line="360" w:lineRule="auto"/>
        <w:ind w:firstLine="567"/>
        <w:jc w:val="center"/>
        <w:rPr>
          <w:rFonts w:ascii="Times New Roman" w:eastAsia="Times New Roman" w:hAnsi="Times New Roman" w:cs="Times New Roman"/>
          <w:i/>
          <w:iCs/>
          <w:sz w:val="28"/>
          <w:szCs w:val="28"/>
          <w:lang w:val="uk-UA" w:eastAsia="ru-RU"/>
        </w:rPr>
      </w:pPr>
      <w:r w:rsidRPr="006C61C2">
        <w:rPr>
          <w:rFonts w:ascii="Times New Roman" w:eastAsia="Times New Roman" w:hAnsi="Times New Roman" w:cs="Times New Roman"/>
          <w:i/>
          <w:iCs/>
          <w:sz w:val="28"/>
          <w:szCs w:val="28"/>
          <w:lang w:val="uk-UA" w:eastAsia="ru-RU"/>
        </w:rPr>
        <w:t>фресоки з зображеням рослин, птахи,  морські тварини</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 xml:space="preserve">Кносський палац побудований з цегли-сирцю та каменю; особливістю його будівельної техніки є дерев'яні на кам'яній базі колони, що </w:t>
      </w:r>
      <w:r w:rsidRPr="006C61C2">
        <w:rPr>
          <w:rFonts w:ascii="Times New Roman" w:eastAsia="Times New Roman" w:hAnsi="Times New Roman" w:cs="Times New Roman"/>
          <w:sz w:val="28"/>
          <w:szCs w:val="28"/>
          <w:lang w:val="uk-UA" w:eastAsia="ru-RU"/>
        </w:rPr>
        <w:lastRenderedPageBreak/>
        <w:t xml:space="preserve">розширюються догори. Особливий інтерес викликає настінний живопис, що прикрашав внутрішні приміщення, коридори і портики палацу. На деяких з цих фресок зображені рослини, птахи, морські тварини. </w:t>
      </w:r>
    </w:p>
    <w:p w:rsidR="00F914B6" w:rsidRPr="006C61C2" w:rsidRDefault="00F914B6" w:rsidP="00F914B6">
      <w:pPr>
        <w:pStyle w:val="a4"/>
        <w:spacing w:line="360" w:lineRule="auto"/>
        <w:ind w:firstLine="567"/>
        <w:jc w:val="center"/>
        <w:rPr>
          <w:rFonts w:ascii="Times New Roman" w:eastAsia="Times New Roman" w:hAnsi="Times New Roman" w:cs="Times New Roman"/>
          <w:sz w:val="28"/>
          <w:szCs w:val="28"/>
          <w:lang w:val="uk-UA" w:eastAsia="ru-RU"/>
        </w:rPr>
      </w:pPr>
      <w:r w:rsidRPr="006C61C2">
        <w:rPr>
          <w:rFonts w:ascii="Times New Roman" w:hAnsi="Times New Roman" w:cs="Times New Roman"/>
          <w:noProof/>
          <w:sz w:val="28"/>
          <w:szCs w:val="28"/>
        </w:rPr>
        <w:drawing>
          <wp:inline distT="0" distB="0" distL="0" distR="0" wp14:anchorId="28C0F482" wp14:editId="0D70E596">
            <wp:extent cx="1760220" cy="2590800"/>
            <wp:effectExtent l="0" t="0" r="0" b="0"/>
            <wp:docPr id="89" name="Рисунок 89" descr="Крито-микенская культура | Историческая ге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рито-микенская культура | Историческая географи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220" cy="2590800"/>
                    </a:xfrm>
                    <a:prstGeom prst="rect">
                      <a:avLst/>
                    </a:prstGeom>
                    <a:noFill/>
                    <a:ln>
                      <a:noFill/>
                    </a:ln>
                  </pic:spPr>
                </pic:pic>
              </a:graphicData>
            </a:graphic>
          </wp:inline>
        </w:drawing>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 xml:space="preserve">На інших були зафіксовані мешканці самого палацу: стрункі загорілі чоловіки з довгим чорним волоссям, з тонкою «осиною» талією і широкими плечима і пані у величезних дзвоноподібних спідницях з множиною воланів і в туго затягнутих корсажах, які залишають груди абсолютно відкритими. На голові у деяких персонажів зображався прекрасний убір з пташиного пір’я, а на шиї і на руках – золоті прикраси: браслети і намиста. Усі сюжети й персонажі зображено жваво, безпосередньо, вільно, з неодмінними яскравими реаліями побуту. Умовність зображень людських фігур позначається в тому, що обличчя зазвичай зображено у профіль, а очі (око) - у фас. </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У сценах з биком привертають увагу неспіврозмірні фігури завжди дуже великого бика та тендітних людей. Спостерігається дуже широка сюжетна палітра: від придворних, що простують в урочистій процесії, несучи на витягнутих руках священні посудини з узливаннями для богів (фрески так званого «коридору процесій»), інші плавно крутяться в танці навколо священного дерева, треті уважно спостерігають за обрядом або виставою, розташувавшись на сходинках «театрального майданчика».</w:t>
      </w:r>
    </w:p>
    <w:p w:rsidR="00F914B6" w:rsidRPr="006C61C2" w:rsidRDefault="00F914B6" w:rsidP="00F914B6">
      <w:pPr>
        <w:pStyle w:val="a4"/>
        <w:spacing w:line="360" w:lineRule="auto"/>
        <w:ind w:firstLine="567"/>
        <w:jc w:val="center"/>
        <w:rPr>
          <w:rFonts w:ascii="Times New Roman" w:eastAsia="Times New Roman" w:hAnsi="Times New Roman" w:cs="Times New Roman"/>
          <w:sz w:val="28"/>
          <w:szCs w:val="28"/>
          <w:lang w:val="uk-UA" w:eastAsia="ru-RU"/>
        </w:rPr>
      </w:pPr>
      <w:r w:rsidRPr="006C61C2">
        <w:rPr>
          <w:rFonts w:ascii="Times New Roman" w:hAnsi="Times New Roman" w:cs="Times New Roman"/>
          <w:noProof/>
          <w:sz w:val="28"/>
          <w:szCs w:val="28"/>
        </w:rPr>
        <w:lastRenderedPageBreak/>
        <w:drawing>
          <wp:inline distT="0" distB="0" distL="0" distR="0" wp14:anchorId="3F247479" wp14:editId="74951CA5">
            <wp:extent cx="3276600" cy="2459635"/>
            <wp:effectExtent l="0" t="0" r="0" b="0"/>
            <wp:docPr id="92" name="Рисунок 92" descr="Кносський палац. Фрески. Акробати з биком. &quot;Гри з биком&quot; в лабіринті  мінотавра Що зображено на фресці гри з би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носський палац. Фрески. Акробати з биком. &quot;Гри з биком&quot; в лабіринті  мінотавра Що зображено на фресці гри з биком"/>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9083" cy="2476512"/>
                    </a:xfrm>
                    <a:prstGeom prst="rect">
                      <a:avLst/>
                    </a:prstGeom>
                    <a:noFill/>
                    <a:ln>
                      <a:noFill/>
                    </a:ln>
                  </pic:spPr>
                </pic:pic>
              </a:graphicData>
            </a:graphic>
          </wp:inline>
        </w:drawing>
      </w:r>
    </w:p>
    <w:p w:rsidR="00F914B6" w:rsidRPr="006C61C2" w:rsidRDefault="00F914B6" w:rsidP="00F914B6">
      <w:pPr>
        <w:pStyle w:val="a4"/>
        <w:spacing w:line="360" w:lineRule="auto"/>
        <w:ind w:firstLine="567"/>
        <w:jc w:val="center"/>
        <w:rPr>
          <w:rFonts w:ascii="Times New Roman" w:eastAsia="Times New Roman" w:hAnsi="Times New Roman" w:cs="Times New Roman"/>
          <w:i/>
          <w:iCs/>
          <w:sz w:val="28"/>
          <w:szCs w:val="28"/>
          <w:lang w:val="uk-UA" w:eastAsia="ru-RU"/>
        </w:rPr>
      </w:pPr>
      <w:r w:rsidRPr="006C61C2">
        <w:rPr>
          <w:rFonts w:ascii="Times New Roman" w:eastAsia="Times New Roman" w:hAnsi="Times New Roman" w:cs="Times New Roman"/>
          <w:i/>
          <w:iCs/>
          <w:sz w:val="28"/>
          <w:szCs w:val="28"/>
          <w:lang w:val="uk-UA" w:eastAsia="ru-RU"/>
        </w:rPr>
        <w:t>Фреска з зображення бика</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Зразком динамічної експресії, що відрізняє твори мінойских живописців, можуть служити прекрасні фрески, на яких представлені так звані ігри з биками, або мінойська тавромахія. Ми бачимо на них бика, що нестримно мчить, і акробата, який виробляє прямо у нього на рогах і на спині серію хитромудрих стрибків. Перед биком і позаду нього художник зображував фігури двох дівчат в пов’язках на стегнах, ймовірно, «асистенток» акробата. Раніше вважалося, що на стінах нанесені фрески, тобто малюнки водяними фарбами по сирій штукатурці, але сучасні дослідження встановили, що це темпера. Чорна, біла, синя, червона, жовта фарби складають святкову гаму. Звично, що у зображення реальності критськими майстрами вводилися численні квіти, папіруси, листя пальм, пальмети, лілії, птахи, кішки, мавпи.</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Критська кераміка представлена наступними видами:</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p>
    <w:p w:rsidR="00F914B6" w:rsidRPr="006C61C2" w:rsidRDefault="00F914B6" w:rsidP="00F914B6">
      <w:pPr>
        <w:pStyle w:val="a4"/>
        <w:spacing w:line="360" w:lineRule="auto"/>
        <w:ind w:firstLine="567"/>
        <w:jc w:val="center"/>
        <w:rPr>
          <w:rFonts w:ascii="Times New Roman" w:eastAsia="Times New Roman" w:hAnsi="Times New Roman" w:cs="Times New Roman"/>
          <w:sz w:val="28"/>
          <w:szCs w:val="28"/>
          <w:lang w:eastAsia="ru-RU"/>
        </w:rPr>
      </w:pPr>
      <w:r w:rsidRPr="006C61C2">
        <w:rPr>
          <w:rFonts w:ascii="Times New Roman" w:hAnsi="Times New Roman" w:cs="Times New Roman"/>
          <w:noProof/>
          <w:sz w:val="28"/>
          <w:szCs w:val="28"/>
        </w:rPr>
        <w:drawing>
          <wp:inline distT="0" distB="0" distL="0" distR="0" wp14:anchorId="1778EC37" wp14:editId="150AC0A4">
            <wp:extent cx="4038600" cy="2265843"/>
            <wp:effectExtent l="0" t="0" r="0" b="1270"/>
            <wp:docPr id="95" name="Рисунок 95" descr="Все древние артефакты Крита - отзыв о Heraklion Archaeological Museum,  Ираклион, Греция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Все древние артефакты Крита - отзыв о Heraklion Archaeological Museum,  Ираклион, Греция - Tripadv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1587" cy="2273130"/>
                    </a:xfrm>
                    <a:prstGeom prst="rect">
                      <a:avLst/>
                    </a:prstGeom>
                    <a:noFill/>
                    <a:ln>
                      <a:noFill/>
                    </a:ln>
                  </pic:spPr>
                </pic:pic>
              </a:graphicData>
            </a:graphic>
          </wp:inline>
        </w:drawing>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lastRenderedPageBreak/>
        <w:t>-                     найбільш ранні глиняні посудини, виконані від руки (близько 3000 р. до н.е.), покриті простими геометричними візерунками.</w:t>
      </w:r>
    </w:p>
    <w:p w:rsidR="00F914B6" w:rsidRPr="006C61C2" w:rsidRDefault="00F914B6" w:rsidP="00F914B6">
      <w:pPr>
        <w:pStyle w:val="a4"/>
        <w:spacing w:line="360" w:lineRule="auto"/>
        <w:ind w:firstLine="567"/>
        <w:jc w:val="center"/>
        <w:rPr>
          <w:rFonts w:ascii="Times New Roman" w:eastAsia="Times New Roman" w:hAnsi="Times New Roman" w:cs="Times New Roman"/>
          <w:sz w:val="28"/>
          <w:szCs w:val="28"/>
          <w:lang w:eastAsia="ru-RU"/>
        </w:rPr>
      </w:pPr>
      <w:r w:rsidRPr="006C61C2">
        <w:rPr>
          <w:rFonts w:ascii="Times New Roman" w:hAnsi="Times New Roman" w:cs="Times New Roman"/>
          <w:noProof/>
          <w:sz w:val="28"/>
          <w:szCs w:val="28"/>
        </w:rPr>
        <w:drawing>
          <wp:inline distT="0" distB="0" distL="0" distR="0" wp14:anchorId="588D1211" wp14:editId="36FB02BF">
            <wp:extent cx="1729740" cy="2111100"/>
            <wp:effectExtent l="0" t="0" r="3810" b="381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2253" cy="2114167"/>
                    </a:xfrm>
                    <a:prstGeom prst="rect">
                      <a:avLst/>
                    </a:prstGeom>
                    <a:noFill/>
                    <a:ln>
                      <a:noFill/>
                    </a:ln>
                  </pic:spPr>
                </pic:pic>
              </a:graphicData>
            </a:graphic>
          </wp:inline>
        </w:drawing>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                     до середини середнємінойского періоду відносяться вази з рослинним орнаментом, що отримали назву кемарес. Наприкінці середнємінойского періоду з'явилися посудини з чудовими зображеннями рослин: тюльпанів, лілій, плюща, виконаними темною фарбою по світлому фону.</w:t>
      </w:r>
    </w:p>
    <w:p w:rsidR="00F914B6" w:rsidRPr="006C61C2" w:rsidRDefault="00F914B6" w:rsidP="00F914B6">
      <w:pPr>
        <w:pStyle w:val="a4"/>
        <w:spacing w:line="360" w:lineRule="auto"/>
        <w:ind w:firstLine="567"/>
        <w:jc w:val="center"/>
        <w:rPr>
          <w:rFonts w:ascii="Times New Roman" w:eastAsia="Times New Roman" w:hAnsi="Times New Roman" w:cs="Times New Roman"/>
          <w:sz w:val="28"/>
          <w:szCs w:val="28"/>
          <w:lang w:val="uk-UA" w:eastAsia="ru-RU"/>
        </w:rPr>
      </w:pPr>
      <w:r w:rsidRPr="006C61C2">
        <w:rPr>
          <w:rFonts w:ascii="Times New Roman" w:hAnsi="Times New Roman" w:cs="Times New Roman"/>
          <w:noProof/>
          <w:sz w:val="28"/>
          <w:szCs w:val="28"/>
        </w:rPr>
        <w:drawing>
          <wp:inline distT="0" distB="0" distL="0" distR="0" wp14:anchorId="56A53ACB" wp14:editId="1BCD5CAF">
            <wp:extent cx="5940425" cy="2487930"/>
            <wp:effectExtent l="0" t="0" r="3175" b="7620"/>
            <wp:docPr id="94" name="Рисунок 94" descr="Стили керамики - Сайт draw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тили керамики - Сайт drawsch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487930"/>
                    </a:xfrm>
                    <a:prstGeom prst="rect">
                      <a:avLst/>
                    </a:prstGeom>
                    <a:noFill/>
                    <a:ln>
                      <a:noFill/>
                    </a:ln>
                  </pic:spPr>
                </pic:pic>
              </a:graphicData>
            </a:graphic>
          </wp:inline>
        </w:drawing>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                     в розписах початку піздньомінойського періоду переважає морська тематика: риби, дельфіни, раковини, морські зірки і т. п. Одним із шедеврів крітської кераміки є ваза з восьминогом з Гурне. У цієї вази кілька розпливчаста, немов текуча форма, цілком підпорядкована розпису, що зображає великого восьминога; його еластичні щупальці, мускулисте тіло і палаючі очі передані разюче достовірно; навколо нього - водорості і корали.</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lastRenderedPageBreak/>
        <w:t>Період розквіту критського мистецтва супроводжувався розвитком дрібної пластики.</w:t>
      </w:r>
    </w:p>
    <w:p w:rsidR="00F914B6" w:rsidRPr="006C61C2" w:rsidRDefault="00F914B6" w:rsidP="00F914B6">
      <w:pPr>
        <w:pStyle w:val="a4"/>
        <w:spacing w:line="360" w:lineRule="auto"/>
        <w:ind w:firstLine="567"/>
        <w:jc w:val="center"/>
        <w:rPr>
          <w:rFonts w:ascii="Times New Roman" w:eastAsia="Times New Roman" w:hAnsi="Times New Roman" w:cs="Times New Roman"/>
          <w:sz w:val="28"/>
          <w:szCs w:val="28"/>
          <w:lang w:val="uk-UA" w:eastAsia="ru-RU"/>
        </w:rPr>
      </w:pPr>
      <w:r w:rsidRPr="006C61C2">
        <w:rPr>
          <w:rFonts w:ascii="Times New Roman" w:hAnsi="Times New Roman" w:cs="Times New Roman"/>
          <w:noProof/>
          <w:sz w:val="28"/>
          <w:szCs w:val="28"/>
        </w:rPr>
        <w:drawing>
          <wp:inline distT="0" distB="0" distL="0" distR="0" wp14:anchorId="30695E5F" wp14:editId="55563036">
            <wp:extent cx="2195239" cy="3329940"/>
            <wp:effectExtent l="0" t="0" r="0" b="3810"/>
            <wp:docPr id="97" name="Рисунок 97" descr="Богиня зі зміями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огиня зі зміями — Вікіпеді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6238" cy="3331455"/>
                    </a:xfrm>
                    <a:prstGeom prst="rect">
                      <a:avLst/>
                    </a:prstGeom>
                    <a:noFill/>
                    <a:ln>
                      <a:noFill/>
                    </a:ln>
                  </pic:spPr>
                </pic:pic>
              </a:graphicData>
            </a:graphic>
          </wp:inline>
        </w:drawing>
      </w:r>
    </w:p>
    <w:p w:rsidR="00F914B6" w:rsidRPr="00E77C8B" w:rsidRDefault="00F914B6" w:rsidP="00F914B6">
      <w:pPr>
        <w:pStyle w:val="a4"/>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val="uk-UA" w:eastAsia="ru-RU"/>
        </w:rPr>
        <w:t>Знайдені на Криті статуетки богинь, які тримають в руках змій, зроблені з фаянсу або з слонової кістки, фаянсові таблички з різнокольоровими фігурами летючих риб, раковин, кози з козенятком та ін. поєднують звичайну для егейського мистецтва декоративність і вишуканість з великою часткою реалістичної спостережливості. Статуетки богинь зі зміями, з їх традиційним крітським костюмом і прикрашеним квітами убором на голові, з їх урочистою, нерухомою позою були, ймовірно, зображеннями шанованою в усьому Середземномор'ї. Богині -покровительки всього живого, богині рослинності; змія, атрибут богині, вважалася священним істотою. Такий образ богині, відображав вигляд знатної критянки, міг скластися лише в суспільстві, що досяг вже значного соціального розшарування.</w:t>
      </w:r>
    </w:p>
    <w:p w:rsidR="00F914B6" w:rsidRPr="006C61C2" w:rsidRDefault="00F914B6" w:rsidP="00F914B6">
      <w:pPr>
        <w:pStyle w:val="a4"/>
        <w:spacing w:line="360" w:lineRule="auto"/>
        <w:ind w:firstLine="567"/>
        <w:jc w:val="both"/>
        <w:rPr>
          <w:rFonts w:ascii="Times New Roman" w:hAnsi="Times New Roman" w:cs="Times New Roman"/>
          <w:sz w:val="28"/>
          <w:szCs w:val="28"/>
          <w:shd w:val="clear" w:color="auto" w:fill="FFFFFF"/>
          <w:lang w:val="uk-UA"/>
        </w:rPr>
      </w:pPr>
      <w:r w:rsidRPr="006C61C2">
        <w:rPr>
          <w:rFonts w:ascii="Times New Roman" w:hAnsi="Times New Roman" w:cs="Times New Roman"/>
          <w:sz w:val="28"/>
          <w:szCs w:val="28"/>
          <w:shd w:val="clear" w:color="auto" w:fill="FFFFFF"/>
          <w:lang w:val="uk-UA"/>
        </w:rPr>
        <w:t xml:space="preserve">Близько середини II тисячоліття до н.е. на Крит з материка вторглися ахейці і критським містам було завдано нищівного удару. Катастрофа (виверження вулкана на острові Санторин і слідом за ним повінь) прискорила руйнування критських міст. У другій половині II тисячоліття до н.е. центр егейської цивілізації переміщається на південь Балканського півострова, у Міккени і Тірінф. Розквіт міккенської культури відноситься до 1500 -1200 рр.. </w:t>
      </w:r>
      <w:r w:rsidRPr="006C61C2">
        <w:rPr>
          <w:rFonts w:ascii="Times New Roman" w:hAnsi="Times New Roman" w:cs="Times New Roman"/>
          <w:sz w:val="28"/>
          <w:szCs w:val="28"/>
          <w:shd w:val="clear" w:color="auto" w:fill="FFFFFF"/>
          <w:lang w:val="uk-UA"/>
        </w:rPr>
        <w:lastRenderedPageBreak/>
        <w:t>до н.е.  Жителі цих місць - греки-ахейці будували свої міста-фортеці на високих пагорбах, зміцнюючи їх стінами, звідси походить термін «акрополь» - верхнє місто, де й зводились царські палаци. Композиція цих палацових комплексів мала деякі спільні риси з композицією критських палаців - несиметричне розташування споруд, світлові колодязі та ін.</w:t>
      </w:r>
    </w:p>
    <w:p w:rsidR="00F914B6" w:rsidRPr="006C61C2" w:rsidRDefault="00F914B6" w:rsidP="00F914B6">
      <w:pPr>
        <w:pStyle w:val="a4"/>
        <w:spacing w:line="360" w:lineRule="auto"/>
        <w:ind w:firstLine="567"/>
        <w:jc w:val="center"/>
        <w:rPr>
          <w:rFonts w:ascii="Times New Roman" w:hAnsi="Times New Roman" w:cs="Times New Roman"/>
          <w:sz w:val="28"/>
          <w:szCs w:val="28"/>
          <w:shd w:val="clear" w:color="auto" w:fill="FFFFFF"/>
          <w:lang w:val="uk-UA"/>
        </w:rPr>
      </w:pPr>
      <w:r w:rsidRPr="006C61C2">
        <w:rPr>
          <w:rFonts w:ascii="Times New Roman" w:hAnsi="Times New Roman" w:cs="Times New Roman"/>
          <w:noProof/>
          <w:sz w:val="28"/>
          <w:szCs w:val="28"/>
        </w:rPr>
        <w:drawing>
          <wp:inline distT="0" distB="0" distL="0" distR="0" wp14:anchorId="66846F51" wp14:editId="01AF5F41">
            <wp:extent cx="5292395" cy="3604260"/>
            <wp:effectExtent l="0" t="0" r="3810" b="0"/>
            <wp:docPr id="99" name="Рисунок 99" descr="Львиные ворота в Микенах: описание, история. Троя и троянская война  Творческая работа на тему мик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ьвиные ворота в Микенах: описание, история. Троя и троянская война  Творческая работа на тему микены"/>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7768" cy="3607919"/>
                    </a:xfrm>
                    <a:prstGeom prst="rect">
                      <a:avLst/>
                    </a:prstGeom>
                    <a:noFill/>
                    <a:ln>
                      <a:noFill/>
                    </a:ln>
                  </pic:spPr>
                </pic:pic>
              </a:graphicData>
            </a:graphic>
          </wp:inline>
        </w:drawing>
      </w:r>
    </w:p>
    <w:p w:rsidR="00F914B6" w:rsidRPr="006C61C2" w:rsidRDefault="00F914B6" w:rsidP="00F914B6">
      <w:pPr>
        <w:pStyle w:val="a4"/>
        <w:spacing w:line="360" w:lineRule="auto"/>
        <w:ind w:firstLine="567"/>
        <w:jc w:val="both"/>
        <w:rPr>
          <w:rFonts w:ascii="Times New Roman" w:hAnsi="Times New Roman" w:cs="Times New Roman"/>
          <w:sz w:val="28"/>
          <w:szCs w:val="28"/>
          <w:lang w:val="uk-UA"/>
        </w:rPr>
      </w:pPr>
    </w:p>
    <w:p w:rsidR="00F914B6" w:rsidRPr="006C61C2" w:rsidRDefault="00F914B6" w:rsidP="00F914B6">
      <w:pPr>
        <w:pStyle w:val="a4"/>
        <w:spacing w:line="360" w:lineRule="auto"/>
        <w:ind w:firstLine="567"/>
        <w:jc w:val="both"/>
        <w:rPr>
          <w:rFonts w:ascii="Times New Roman" w:hAnsi="Times New Roman" w:cs="Times New Roman"/>
          <w:noProof/>
          <w:sz w:val="28"/>
          <w:szCs w:val="28"/>
        </w:rPr>
      </w:pPr>
      <w:r w:rsidRPr="006C61C2">
        <w:rPr>
          <w:rFonts w:ascii="Times New Roman" w:hAnsi="Times New Roman" w:cs="Times New Roman"/>
          <w:sz w:val="28"/>
          <w:szCs w:val="28"/>
          <w:shd w:val="clear" w:color="auto" w:fill="FFFFFF"/>
          <w:lang w:val="uk-UA"/>
        </w:rPr>
        <w:t xml:space="preserve">Але в ній були і свої місцеві особливості: у плані палацу центральне місце займав мегарон, великий прямокутний зал з вогнищем в середині, чотирма колонами навколо вогнища, які розширюються догори й підтримували перекриття, і сіньми (продомосом), що мали зовнішній портик з двома колонами. Стіни палацових, будівель були складені із самана з дерев'яними прокладками, покриті штукатуркою і іноді розписані. Для мікенської архітектури характерна також і примітивна техніка кладки фортечних стін з величезних неотесаних каменів, насухо. Товщина стін у Тиринфі доходить до 8 м. Стіни були укріплені вежами. Грецький мандрівник Павсаній назвав ці стіни у своєму «Описі Еллади» циклопічними, тому що камені мали більше 3 м в довжину і 1 м у висоту. Цей термін - «Циклопічна кладка» - застосовується </w:t>
      </w:r>
      <w:r w:rsidRPr="006C61C2">
        <w:rPr>
          <w:rFonts w:ascii="Times New Roman" w:hAnsi="Times New Roman" w:cs="Times New Roman"/>
          <w:sz w:val="28"/>
          <w:szCs w:val="28"/>
          <w:shd w:val="clear" w:color="auto" w:fill="FFFFFF"/>
          <w:lang w:val="uk-UA"/>
        </w:rPr>
        <w:lastRenderedPageBreak/>
        <w:t>до цих пір. Так, девятисотметрові стіни Мікен мають товщину від 6 до 10 м, а стіни Тірінфа - 17,5 м і складені з кам'яних брил вагою 5-6 т.</w:t>
      </w:r>
      <w:r w:rsidRPr="006C61C2">
        <w:rPr>
          <w:rFonts w:ascii="Times New Roman" w:hAnsi="Times New Roman" w:cs="Times New Roman"/>
          <w:noProof/>
          <w:sz w:val="28"/>
          <w:szCs w:val="28"/>
        </w:rPr>
        <w:t xml:space="preserve"> </w:t>
      </w:r>
    </w:p>
    <w:p w:rsidR="00F914B6" w:rsidRPr="006C61C2" w:rsidRDefault="00F914B6" w:rsidP="00F914B6">
      <w:pPr>
        <w:pStyle w:val="a4"/>
        <w:spacing w:line="360" w:lineRule="auto"/>
        <w:ind w:firstLine="567"/>
        <w:jc w:val="both"/>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3FE5F883" wp14:editId="747B8066">
            <wp:extent cx="5405576" cy="2766060"/>
            <wp:effectExtent l="0" t="0" r="5080" b="0"/>
            <wp:docPr id="98" name="Рисунок 98" descr="Древние Микены в Греции | Мировой Туриз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Древние Микены в Греции | Мировой Туриз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9459" cy="2768047"/>
                    </a:xfrm>
                    <a:prstGeom prst="rect">
                      <a:avLst/>
                    </a:prstGeom>
                    <a:noFill/>
                    <a:ln>
                      <a:noFill/>
                    </a:ln>
                  </pic:spPr>
                </pic:pic>
              </a:graphicData>
            </a:graphic>
          </wp:inline>
        </w:drawing>
      </w:r>
    </w:p>
    <w:p w:rsidR="00F914B6" w:rsidRPr="006C61C2" w:rsidRDefault="00F914B6" w:rsidP="00F914B6">
      <w:pPr>
        <w:pStyle w:val="a4"/>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rPr>
        <w:t>Ворота у фортецю Мікен (XIV ст. до н. е.) називалися Левиними, тому що над їх прольотом розташована плита з зображенням левів - стражів воріт; це єдиний пам'ятник монументальної скульптури в міккенському мистецтві. Крім того, поява рельєфу на перекладині воріт було не тільки естетичною потребою, але і технічної: неминуча при створенні рельєфу вилучення зайвого каменя полегшувала вага верхньої частини, тобто поперечини воріт. Через ворота шлях між паралельними стінами веде на пагорб, в центрі якого розміщується Мікенський палац-комплекс більш упорядкований, ніж лабіринт" Кносського палацу. Мікенська фортеця-палац - прообраз грецького житла. Центром його є мегарон - великий прямокутний парадний зал з вогнищем посередині, який служив для урочистих зібрань і бенкетів. Навколо вогнища чотири колони підтримують навіс із отвором для диму. Домівках і підсобні приміщення групуються навколо мегарона. Більша, ніж у критян, войовничість ахейців відбилася і у сюжетах фресок, де явна перевага віддається сцен полювання і битв, але сам малюнок чіткіший, а композиції статичні і більш схильні до симетрії. Велика умовність і стилізованість характерна для орнаментів на вазах.</w:t>
      </w:r>
    </w:p>
    <w:p w:rsidR="00F914B6" w:rsidRPr="006C61C2" w:rsidRDefault="00F914B6" w:rsidP="00F914B6">
      <w:pPr>
        <w:pStyle w:val="a4"/>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noProof/>
          <w:sz w:val="28"/>
          <w:szCs w:val="28"/>
        </w:rPr>
        <w:lastRenderedPageBreak/>
        <w:drawing>
          <wp:inline distT="0" distB="0" distL="0" distR="0" wp14:anchorId="40F9AC7C" wp14:editId="455AEC62">
            <wp:extent cx="1813560" cy="2522220"/>
            <wp:effectExtent l="0" t="0" r="0" b="0"/>
            <wp:docPr id="100" name="Рисунок 100" descr="Slikov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likovnic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3560" cy="2522220"/>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sidRPr="006C61C2">
        <w:rPr>
          <w:rFonts w:ascii="Times New Roman" w:hAnsi="Times New Roman" w:cs="Times New Roman"/>
          <w:noProof/>
          <w:sz w:val="28"/>
          <w:szCs w:val="28"/>
          <w:lang w:val="uk-UA"/>
        </w:rPr>
        <w:drawing>
          <wp:inline distT="0" distB="0" distL="0" distR="0" wp14:anchorId="4C2B558D" wp14:editId="357DD5EB">
            <wp:extent cx="2621280" cy="1744980"/>
            <wp:effectExtent l="0" t="0" r="7620" b="762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F914B6" w:rsidRPr="006C61C2" w:rsidRDefault="00F914B6" w:rsidP="00F914B6">
      <w:pPr>
        <w:pStyle w:val="a4"/>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noProof/>
          <w:sz w:val="28"/>
          <w:szCs w:val="28"/>
        </w:rPr>
        <w:drawing>
          <wp:inline distT="0" distB="0" distL="0" distR="0" wp14:anchorId="37846E17" wp14:editId="6E803A66">
            <wp:extent cx="3025140" cy="1516380"/>
            <wp:effectExtent l="0" t="0" r="3810" b="7620"/>
            <wp:docPr id="102" name="Рисунок 102" descr="Сокровищница Атрея - Древняя архите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Сокровищница Атрея - Древняя архитектур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5140" cy="1516380"/>
                    </a:xfrm>
                    <a:prstGeom prst="rect">
                      <a:avLst/>
                    </a:prstGeom>
                    <a:noFill/>
                    <a:ln>
                      <a:noFill/>
                    </a:ln>
                  </pic:spPr>
                </pic:pic>
              </a:graphicData>
            </a:graphic>
          </wp:inline>
        </w:drawing>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val="uk-UA" w:eastAsia="ru-RU"/>
        </w:rPr>
        <w:t>Великою своєрідністю відрізнялися міккенські поховальні споруди. До сьогодні збереглися гробниці ахейських царів дають нам деяке уявлення про зодчестві ахейців. Гробниці є двох видів: шахтові, тобто прямокутні могили в скелі (XVI-XV ст. до н. е..), і купольні - так звані толоси (XV-XIV ст. до н. е.), які представляють собою круглі споруди, криті куполом, який утворюється концентричними рядами кладки з напуском. До круглої камері веде вузький коридор (дромос). Краще за інших збереглася купольна гробниця 14 ст. до н.е. була відкрита Шліманом в Мікенах і названа ним «скарбницею Атрея», за імені батька царя Агамемнона, вождя ахейців, героя Троянської війни). Висота її - 13 м, діаметр - 14,5 м, купол її складається з 34 концентричних кіл кладки, довжина дромоса 36 м.</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r w:rsidRPr="006C61C2">
        <w:rPr>
          <w:rFonts w:ascii="Times New Roman" w:eastAsia="Times New Roman" w:hAnsi="Times New Roman" w:cs="Times New Roman"/>
          <w:sz w:val="28"/>
          <w:szCs w:val="28"/>
          <w:lang w:val="uk-UA" w:eastAsia="ru-RU"/>
        </w:rPr>
        <w:t xml:space="preserve">Розкопки Шлімана і розкопки 50-х рр.. ХХ ст. дали абсолютно виняткові за багатством речі: так звана «маска Агамемнона», кубки, чаші, судини - грубої місцевої роботи, але масивні, з чистого золота; чудовий кубок з гірського кришталю з ручкою у вигляді голови качки; важкі бронзові мечі з рукоятками зі слонової кістки з інкрустацією золотом; безліч бляшок, прикрашали, </w:t>
      </w:r>
      <w:r w:rsidRPr="006C61C2">
        <w:rPr>
          <w:rFonts w:ascii="Times New Roman" w:eastAsia="Times New Roman" w:hAnsi="Times New Roman" w:cs="Times New Roman"/>
          <w:sz w:val="28"/>
          <w:szCs w:val="28"/>
          <w:lang w:val="uk-UA" w:eastAsia="ru-RU"/>
        </w:rPr>
        <w:lastRenderedPageBreak/>
        <w:t>ймовірно, похоронний полог і одежу, кинджали крітської роботи з дивовижною за тонкощами інкрустацією на клинках, що зображає левів посеред лілій, полювання на левів і ін.</w:t>
      </w:r>
    </w:p>
    <w:p w:rsidR="00F914B6" w:rsidRPr="006C61C2" w:rsidRDefault="00F914B6" w:rsidP="00F914B6">
      <w:pPr>
        <w:pStyle w:val="a4"/>
        <w:spacing w:line="360" w:lineRule="auto"/>
        <w:ind w:firstLine="567"/>
        <w:jc w:val="both"/>
        <w:rPr>
          <w:rFonts w:ascii="Times New Roman" w:eastAsia="Times New Roman" w:hAnsi="Times New Roman" w:cs="Times New Roman"/>
          <w:sz w:val="28"/>
          <w:szCs w:val="28"/>
          <w:lang w:val="uk-UA" w:eastAsia="ru-RU"/>
        </w:rPr>
      </w:pPr>
    </w:p>
    <w:p w:rsidR="00F914B6" w:rsidRPr="006C61C2" w:rsidRDefault="00F914B6" w:rsidP="00F914B6">
      <w:pPr>
        <w:pStyle w:val="a4"/>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drawing>
          <wp:inline distT="0" distB="0" distL="0" distR="0" wp14:anchorId="484D5749" wp14:editId="5A1A6BA7">
            <wp:extent cx="1735888" cy="2538737"/>
            <wp:effectExtent l="0" t="0" r="0" b="0"/>
            <wp:docPr id="103" name="Рисунок 103" descr="Микены. Фресковые росписи во дворц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Микены. Фресковые росписи во дворцах."/>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6325" cy="2568626"/>
                    </a:xfrm>
                    <a:prstGeom prst="rect">
                      <a:avLst/>
                    </a:prstGeom>
                    <a:noFill/>
                    <a:ln>
                      <a:noFill/>
                    </a:ln>
                  </pic:spPr>
                </pic:pic>
              </a:graphicData>
            </a:graphic>
          </wp:inline>
        </w:drawing>
      </w:r>
    </w:p>
    <w:p w:rsidR="00F914B6" w:rsidRPr="006C61C2" w:rsidRDefault="00F914B6" w:rsidP="00F914B6">
      <w:pPr>
        <w:pStyle w:val="a4"/>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Фреска з сценою виїзду двох дівчат на колісниці</w:t>
      </w:r>
    </w:p>
    <w:p w:rsidR="00F914B6" w:rsidRPr="006C61C2" w:rsidRDefault="00F914B6" w:rsidP="00F914B6">
      <w:pPr>
        <w:pStyle w:val="a4"/>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lang w:val="uk-UA"/>
        </w:rPr>
        <w:t xml:space="preserve">Мікенський настінний живопис зберігся в Мікенах, Тіринфі, Фівах та інших містах Греції. </w:t>
      </w:r>
      <w:r w:rsidRPr="006C61C2">
        <w:rPr>
          <w:rFonts w:ascii="Times New Roman" w:hAnsi="Times New Roman" w:cs="Times New Roman"/>
          <w:sz w:val="28"/>
          <w:szCs w:val="28"/>
          <w:shd w:val="clear" w:color="auto" w:fill="FFFFFF"/>
        </w:rPr>
        <w:t>Сюжети розписів ті ж, що й на Криті. До числа кращих фресок Тіринфа відноситься фреска з полюванням на кабана. Стрімкий рух пораненого стрілами і утікаючого крізь зарості кабана і спритні рухи собак повні життя. Але умовне забарвлення підсилює абстрактно-декоративний характер розпису. Декоративність міккенського живопису ближча до декоративності орнаменту: переважає не пляма, а лінія. З плином часу риси площинності й умовної схематизації все більше наростали, як видно, наприклад, на невеликий фресці (близько 50 см висоти) з сценою виїзду двох дівчат на колісниці, так званих «мисливиць». Дівчата стоять на колісниці, запряженій парою коней; їх одяг - не критський, більше схожий на грецький хітон, за ними - абсолютно умовно трактовані дерева.</w:t>
      </w:r>
    </w:p>
    <w:p w:rsidR="00F914B6" w:rsidRPr="006C61C2" w:rsidRDefault="00F914B6" w:rsidP="00F914B6">
      <w:pPr>
        <w:pStyle w:val="a4"/>
        <w:spacing w:line="360" w:lineRule="auto"/>
        <w:ind w:firstLine="567"/>
        <w:jc w:val="both"/>
        <w:rPr>
          <w:rFonts w:ascii="Times New Roman" w:hAnsi="Times New Roman" w:cs="Times New Roman"/>
          <w:sz w:val="28"/>
          <w:szCs w:val="28"/>
          <w:shd w:val="clear" w:color="auto" w:fill="FFFFFF"/>
        </w:rPr>
      </w:pPr>
    </w:p>
    <w:p w:rsidR="00F914B6" w:rsidRPr="006C61C2" w:rsidRDefault="00F914B6" w:rsidP="00F914B6">
      <w:pPr>
        <w:pStyle w:val="a4"/>
        <w:spacing w:line="360" w:lineRule="auto"/>
        <w:ind w:firstLine="567"/>
        <w:jc w:val="center"/>
        <w:rPr>
          <w:rFonts w:ascii="Times New Roman" w:hAnsi="Times New Roman" w:cs="Times New Roman"/>
          <w:b/>
          <w:sz w:val="28"/>
          <w:szCs w:val="28"/>
        </w:rPr>
      </w:pPr>
      <w:r w:rsidRPr="006C61C2">
        <w:rPr>
          <w:rFonts w:ascii="Times New Roman" w:hAnsi="Times New Roman" w:cs="Times New Roman"/>
          <w:b/>
          <w:sz w:val="28"/>
          <w:szCs w:val="28"/>
          <w:lang w:val="uk-UA"/>
        </w:rPr>
        <w:t xml:space="preserve">1.2 </w:t>
      </w:r>
      <w:r w:rsidRPr="006C61C2">
        <w:rPr>
          <w:rFonts w:ascii="Times New Roman" w:hAnsi="Times New Roman" w:cs="Times New Roman"/>
          <w:b/>
          <w:sz w:val="28"/>
          <w:szCs w:val="28"/>
        </w:rPr>
        <w:t>Мистецтво античної Греції</w:t>
      </w:r>
    </w:p>
    <w:p w:rsidR="00F914B6" w:rsidRPr="006C61C2" w:rsidRDefault="00F914B6" w:rsidP="00F914B6">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 xml:space="preserve">Грецьке мистецтво - одна з вершин художньої спадщини минулого. В епоху розквіту демократії було створено високо розвинуте, глибоко людяне, </w:t>
      </w:r>
      <w:r w:rsidRPr="006C61C2">
        <w:rPr>
          <w:rFonts w:ascii="Times New Roman" w:hAnsi="Times New Roman" w:cs="Times New Roman"/>
          <w:sz w:val="28"/>
          <w:szCs w:val="28"/>
          <w:lang w:eastAsia="ru-RU"/>
        </w:rPr>
        <w:lastRenderedPageBreak/>
        <w:t>реалістичне мистецтво, яке відображало красу і гідність людини, і втілило в свої кращих творах передові ідеї, народжені античною рабовласницькою державою. Воно черпало образи з реального життя та з народної міфології. Твори грецького мистецтва збереглися далеко не повністю. Лише деякі архітектурні споруди збереглися не зруйнованими; монументальний живопис відомий за рідкісними виключеними, тільки за описами; загинули майже всі твори найвидатніших грецьких скульпторів, які відомі часто тільки за римськими копіями.</w:t>
      </w:r>
    </w:p>
    <w:p w:rsidR="00F914B6" w:rsidRPr="006C61C2" w:rsidRDefault="00F914B6" w:rsidP="00F914B6">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Мистецтво Стародавньої Греції багато в чому було пов’язане з релігійними культами. Але й сама грецька релігія при цьому була однією з форм суспільної державної діяльності. Релігійні погляди в значній мірі зберегли свій зв’язок з народною міфологією і не перетворилась на систему суворих догм, які обмежували самостійний прояв думки і творчості.</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Найпростіший тип храму складався з одного приміщення, відкритого з торцевого боку. Вхід обрамовувався виступами поздовжніх стін, торц</w:t>
      </w:r>
      <w:r w:rsidRPr="006C61C2">
        <w:rPr>
          <w:rFonts w:ascii="Times New Roman" w:hAnsi="Times New Roman" w:cs="Times New Roman"/>
          <w:sz w:val="28"/>
          <w:szCs w:val="28"/>
          <w:lang w:val="uk-UA"/>
        </w:rPr>
        <w:t>і</w:t>
      </w:r>
      <w:r w:rsidRPr="006C61C2">
        <w:rPr>
          <w:rFonts w:ascii="Times New Roman" w:hAnsi="Times New Roman" w:cs="Times New Roman"/>
          <w:sz w:val="28"/>
          <w:szCs w:val="28"/>
        </w:rPr>
        <w:t> яких зазвичай оброблялись у вигляді пілястр чи стовпів та називались антами. Між антами часто розташовувались дві (а у більш давніх пам’ятках іноді й одна) колони. Звідси й виникла назва цього типу “</w:t>
      </w:r>
      <w:r w:rsidRPr="006C61C2">
        <w:rPr>
          <w:rFonts w:ascii="Times New Roman" w:hAnsi="Times New Roman" w:cs="Times New Roman"/>
          <w:b/>
          <w:bCs/>
          <w:sz w:val="28"/>
          <w:szCs w:val="28"/>
        </w:rPr>
        <w:t>храм</w:t>
      </w:r>
      <w:r w:rsidRPr="006C61C2">
        <w:rPr>
          <w:rFonts w:ascii="Times New Roman" w:hAnsi="Times New Roman" w:cs="Times New Roman"/>
          <w:sz w:val="28"/>
          <w:szCs w:val="28"/>
        </w:rPr>
        <w:t> у антах”</w:t>
      </w:r>
      <w:r w:rsidRPr="006C61C2">
        <w:rPr>
          <w:rFonts w:ascii="Times New Roman" w:hAnsi="Times New Roman" w:cs="Times New Roman"/>
          <w:sz w:val="28"/>
          <w:szCs w:val="28"/>
          <w:lang w:val="uk-UA"/>
        </w:rPr>
        <w:t>, який </w:t>
      </w:r>
      <w:r w:rsidRPr="006C61C2">
        <w:rPr>
          <w:rFonts w:ascii="Times New Roman" w:hAnsi="Times New Roman" w:cs="Times New Roman"/>
          <w:sz w:val="28"/>
          <w:szCs w:val="28"/>
        </w:rPr>
        <w:t>нагадував. Більш ускладненими </w:t>
      </w:r>
      <w:r w:rsidRPr="006C61C2">
        <w:rPr>
          <w:rFonts w:ascii="Times New Roman" w:hAnsi="Times New Roman" w:cs="Times New Roman"/>
          <w:sz w:val="28"/>
          <w:szCs w:val="28"/>
          <w:lang w:val="uk-UA"/>
        </w:rPr>
        <w:t>його </w:t>
      </w:r>
      <w:r w:rsidRPr="006C61C2">
        <w:rPr>
          <w:rFonts w:ascii="Times New Roman" w:hAnsi="Times New Roman" w:cs="Times New Roman"/>
          <w:sz w:val="28"/>
          <w:szCs w:val="28"/>
        </w:rPr>
        <w:t>типами були</w:t>
      </w:r>
      <w:r w:rsidRPr="006C61C2">
        <w:rPr>
          <w:rFonts w:ascii="Times New Roman" w:hAnsi="Times New Roman" w:cs="Times New Roman"/>
          <w:sz w:val="28"/>
          <w:szCs w:val="28"/>
          <w:lang w:val="uk-UA"/>
        </w:rPr>
        <w:t>:</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b/>
          <w:bCs/>
          <w:sz w:val="28"/>
          <w:szCs w:val="28"/>
        </w:rPr>
        <w:t>простиль</w:t>
      </w:r>
      <w:r w:rsidRPr="006C61C2">
        <w:rPr>
          <w:rFonts w:ascii="Times New Roman" w:hAnsi="Times New Roman" w:cs="Times New Roman"/>
          <w:sz w:val="28"/>
          <w:szCs w:val="28"/>
        </w:rPr>
        <w:t>, у якого на фасадній стороні стояв перед антами ряд колон</w:t>
      </w:r>
      <w:r w:rsidRPr="006C61C2">
        <w:rPr>
          <w:rFonts w:ascii="Times New Roman" w:hAnsi="Times New Roman" w:cs="Times New Roman"/>
          <w:sz w:val="28"/>
          <w:szCs w:val="28"/>
          <w:lang w:val="uk-UA"/>
        </w:rPr>
        <w:t>;</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noProof/>
          <w:sz w:val="28"/>
          <w:szCs w:val="28"/>
        </w:rPr>
        <w:drawing>
          <wp:inline distT="0" distB="0" distL="0" distR="0" wp14:anchorId="42A0C13B" wp14:editId="2C21CCED">
            <wp:extent cx="2842260" cy="16078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2260" cy="1607820"/>
                    </a:xfrm>
                    <a:prstGeom prst="rect">
                      <a:avLst/>
                    </a:prstGeom>
                    <a:noFill/>
                    <a:ln>
                      <a:noFill/>
                    </a:ln>
                  </pic:spPr>
                </pic:pic>
              </a:graphicData>
            </a:graphic>
          </wp:inline>
        </w:drawing>
      </w:r>
      <w:r w:rsidRPr="006C61C2">
        <w:rPr>
          <w:sz w:val="28"/>
          <w:szCs w:val="28"/>
          <w:lang w:val="uk-UA"/>
        </w:rPr>
        <w:t xml:space="preserve">    </w:t>
      </w:r>
      <w:r w:rsidRPr="006C61C2">
        <w:rPr>
          <w:sz w:val="28"/>
          <w:szCs w:val="28"/>
        </w:rPr>
        <w:t xml:space="preserve"> </w:t>
      </w:r>
      <w:r w:rsidRPr="006C61C2">
        <w:rPr>
          <w:noProof/>
          <w:sz w:val="28"/>
          <w:szCs w:val="28"/>
        </w:rPr>
        <w:drawing>
          <wp:inline distT="0" distB="0" distL="0" distR="0" wp14:anchorId="27BF676E" wp14:editId="74EFBDCD">
            <wp:extent cx="1998507" cy="2247377"/>
            <wp:effectExtent l="0" t="0" r="1905"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4445" cy="226530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b/>
          <w:bCs/>
          <w:sz w:val="28"/>
          <w:szCs w:val="28"/>
        </w:rPr>
        <w:lastRenderedPageBreak/>
        <w:t>мегарон</w:t>
      </w:r>
      <w:r w:rsidRPr="006C61C2">
        <w:rPr>
          <w:rFonts w:ascii="Times New Roman" w:hAnsi="Times New Roman" w:cs="Times New Roman"/>
          <w:sz w:val="28"/>
          <w:szCs w:val="28"/>
          <w:lang w:val="uk-UA"/>
        </w:rPr>
        <w:t xml:space="preserve"> - </w:t>
      </w:r>
      <w:r w:rsidRPr="006C61C2">
        <w:rPr>
          <w:rFonts w:ascii="Times New Roman" w:hAnsi="Times New Roman" w:cs="Times New Roman"/>
          <w:sz w:val="28"/>
          <w:szCs w:val="28"/>
        </w:rPr>
        <w:t>амфіпростиль, що мав колонади по обох торцевих фасадах.</w:t>
      </w:r>
    </w:p>
    <w:p w:rsidR="00F914B6" w:rsidRPr="006C61C2" w:rsidRDefault="00F914B6" w:rsidP="00F914B6">
      <w:pPr>
        <w:spacing w:line="360" w:lineRule="auto"/>
        <w:ind w:firstLine="567"/>
        <w:rPr>
          <w:rFonts w:ascii="Times New Roman" w:hAnsi="Times New Roman" w:cs="Times New Roman"/>
          <w:sz w:val="28"/>
          <w:szCs w:val="28"/>
        </w:rPr>
      </w:pPr>
      <w:r w:rsidRPr="006C61C2">
        <w:rPr>
          <w:noProof/>
          <w:sz w:val="28"/>
          <w:szCs w:val="28"/>
        </w:rPr>
        <w:drawing>
          <wp:inline distT="0" distB="0" distL="0" distR="0" wp14:anchorId="2C514F52" wp14:editId="465CBB5B">
            <wp:extent cx="3032760" cy="15087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2760" cy="1508760"/>
                    </a:xfrm>
                    <a:prstGeom prst="rect">
                      <a:avLst/>
                    </a:prstGeom>
                    <a:noFill/>
                    <a:ln>
                      <a:noFill/>
                    </a:ln>
                  </pic:spPr>
                </pic:pic>
              </a:graphicData>
            </a:graphic>
          </wp:inline>
        </w:drawing>
      </w:r>
      <w:r w:rsidRPr="006C61C2">
        <w:t xml:space="preserve"> </w:t>
      </w:r>
      <w:r w:rsidRPr="006C61C2">
        <w:rPr>
          <w:lang w:val="uk-UA"/>
        </w:rPr>
        <w:t xml:space="preserve">       </w:t>
      </w:r>
      <w:r w:rsidRPr="006C61C2">
        <w:rPr>
          <w:noProof/>
        </w:rPr>
        <w:drawing>
          <wp:inline distT="0" distB="0" distL="0" distR="0" wp14:anchorId="6E8C5F3B" wp14:editId="1A2E5E16">
            <wp:extent cx="1905000" cy="2865120"/>
            <wp:effectExtent l="0" t="0" r="0" b="0"/>
            <wp:docPr id="139" name="Рисунок 139" descr="МЕГАРОН - это что такое МЕГАР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ЕГАРОН - это что такое МЕГАРОН"/>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286512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Існували також складні за архітектурно-конструктивними рішеннями храми:</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b/>
          <w:bCs/>
          <w:sz w:val="28"/>
          <w:szCs w:val="28"/>
          <w:lang w:val="uk-UA"/>
        </w:rPr>
        <w:t>Периптер - </w:t>
      </w:r>
      <w:r w:rsidRPr="006C61C2">
        <w:rPr>
          <w:rFonts w:ascii="Times New Roman" w:hAnsi="Times New Roman" w:cs="Times New Roman"/>
          <w:sz w:val="28"/>
          <w:szCs w:val="28"/>
          <w:lang w:val="uk-UA"/>
        </w:rPr>
        <w:t>закрите приміщення храму (наос) з усіх чотирьох боків обнесено рядом колон. Цей тип храму склався на початку VІІ ст. до н.е. й залишався панівним протягом всього архаїчного та класичного періодів.</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noProof/>
          <w:sz w:val="28"/>
          <w:szCs w:val="28"/>
        </w:rPr>
        <w:drawing>
          <wp:inline distT="0" distB="0" distL="0" distR="0" wp14:anchorId="7FDC2B02" wp14:editId="3C6AF4B2">
            <wp:extent cx="3009900" cy="15240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1524000"/>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6C61C2">
        <w:rPr>
          <w:noProof/>
        </w:rPr>
        <w:drawing>
          <wp:inline distT="0" distB="0" distL="0" distR="0" wp14:anchorId="6E3A2C00" wp14:editId="48B6E5F3">
            <wp:extent cx="2377440" cy="1752600"/>
            <wp:effectExtent l="0" t="0" r="3810" b="0"/>
            <wp:docPr id="119" name="Рисунок 119" descr="Перипте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Периптер — Википеди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77440" cy="175260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 </w:t>
      </w:r>
      <w:r w:rsidRPr="006C61C2">
        <w:rPr>
          <w:rFonts w:ascii="Times New Roman" w:hAnsi="Times New Roman" w:cs="Times New Roman"/>
          <w:b/>
          <w:bCs/>
          <w:sz w:val="28"/>
          <w:szCs w:val="28"/>
          <w:lang w:val="uk-UA"/>
        </w:rPr>
        <w:t>Диптер</w:t>
      </w:r>
      <w:r w:rsidRPr="006C61C2">
        <w:rPr>
          <w:rFonts w:ascii="Times New Roman" w:hAnsi="Times New Roman" w:cs="Times New Roman"/>
          <w:sz w:val="28"/>
          <w:szCs w:val="28"/>
          <w:lang w:val="uk-UA"/>
        </w:rPr>
        <w:t> – храм, оточений не одним, а двома рядами колон.</w:t>
      </w:r>
    </w:p>
    <w:p w:rsidR="00F914B6" w:rsidRPr="006C61C2" w:rsidRDefault="00F914B6" w:rsidP="00F914B6">
      <w:pPr>
        <w:spacing w:line="360" w:lineRule="auto"/>
        <w:ind w:firstLine="567"/>
        <w:jc w:val="center"/>
        <w:rPr>
          <w:rFonts w:ascii="Times New Roman" w:hAnsi="Times New Roman" w:cs="Times New Roman"/>
          <w:sz w:val="28"/>
          <w:szCs w:val="28"/>
          <w:lang w:val="uk-UA"/>
        </w:rPr>
      </w:pPr>
      <w:r w:rsidRPr="006C61C2">
        <w:rPr>
          <w:noProof/>
        </w:rPr>
        <w:lastRenderedPageBreak/>
        <w:drawing>
          <wp:inline distT="0" distB="0" distL="0" distR="0" wp14:anchorId="2BA06F20" wp14:editId="44D3DBEB">
            <wp:extent cx="2948940" cy="1775460"/>
            <wp:effectExtent l="0" t="0" r="5715" b="9525"/>
            <wp:docPr id="117" name="Рисунок 117" descr="Диптер | это... Что такое Дип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Диптер | это... Что такое Диптер?"/>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48940" cy="1775460"/>
                    </a:xfrm>
                    <a:prstGeom prst="rect">
                      <a:avLst/>
                    </a:prstGeom>
                    <a:noFill/>
                    <a:ln>
                      <a:noFill/>
                    </a:ln>
                  </pic:spPr>
                </pic:pic>
              </a:graphicData>
            </a:graphic>
          </wp:inline>
        </w:drawing>
      </w:r>
      <w:r w:rsidRPr="006C61C2">
        <w:rPr>
          <w:noProof/>
        </w:rPr>
        <w:drawing>
          <wp:inline distT="0" distB="0" distL="0" distR="0" wp14:anchorId="0EA8902E" wp14:editId="73AFE4F6">
            <wp:extent cx="5940425" cy="2561590"/>
            <wp:effectExtent l="0" t="0" r="3175" b="0"/>
            <wp:docPr id="118" name="Рисунок 118" descr="ХРАМ АРТЕМИДЫ В ЭФЕСЕ • Большая российская энциклопедия - электрон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ХРАМ АРТЕМИДЫ В ЭФЕСЕ • Большая российская энциклопедия - электронная верси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2561590"/>
                    </a:xfrm>
                    <a:prstGeom prst="rect">
                      <a:avLst/>
                    </a:prstGeom>
                    <a:noFill/>
                    <a:ln>
                      <a:noFill/>
                    </a:ln>
                  </pic:spPr>
                </pic:pic>
              </a:graphicData>
            </a:graphic>
          </wp:inline>
        </w:drawing>
      </w:r>
    </w:p>
    <w:p w:rsidR="00F914B6" w:rsidRPr="006C61C2" w:rsidRDefault="00F914B6" w:rsidP="00F914B6">
      <w:pPr>
        <w:spacing w:line="360" w:lineRule="auto"/>
        <w:ind w:firstLine="567"/>
        <w:jc w:val="both"/>
        <w:rPr>
          <w:lang w:val="uk-UA"/>
        </w:rPr>
      </w:pPr>
      <w:r w:rsidRPr="006C61C2">
        <w:rPr>
          <w:rFonts w:ascii="Times New Roman" w:hAnsi="Times New Roman" w:cs="Times New Roman"/>
          <w:b/>
          <w:bCs/>
          <w:sz w:val="28"/>
          <w:szCs w:val="28"/>
          <w:lang w:val="uk-UA"/>
        </w:rPr>
        <w:t>Псевдопериптер – </w:t>
      </w:r>
      <w:r w:rsidRPr="006C61C2">
        <w:rPr>
          <w:rFonts w:ascii="Times New Roman" w:hAnsi="Times New Roman" w:cs="Times New Roman"/>
          <w:sz w:val="28"/>
          <w:szCs w:val="28"/>
          <w:lang w:val="uk-UA"/>
        </w:rPr>
        <w:t>храм, у якому всі чи більша частина інтерколумніїв (проміжків між двома сусідніми колонами) зовнішньої колонади цілковито закриті стіною, з якої колони виступають зазвичай лише на половину свого діаметру, перетворюючись у напівколони.</w:t>
      </w:r>
      <w:r w:rsidRPr="006C61C2">
        <w:rPr>
          <w:lang w:val="uk-UA"/>
        </w:rPr>
        <w:t xml:space="preserve"> </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noProof/>
          <w:sz w:val="28"/>
          <w:szCs w:val="28"/>
          <w:lang w:val="uk-UA"/>
        </w:rPr>
        <w:drawing>
          <wp:inline distT="0" distB="0" distL="0" distR="0" wp14:anchorId="3DEFB0AC" wp14:editId="2F598157">
            <wp:extent cx="2805151" cy="21564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2121" cy="2161818"/>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6C61C2">
        <w:rPr>
          <w:noProof/>
        </w:rPr>
        <w:drawing>
          <wp:inline distT="0" distB="0" distL="0" distR="0" wp14:anchorId="17C3ABB1" wp14:editId="489E6AE9">
            <wp:extent cx="2698502" cy="2164080"/>
            <wp:effectExtent l="0" t="0" r="698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1615" cy="2190635"/>
                    </a:xfrm>
                    <a:prstGeom prst="rect">
                      <a:avLst/>
                    </a:prstGeom>
                    <a:noFill/>
                    <a:ln>
                      <a:noFill/>
                    </a:ln>
                  </pic:spPr>
                </pic:pic>
              </a:graphicData>
            </a:graphic>
          </wp:inline>
        </w:drawing>
      </w:r>
      <w:r w:rsidRPr="006C61C2">
        <w:rPr>
          <w:rFonts w:ascii="Times New Roman" w:hAnsi="Times New Roman" w:cs="Times New Roman"/>
          <w:b/>
          <w:bCs/>
          <w:sz w:val="28"/>
          <w:szCs w:val="28"/>
          <w:lang w:val="uk-UA"/>
        </w:rPr>
        <w:t>Псевдодиптером</w:t>
      </w:r>
      <w:r w:rsidRPr="006C61C2">
        <w:rPr>
          <w:rFonts w:ascii="Times New Roman" w:hAnsi="Times New Roman" w:cs="Times New Roman"/>
          <w:sz w:val="28"/>
          <w:szCs w:val="28"/>
          <w:lang w:val="uk-UA"/>
        </w:rPr>
        <w:t> називається </w:t>
      </w:r>
      <w:r w:rsidRPr="006C61C2">
        <w:rPr>
          <w:rFonts w:ascii="Times New Roman" w:hAnsi="Times New Roman" w:cs="Times New Roman"/>
          <w:b/>
          <w:bCs/>
          <w:sz w:val="28"/>
          <w:szCs w:val="28"/>
          <w:lang w:val="uk-UA"/>
        </w:rPr>
        <w:t>диптер</w:t>
      </w:r>
      <w:r w:rsidRPr="006C61C2">
        <w:rPr>
          <w:rFonts w:ascii="Times New Roman" w:hAnsi="Times New Roman" w:cs="Times New Roman"/>
          <w:sz w:val="28"/>
          <w:szCs w:val="28"/>
          <w:lang w:val="uk-UA"/>
        </w:rPr>
        <w:t>, у якого другий (внутрішній) ряд колон відсутній, внаслідок чого обхід навколо закритого приміщення </w:t>
      </w:r>
      <w:r w:rsidRPr="006C61C2">
        <w:rPr>
          <w:rFonts w:ascii="Times New Roman" w:hAnsi="Times New Roman" w:cs="Times New Roman"/>
          <w:b/>
          <w:bCs/>
          <w:sz w:val="28"/>
          <w:szCs w:val="28"/>
          <w:lang w:val="uk-UA"/>
        </w:rPr>
        <w:t>храму</w:t>
      </w:r>
      <w:r w:rsidRPr="006C61C2">
        <w:rPr>
          <w:rFonts w:ascii="Times New Roman" w:hAnsi="Times New Roman" w:cs="Times New Roman"/>
          <w:sz w:val="28"/>
          <w:szCs w:val="28"/>
          <w:lang w:val="uk-UA"/>
        </w:rPr>
        <w:t xml:space="preserve">, тобто </w:t>
      </w:r>
      <w:r w:rsidRPr="006C61C2">
        <w:rPr>
          <w:rFonts w:ascii="Times New Roman" w:hAnsi="Times New Roman" w:cs="Times New Roman"/>
          <w:sz w:val="28"/>
          <w:szCs w:val="28"/>
          <w:lang w:val="uk-UA"/>
        </w:rPr>
        <w:lastRenderedPageBreak/>
        <w:t>відстань від зовнішніх колон до його стін, значно ширша звичайної й наближується до двох інтервалів між колонами.</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noProof/>
          <w:sz w:val="28"/>
          <w:szCs w:val="28"/>
          <w:lang w:val="uk-UA"/>
        </w:rPr>
        <w:t xml:space="preserve"> </w:t>
      </w:r>
      <w:r w:rsidRPr="006C61C2">
        <w:rPr>
          <w:noProof/>
        </w:rPr>
        <w:drawing>
          <wp:inline distT="0" distB="0" distL="0" distR="0" wp14:anchorId="00783CAC" wp14:editId="1FBC45AA">
            <wp:extent cx="2747226" cy="1554480"/>
            <wp:effectExtent l="0" t="0" r="0" b="7620"/>
            <wp:docPr id="120" name="Рисунок 120" descr="mocno — RODZAJE PLANÓW ŚWIĄTY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mocno — RODZAJE PLANÓW ŚWIĄTYŃ"/>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6656" cy="1559816"/>
                    </a:xfrm>
                    <a:prstGeom prst="rect">
                      <a:avLst/>
                    </a:prstGeom>
                    <a:noFill/>
                    <a:ln>
                      <a:noFill/>
                    </a:ln>
                  </pic:spPr>
                </pic:pic>
              </a:graphicData>
            </a:graphic>
          </wp:inline>
        </w:drawing>
      </w:r>
      <w:r w:rsidRPr="006C61C2">
        <w:rPr>
          <w:rFonts w:ascii="Times New Roman" w:hAnsi="Times New Roman" w:cs="Times New Roman"/>
          <w:noProof/>
          <w:sz w:val="28"/>
          <w:szCs w:val="28"/>
          <w:lang w:val="uk-UA"/>
        </w:rPr>
        <w:drawing>
          <wp:inline distT="0" distB="0" distL="0" distR="0" wp14:anchorId="14C9408F" wp14:editId="07BE7CF7">
            <wp:extent cx="2552700" cy="1675209"/>
            <wp:effectExtent l="0" t="0" r="0" b="127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7757" cy="1698215"/>
                    </a:xfrm>
                    <a:prstGeom prst="rect">
                      <a:avLst/>
                    </a:prstGeom>
                    <a:noFill/>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b/>
          <w:bCs/>
          <w:sz w:val="28"/>
          <w:szCs w:val="28"/>
          <w:lang w:val="uk-UA"/>
        </w:rPr>
        <w:t>Моноптер </w:t>
      </w:r>
      <w:r w:rsidRPr="006C61C2">
        <w:rPr>
          <w:rFonts w:ascii="Times New Roman" w:hAnsi="Times New Roman" w:cs="Times New Roman"/>
          <w:sz w:val="28"/>
          <w:szCs w:val="28"/>
          <w:lang w:val="uk-UA"/>
        </w:rPr>
        <w:t>- круглий храм із однією колонадою та конічним перекриттям над нею.</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noProof/>
          <w:sz w:val="28"/>
          <w:szCs w:val="28"/>
        </w:rPr>
        <w:drawing>
          <wp:inline distT="0" distB="0" distL="0" distR="0" wp14:anchorId="31CCC4BE" wp14:editId="17A48747">
            <wp:extent cx="2156460" cy="21259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460" cy="2125980"/>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 xml:space="preserve">  </w:t>
      </w:r>
      <w:r w:rsidRPr="006C61C2">
        <w:rPr>
          <w:noProof/>
        </w:rPr>
        <w:drawing>
          <wp:inline distT="0" distB="0" distL="0" distR="0" wp14:anchorId="1DE66D40" wp14:editId="2BF9DFCB">
            <wp:extent cx="3058152" cy="2293532"/>
            <wp:effectExtent l="0" t="0" r="0" b="0"/>
            <wp:docPr id="82" name="Рисунок 82" descr="Монопте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ноптер — Википедия"/>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0920" cy="2303107"/>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b/>
          <w:bCs/>
          <w:sz w:val="28"/>
          <w:szCs w:val="28"/>
          <w:lang w:val="uk-UA"/>
        </w:rPr>
        <w:t>Толос</w:t>
      </w:r>
      <w:r w:rsidRPr="006C61C2">
        <w:rPr>
          <w:rFonts w:ascii="Times New Roman" w:hAnsi="Times New Roman" w:cs="Times New Roman"/>
          <w:sz w:val="28"/>
          <w:szCs w:val="28"/>
          <w:lang w:val="uk-UA"/>
        </w:rPr>
        <w:t> – храм у якому позаду колонади є ще й закрите приміщення (целла).</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sz w:val="28"/>
          <w:szCs w:val="28"/>
        </w:rPr>
        <w:drawing>
          <wp:inline distT="0" distB="0" distL="0" distR="0" wp14:anchorId="2C0B3F09" wp14:editId="467DF4A7">
            <wp:extent cx="2827020" cy="1732435"/>
            <wp:effectExtent l="0" t="0" r="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9391" cy="1776785"/>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b/>
          <w:bCs/>
          <w:sz w:val="28"/>
          <w:szCs w:val="28"/>
          <w:lang w:val="uk-UA"/>
        </w:rPr>
        <w:lastRenderedPageBreak/>
        <w:t>Портик</w:t>
      </w:r>
      <w:r w:rsidRPr="006C61C2">
        <w:rPr>
          <w:rFonts w:ascii="Times New Roman" w:hAnsi="Times New Roman" w:cs="Times New Roman"/>
          <w:sz w:val="28"/>
          <w:szCs w:val="28"/>
          <w:lang w:val="uk-UA"/>
        </w:rPr>
        <w:t> - простір за колонами перед входом у храм, з його заднього боку чи навколо всієї целли.</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sz w:val="28"/>
          <w:szCs w:val="28"/>
        </w:rPr>
        <w:drawing>
          <wp:inline distT="0" distB="0" distL="0" distR="0" wp14:anchorId="691F8B96" wp14:editId="7A3AE4A3">
            <wp:extent cx="2567940" cy="1731645"/>
            <wp:effectExtent l="0" t="0" r="3810" b="190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67940" cy="1731645"/>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b/>
          <w:bCs/>
          <w:sz w:val="28"/>
          <w:szCs w:val="28"/>
          <w:lang w:val="uk-UA"/>
        </w:rPr>
        <w:t>Наос</w:t>
      </w:r>
      <w:r w:rsidRPr="006C61C2">
        <w:rPr>
          <w:rFonts w:ascii="Times New Roman" w:hAnsi="Times New Roman" w:cs="Times New Roman"/>
          <w:sz w:val="28"/>
          <w:szCs w:val="28"/>
          <w:lang w:val="uk-UA"/>
        </w:rPr>
        <w:t> - головне внутрішнє приміщення храму, кімната, де стояла культова статуя. Входом у наос слугували стіни – </w:t>
      </w:r>
      <w:r w:rsidRPr="006C61C2">
        <w:rPr>
          <w:rFonts w:ascii="Times New Roman" w:hAnsi="Times New Roman" w:cs="Times New Roman"/>
          <w:b/>
          <w:bCs/>
          <w:sz w:val="28"/>
          <w:szCs w:val="28"/>
          <w:lang w:val="uk-UA"/>
        </w:rPr>
        <w:t>пронаос</w:t>
      </w:r>
      <w:r w:rsidRPr="006C61C2">
        <w:rPr>
          <w:rFonts w:ascii="Times New Roman" w:hAnsi="Times New Roman" w:cs="Times New Roman"/>
          <w:sz w:val="28"/>
          <w:szCs w:val="28"/>
          <w:lang w:val="uk-UA"/>
        </w:rPr>
        <w:t>, огороджений спереду двома колонами, а з боків – стінами, торці яких оброблялись у вигляді антів. Часто позаду целли влаштовувалось приміщення, яке мало назву </w:t>
      </w:r>
      <w:r w:rsidRPr="006C61C2">
        <w:rPr>
          <w:rFonts w:ascii="Times New Roman" w:hAnsi="Times New Roman" w:cs="Times New Roman"/>
          <w:b/>
          <w:bCs/>
          <w:sz w:val="28"/>
          <w:szCs w:val="28"/>
          <w:lang w:val="uk-UA"/>
        </w:rPr>
        <w:t>адитон</w:t>
      </w:r>
      <w:r w:rsidRPr="006C61C2">
        <w:rPr>
          <w:rFonts w:ascii="Times New Roman" w:hAnsi="Times New Roman" w:cs="Times New Roman"/>
          <w:sz w:val="28"/>
          <w:szCs w:val="28"/>
          <w:lang w:val="uk-UA"/>
        </w:rPr>
        <w:t> (святилище)та </w:t>
      </w:r>
      <w:r w:rsidRPr="006C61C2">
        <w:rPr>
          <w:rFonts w:ascii="Times New Roman" w:hAnsi="Times New Roman" w:cs="Times New Roman"/>
          <w:b/>
          <w:bCs/>
          <w:sz w:val="28"/>
          <w:szCs w:val="28"/>
          <w:lang w:val="uk-UA"/>
        </w:rPr>
        <w:t>опистодом</w:t>
      </w:r>
      <w:r w:rsidRPr="006C61C2">
        <w:rPr>
          <w:rFonts w:ascii="Times New Roman" w:hAnsi="Times New Roman" w:cs="Times New Roman"/>
          <w:sz w:val="28"/>
          <w:szCs w:val="28"/>
          <w:lang w:val="uk-UA"/>
        </w:rPr>
        <w:t> (задня частина храму, що мала вхід лише з задньої сторони.</w:t>
      </w:r>
    </w:p>
    <w:p w:rsidR="00F914B6" w:rsidRPr="006C61C2" w:rsidRDefault="00F914B6" w:rsidP="00F914B6">
      <w:pPr>
        <w:spacing w:line="360" w:lineRule="auto"/>
        <w:ind w:firstLine="567"/>
        <w:jc w:val="center"/>
        <w:rPr>
          <w:rFonts w:ascii="Times New Roman" w:hAnsi="Times New Roman" w:cs="Times New Roman"/>
          <w:sz w:val="28"/>
          <w:szCs w:val="28"/>
          <w:lang w:val="uk-UA"/>
        </w:rPr>
      </w:pPr>
      <w:r w:rsidRPr="006C61C2">
        <w:rPr>
          <w:sz w:val="28"/>
          <w:szCs w:val="28"/>
          <w:lang w:val="uk-UA"/>
        </w:rPr>
        <w:t xml:space="preserve"> </w:t>
      </w:r>
      <w:r w:rsidRPr="006C61C2">
        <w:rPr>
          <w:noProof/>
          <w:sz w:val="28"/>
          <w:szCs w:val="28"/>
          <w:lang w:val="uk-UA"/>
        </w:rPr>
        <w:drawing>
          <wp:inline distT="0" distB="0" distL="0" distR="0" wp14:anchorId="406237AD" wp14:editId="12FEC86F">
            <wp:extent cx="2600960" cy="1950720"/>
            <wp:effectExtent l="0" t="0" r="889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0960" cy="195072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b/>
          <w:bCs/>
          <w:sz w:val="28"/>
          <w:szCs w:val="28"/>
          <w:lang w:val="uk-UA"/>
        </w:rPr>
        <w:t>Перистасис -</w:t>
      </w:r>
      <w:r w:rsidRPr="006C61C2">
        <w:rPr>
          <w:rFonts w:ascii="Times New Roman" w:hAnsi="Times New Roman" w:cs="Times New Roman"/>
          <w:sz w:val="28"/>
          <w:szCs w:val="28"/>
          <w:lang w:val="uk-UA"/>
        </w:rPr>
        <w:t xml:space="preserve"> колонада, що оточує храм .</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sz w:val="28"/>
          <w:szCs w:val="28"/>
        </w:rPr>
        <w:drawing>
          <wp:inline distT="0" distB="0" distL="0" distR="0" wp14:anchorId="535C02F8" wp14:editId="0BEACA39">
            <wp:extent cx="2895600" cy="15849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0" cy="158496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lastRenderedPageBreak/>
        <w:t>Із суспільної точки зору храми можна поділити на дві групи. Першій групі належать </w:t>
      </w:r>
      <w:r w:rsidRPr="006C61C2">
        <w:rPr>
          <w:rFonts w:ascii="Times New Roman" w:hAnsi="Times New Roman" w:cs="Times New Roman"/>
          <w:b/>
          <w:bCs/>
          <w:sz w:val="28"/>
          <w:szCs w:val="28"/>
        </w:rPr>
        <w:t>відкриті храми</w:t>
      </w:r>
      <w:r w:rsidRPr="006C61C2">
        <w:rPr>
          <w:rFonts w:ascii="Times New Roman" w:hAnsi="Times New Roman" w:cs="Times New Roman"/>
          <w:sz w:val="28"/>
          <w:szCs w:val="28"/>
        </w:rPr>
        <w:t>, в яких перед божествами здійснювались постійні богослужіння, тобто підтримувався вічний вогонь. Такі храми були у будь-який час доступні всім та кожному. Другу групу складають храми, побудовані для святкувань, що періодично повторювались, на честь одного з богів. Їх можна назвати </w:t>
      </w:r>
      <w:r w:rsidRPr="006C61C2">
        <w:rPr>
          <w:rFonts w:ascii="Times New Roman" w:hAnsi="Times New Roman" w:cs="Times New Roman"/>
          <w:b/>
          <w:bCs/>
          <w:sz w:val="28"/>
          <w:szCs w:val="28"/>
        </w:rPr>
        <w:t>закритими</w:t>
      </w:r>
      <w:r w:rsidRPr="006C61C2">
        <w:rPr>
          <w:rFonts w:ascii="Times New Roman" w:hAnsi="Times New Roman" w:cs="Times New Roman"/>
          <w:sz w:val="28"/>
          <w:szCs w:val="28"/>
        </w:rPr>
        <w:t>, бо богослужіння в них відбувалось лише з особливими урочистостями та пишністю у згадувані свята; в інший час вони були для народ</w:t>
      </w:r>
      <w:r w:rsidRPr="006C61C2">
        <w:rPr>
          <w:rFonts w:ascii="Times New Roman" w:hAnsi="Times New Roman" w:cs="Times New Roman"/>
          <w:sz w:val="28"/>
          <w:szCs w:val="28"/>
          <w:lang w:val="uk-UA"/>
        </w:rPr>
        <w:t>у</w:t>
      </w:r>
      <w:r w:rsidRPr="006C61C2">
        <w:rPr>
          <w:rFonts w:ascii="Times New Roman" w:hAnsi="Times New Roman" w:cs="Times New Roman"/>
          <w:sz w:val="28"/>
          <w:szCs w:val="28"/>
        </w:rPr>
        <w:t> недоступні. Портики таких храмів були з цієї причини завжди прибрані металевими ґратами та запечатані жрецями. В них біля входу розміщувався жбан для окроплення святою водою, без якого ніхто не входив всередину храму.</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495CB649" wp14:editId="04C9F699">
            <wp:extent cx="5414010" cy="2311929"/>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7890" cy="2322126"/>
                    </a:xfrm>
                    <a:prstGeom prst="rect">
                      <a:avLst/>
                    </a:prstGeom>
                    <a:noFill/>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b/>
          <w:bCs/>
          <w:sz w:val="28"/>
          <w:szCs w:val="28"/>
          <w:lang w:val="uk-UA"/>
        </w:rPr>
        <w:t>Архітектурний ордер</w:t>
      </w:r>
      <w:r w:rsidRPr="006C61C2">
        <w:rPr>
          <w:rFonts w:ascii="Times New Roman" w:hAnsi="Times New Roman" w:cs="Times New Roman"/>
          <w:sz w:val="28"/>
          <w:szCs w:val="28"/>
        </w:rPr>
        <w:t>— конструктивна система, на основі </w:t>
      </w:r>
      <w:hyperlink r:id="rId41" w:tooltip="Стійко-балкові конструкції" w:history="1">
        <w:r w:rsidRPr="006C61C2">
          <w:rPr>
            <w:rStyle w:val="a3"/>
            <w:rFonts w:ascii="Times New Roman" w:hAnsi="Times New Roman" w:cs="Times New Roman"/>
            <w:sz w:val="28"/>
            <w:szCs w:val="28"/>
          </w:rPr>
          <w:t>стійко-балкової конструкції</w:t>
        </w:r>
      </w:hyperlink>
      <w:r w:rsidRPr="006C61C2">
        <w:rPr>
          <w:rFonts w:ascii="Times New Roman" w:hAnsi="Times New Roman" w:cs="Times New Roman"/>
          <w:sz w:val="28"/>
          <w:szCs w:val="28"/>
        </w:rPr>
        <w:t>. Ордер є одночасно і конструктивною, і художньою системою..</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rPr>
        <w:t xml:space="preserve">Розрізняють п'ять </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класичних ордерів: </w:t>
      </w:r>
      <w:hyperlink r:id="rId42" w:tooltip="Доричний ордер" w:history="1">
        <w:r w:rsidRPr="006C61C2">
          <w:rPr>
            <w:rStyle w:val="a3"/>
            <w:rFonts w:ascii="Times New Roman" w:hAnsi="Times New Roman" w:cs="Times New Roman"/>
            <w:sz w:val="28"/>
            <w:szCs w:val="28"/>
          </w:rPr>
          <w:t>доричний</w:t>
        </w:r>
      </w:hyperlink>
      <w:r w:rsidRPr="006C61C2">
        <w:rPr>
          <w:rFonts w:ascii="Times New Roman" w:hAnsi="Times New Roman" w:cs="Times New Roman"/>
          <w:sz w:val="28"/>
          <w:szCs w:val="28"/>
        </w:rPr>
        <w:t>, </w:t>
      </w:r>
      <w:hyperlink r:id="rId43" w:tooltip="Іонічний ордер" w:history="1">
        <w:r w:rsidRPr="006C61C2">
          <w:rPr>
            <w:rStyle w:val="a3"/>
            <w:rFonts w:ascii="Times New Roman" w:hAnsi="Times New Roman" w:cs="Times New Roman"/>
            <w:sz w:val="28"/>
            <w:szCs w:val="28"/>
          </w:rPr>
          <w:t>іонічний</w:t>
        </w:r>
      </w:hyperlink>
      <w:r w:rsidRPr="006C61C2">
        <w:rPr>
          <w:rFonts w:ascii="Times New Roman" w:hAnsi="Times New Roman" w:cs="Times New Roman"/>
          <w:sz w:val="28"/>
          <w:szCs w:val="28"/>
        </w:rPr>
        <w:t> і </w:t>
      </w:r>
      <w:hyperlink r:id="rId44" w:tooltip="Коринфський ордер" w:history="1">
        <w:r w:rsidRPr="006C61C2">
          <w:rPr>
            <w:rStyle w:val="a3"/>
            <w:rFonts w:ascii="Times New Roman" w:hAnsi="Times New Roman" w:cs="Times New Roman"/>
            <w:sz w:val="28"/>
            <w:szCs w:val="28"/>
          </w:rPr>
          <w:t>коринфський</w:t>
        </w:r>
      </w:hyperlink>
      <w:r w:rsidRPr="006C61C2">
        <w:rPr>
          <w:rFonts w:ascii="Times New Roman" w:hAnsi="Times New Roman" w:cs="Times New Roman"/>
          <w:sz w:val="28"/>
          <w:szCs w:val="28"/>
        </w:rPr>
        <w:t> </w:t>
      </w:r>
      <w:r w:rsidRPr="006C61C2">
        <w:rPr>
          <w:rFonts w:ascii="Times New Roman" w:hAnsi="Times New Roman" w:cs="Times New Roman"/>
          <w:sz w:val="28"/>
          <w:szCs w:val="28"/>
          <w:lang w:val="uk-UA"/>
        </w:rPr>
        <w:t xml:space="preserve">які </w:t>
      </w:r>
      <w:r w:rsidRPr="006C61C2">
        <w:rPr>
          <w:rFonts w:ascii="Times New Roman" w:hAnsi="Times New Roman" w:cs="Times New Roman"/>
          <w:sz w:val="28"/>
          <w:szCs w:val="28"/>
        </w:rPr>
        <w:t>з'явились у </w:t>
      </w:r>
      <w:hyperlink r:id="rId45" w:tooltip="Стародавня Греція" w:history="1">
        <w:r w:rsidRPr="006C61C2">
          <w:rPr>
            <w:rStyle w:val="a3"/>
            <w:rFonts w:ascii="Times New Roman" w:hAnsi="Times New Roman" w:cs="Times New Roman"/>
            <w:sz w:val="28"/>
            <w:szCs w:val="28"/>
          </w:rPr>
          <w:t>Стародавній Греції</w:t>
        </w:r>
      </w:hyperlink>
      <w:r w:rsidRPr="006C61C2">
        <w:rPr>
          <w:rFonts w:ascii="Times New Roman" w:hAnsi="Times New Roman" w:cs="Times New Roman"/>
          <w:sz w:val="28"/>
          <w:szCs w:val="28"/>
        </w:rPr>
        <w:t>, </w:t>
      </w:r>
      <w:hyperlink r:id="rId46" w:tooltip="Тосканський ордер" w:history="1">
        <w:r w:rsidRPr="006C61C2">
          <w:rPr>
            <w:rStyle w:val="a3"/>
            <w:rFonts w:ascii="Times New Roman" w:hAnsi="Times New Roman" w:cs="Times New Roman"/>
            <w:sz w:val="28"/>
            <w:szCs w:val="28"/>
          </w:rPr>
          <w:t>тосканський</w:t>
        </w:r>
      </w:hyperlink>
      <w:r w:rsidRPr="006C61C2">
        <w:rPr>
          <w:rFonts w:ascii="Times New Roman" w:hAnsi="Times New Roman" w:cs="Times New Roman"/>
          <w:sz w:val="28"/>
          <w:szCs w:val="28"/>
        </w:rPr>
        <w:t> і </w:t>
      </w:r>
      <w:hyperlink r:id="rId47" w:tooltip="Композитний ордер" w:history="1">
        <w:r w:rsidRPr="006C61C2">
          <w:rPr>
            <w:rStyle w:val="a3"/>
            <w:rFonts w:ascii="Times New Roman" w:hAnsi="Times New Roman" w:cs="Times New Roman"/>
            <w:sz w:val="28"/>
            <w:szCs w:val="28"/>
          </w:rPr>
          <w:t>композитний</w:t>
        </w:r>
      </w:hyperlink>
      <w:r w:rsidRPr="006C61C2">
        <w:rPr>
          <w:rFonts w:ascii="Times New Roman" w:hAnsi="Times New Roman" w:cs="Times New Roman"/>
          <w:sz w:val="28"/>
          <w:szCs w:val="28"/>
        </w:rPr>
        <w:t> у </w:t>
      </w:r>
      <w:hyperlink r:id="rId48" w:tooltip="Стародавній Рим" w:history="1">
        <w:r w:rsidRPr="006C61C2">
          <w:rPr>
            <w:rStyle w:val="a3"/>
            <w:rFonts w:ascii="Times New Roman" w:hAnsi="Times New Roman" w:cs="Times New Roman"/>
            <w:sz w:val="28"/>
            <w:szCs w:val="28"/>
          </w:rPr>
          <w:t>Стародавньому Римі</w:t>
        </w:r>
      </w:hyperlink>
      <w:r w:rsidRPr="006C61C2">
        <w:rPr>
          <w:rFonts w:ascii="Times New Roman" w:hAnsi="Times New Roman" w:cs="Times New Roman"/>
          <w:sz w:val="28"/>
          <w:szCs w:val="28"/>
        </w:rPr>
        <w:t>.</w:t>
      </w:r>
      <w:r w:rsidRPr="006C61C2">
        <w:rPr>
          <w:rFonts w:ascii="Times New Roman" w:hAnsi="Times New Roman" w:cs="Times New Roman"/>
          <w:sz w:val="28"/>
          <w:szCs w:val="28"/>
          <w:lang w:val="uk-UA"/>
        </w:rPr>
        <w:t xml:space="preserve"> </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Архітектурний ордер складається з трьох основних частин: </w:t>
      </w:r>
      <w:hyperlink r:id="rId49" w:tooltip="Колона" w:history="1">
        <w:r w:rsidRPr="006C61C2">
          <w:rPr>
            <w:rStyle w:val="a3"/>
            <w:rFonts w:ascii="Times New Roman" w:hAnsi="Times New Roman" w:cs="Times New Roman"/>
            <w:b/>
            <w:bCs/>
            <w:sz w:val="28"/>
            <w:szCs w:val="28"/>
          </w:rPr>
          <w:t>колони</w:t>
        </w:r>
      </w:hyperlink>
      <w:r w:rsidRPr="006C61C2">
        <w:rPr>
          <w:rFonts w:ascii="Times New Roman" w:hAnsi="Times New Roman" w:cs="Times New Roman"/>
          <w:sz w:val="28"/>
          <w:szCs w:val="28"/>
        </w:rPr>
        <w:t> , її підніжжя — </w:t>
      </w:r>
      <w:r w:rsidRPr="006C61C2">
        <w:rPr>
          <w:rFonts w:ascii="Times New Roman" w:hAnsi="Times New Roman" w:cs="Times New Roman"/>
          <w:b/>
          <w:bCs/>
          <w:sz w:val="28"/>
          <w:szCs w:val="28"/>
        </w:rPr>
        <w:t>стереобата</w:t>
      </w:r>
      <w:r w:rsidRPr="006C61C2">
        <w:rPr>
          <w:rFonts w:ascii="Times New Roman" w:hAnsi="Times New Roman" w:cs="Times New Roman"/>
          <w:sz w:val="28"/>
          <w:szCs w:val="28"/>
        </w:rPr>
        <w:t> з</w:t>
      </w:r>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верхньою плитою — </w:t>
      </w:r>
      <w:hyperlink r:id="rId50" w:tooltip="Стилобат" w:history="1">
        <w:r w:rsidRPr="006C61C2">
          <w:rPr>
            <w:rStyle w:val="a3"/>
            <w:rFonts w:ascii="Times New Roman" w:hAnsi="Times New Roman" w:cs="Times New Roman"/>
            <w:sz w:val="28"/>
            <w:szCs w:val="28"/>
          </w:rPr>
          <w:t>стилобатом</w:t>
        </w:r>
      </w:hyperlink>
      <w:r w:rsidRPr="006C61C2">
        <w:rPr>
          <w:rFonts w:ascii="Times New Roman" w:hAnsi="Times New Roman" w:cs="Times New Roman"/>
          <w:sz w:val="28"/>
          <w:szCs w:val="28"/>
        </w:rPr>
        <w:t> або </w:t>
      </w:r>
      <w:hyperlink r:id="rId51" w:tooltip="П'єдестал" w:history="1">
        <w:r w:rsidRPr="006C61C2">
          <w:rPr>
            <w:rStyle w:val="a3"/>
            <w:rFonts w:ascii="Times New Roman" w:hAnsi="Times New Roman" w:cs="Times New Roman"/>
            <w:sz w:val="28"/>
            <w:szCs w:val="28"/>
          </w:rPr>
          <w:t>п'єдестала</w:t>
        </w:r>
      </w:hyperlink>
      <w:r w:rsidRPr="006C61C2">
        <w:rPr>
          <w:rFonts w:ascii="Times New Roman" w:hAnsi="Times New Roman" w:cs="Times New Roman"/>
          <w:sz w:val="28"/>
          <w:szCs w:val="28"/>
        </w:rPr>
        <w:t> й </w:t>
      </w:r>
      <w:hyperlink r:id="rId52" w:tooltip="Антаблемент" w:history="1">
        <w:r w:rsidRPr="006C61C2">
          <w:rPr>
            <w:rStyle w:val="a3"/>
            <w:rFonts w:ascii="Times New Roman" w:hAnsi="Times New Roman" w:cs="Times New Roman"/>
            <w:sz w:val="28"/>
            <w:szCs w:val="28"/>
          </w:rPr>
          <w:t>антаблемента</w:t>
        </w:r>
      </w:hyperlink>
      <w:r w:rsidRPr="006C61C2">
        <w:rPr>
          <w:rFonts w:ascii="Times New Roman" w:hAnsi="Times New Roman" w:cs="Times New Roman"/>
          <w:sz w:val="28"/>
          <w:szCs w:val="28"/>
        </w:rPr>
        <w:t>.</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lastRenderedPageBreak/>
        <w:t> </w:t>
      </w:r>
      <w:hyperlink r:id="rId53" w:tooltip="Колона" w:history="1">
        <w:r w:rsidRPr="006C61C2">
          <w:rPr>
            <w:rStyle w:val="a3"/>
            <w:rFonts w:ascii="Times New Roman" w:hAnsi="Times New Roman" w:cs="Times New Roman"/>
            <w:b/>
            <w:bCs/>
            <w:sz w:val="28"/>
            <w:szCs w:val="28"/>
          </w:rPr>
          <w:t>Колони</w:t>
        </w:r>
      </w:hyperlink>
      <w:r w:rsidRPr="006C61C2">
        <w:rPr>
          <w:rFonts w:ascii="Times New Roman" w:hAnsi="Times New Roman" w:cs="Times New Roman"/>
          <w:sz w:val="28"/>
          <w:szCs w:val="28"/>
          <w:lang w:val="uk-UA"/>
        </w:rPr>
        <w:t> - це</w:t>
      </w:r>
      <w:r w:rsidRPr="006C61C2">
        <w:rPr>
          <w:rFonts w:ascii="Times New Roman" w:hAnsi="Times New Roman" w:cs="Times New Roman"/>
          <w:sz w:val="28"/>
          <w:szCs w:val="28"/>
        </w:rPr>
        <w:t> опори, що підтримують </w:t>
      </w:r>
      <w:hyperlink r:id="rId54" w:tooltip="Антаблемент" w:history="1">
        <w:r w:rsidRPr="006C61C2">
          <w:rPr>
            <w:rStyle w:val="a3"/>
            <w:rFonts w:ascii="Times New Roman" w:hAnsi="Times New Roman" w:cs="Times New Roman"/>
            <w:sz w:val="28"/>
            <w:szCs w:val="28"/>
          </w:rPr>
          <w:t>антаблемент</w:t>
        </w:r>
      </w:hyperlink>
      <w:r w:rsidRPr="006C61C2">
        <w:rPr>
          <w:rFonts w:ascii="Times New Roman" w:hAnsi="Times New Roman" w:cs="Times New Roman"/>
          <w:sz w:val="28"/>
          <w:szCs w:val="28"/>
        </w:rPr>
        <w:t>, їх завершують </w:t>
      </w:r>
      <w:hyperlink r:id="rId55" w:tooltip="Капітель" w:history="1">
        <w:r w:rsidRPr="006C61C2">
          <w:rPr>
            <w:rStyle w:val="a3"/>
            <w:rFonts w:ascii="Times New Roman" w:hAnsi="Times New Roman" w:cs="Times New Roman"/>
            <w:b/>
            <w:bCs/>
            <w:sz w:val="28"/>
            <w:szCs w:val="28"/>
          </w:rPr>
          <w:t>капітелі</w:t>
        </w:r>
      </w:hyperlink>
      <w:r w:rsidRPr="006C61C2">
        <w:rPr>
          <w:rFonts w:ascii="Times New Roman" w:hAnsi="Times New Roman" w:cs="Times New Roman"/>
          <w:sz w:val="28"/>
          <w:szCs w:val="28"/>
        </w:rPr>
        <w:t>. Основна частина колони — </w:t>
      </w:r>
      <w:hyperlink r:id="rId56" w:tooltip="Фуст" w:history="1">
        <w:r w:rsidRPr="006C61C2">
          <w:rPr>
            <w:rStyle w:val="a3"/>
            <w:rFonts w:ascii="Times New Roman" w:hAnsi="Times New Roman" w:cs="Times New Roman"/>
            <w:sz w:val="28"/>
            <w:szCs w:val="28"/>
          </w:rPr>
          <w:t>стовбур</w:t>
        </w:r>
      </w:hyperlink>
      <w:r w:rsidRPr="006C61C2">
        <w:rPr>
          <w:rFonts w:ascii="Times New Roman" w:hAnsi="Times New Roman" w:cs="Times New Roman"/>
          <w:sz w:val="28"/>
          <w:szCs w:val="28"/>
        </w:rPr>
        <w:t> — трохи стоншується догори, утворюючи </w:t>
      </w:r>
      <w:hyperlink r:id="rId57" w:tooltip="Ентазис" w:history="1">
        <w:r w:rsidRPr="006C61C2">
          <w:rPr>
            <w:rStyle w:val="a3"/>
            <w:rFonts w:ascii="Times New Roman" w:hAnsi="Times New Roman" w:cs="Times New Roman"/>
            <w:sz w:val="28"/>
            <w:szCs w:val="28"/>
          </w:rPr>
          <w:t>ентазис</w:t>
        </w:r>
      </w:hyperlink>
      <w:r w:rsidRPr="006C61C2">
        <w:rPr>
          <w:rFonts w:ascii="Times New Roman" w:hAnsi="Times New Roman" w:cs="Times New Roman"/>
          <w:sz w:val="28"/>
          <w:szCs w:val="28"/>
        </w:rPr>
        <w:t>. Стовбур колони часто має вертикальні улоговинки</w:t>
      </w:r>
      <w:r w:rsidRPr="006C61C2">
        <w:rPr>
          <w:rFonts w:ascii="Times New Roman" w:hAnsi="Times New Roman" w:cs="Times New Roman"/>
          <w:sz w:val="28"/>
          <w:szCs w:val="28"/>
          <w:lang w:val="uk-UA"/>
        </w:rPr>
        <w:t> – </w:t>
      </w:r>
      <w:hyperlink r:id="rId58" w:tooltip="Канелюра" w:history="1">
        <w:r w:rsidRPr="006C61C2">
          <w:rPr>
            <w:rStyle w:val="a3"/>
            <w:rFonts w:ascii="Times New Roman" w:hAnsi="Times New Roman" w:cs="Times New Roman"/>
            <w:b/>
            <w:bCs/>
            <w:sz w:val="28"/>
            <w:szCs w:val="28"/>
          </w:rPr>
          <w:t>канелюри</w:t>
        </w:r>
      </w:hyperlink>
      <w:r w:rsidRPr="006C61C2">
        <w:rPr>
          <w:rFonts w:ascii="Times New Roman" w:hAnsi="Times New Roman" w:cs="Times New Roman"/>
          <w:sz w:val="28"/>
          <w:szCs w:val="28"/>
        </w:rPr>
        <w:t>. Підніжжям колони є </w:t>
      </w:r>
      <w:hyperlink r:id="rId59" w:tooltip="База (архітектура)" w:history="1">
        <w:r w:rsidRPr="006C61C2">
          <w:rPr>
            <w:rStyle w:val="a3"/>
            <w:rFonts w:ascii="Times New Roman" w:hAnsi="Times New Roman" w:cs="Times New Roman"/>
            <w:b/>
            <w:bCs/>
            <w:sz w:val="28"/>
            <w:szCs w:val="28"/>
          </w:rPr>
          <w:t>база</w:t>
        </w:r>
      </w:hyperlink>
      <w:r w:rsidRPr="006C61C2">
        <w:rPr>
          <w:rFonts w:ascii="Times New Roman" w:hAnsi="Times New Roman" w:cs="Times New Roman"/>
          <w:sz w:val="28"/>
          <w:szCs w:val="28"/>
        </w:rPr>
        <w:t>. </w:t>
      </w:r>
      <w:hyperlink r:id="rId60" w:tooltip="Антаблемент" w:history="1">
        <w:r w:rsidRPr="006C61C2">
          <w:rPr>
            <w:rStyle w:val="a3"/>
            <w:rFonts w:ascii="Times New Roman" w:hAnsi="Times New Roman" w:cs="Times New Roman"/>
            <w:sz w:val="28"/>
            <w:szCs w:val="28"/>
          </w:rPr>
          <w:t>Антаблемент</w:t>
        </w:r>
      </w:hyperlink>
      <w:r w:rsidRPr="006C61C2">
        <w:rPr>
          <w:rFonts w:ascii="Times New Roman" w:hAnsi="Times New Roman" w:cs="Times New Roman"/>
          <w:sz w:val="28"/>
          <w:szCs w:val="28"/>
        </w:rPr>
        <w:t> складається з трьох основних частин: </w:t>
      </w:r>
      <w:hyperlink r:id="rId61" w:tooltip="Архітрав" w:history="1">
        <w:r w:rsidRPr="006C61C2">
          <w:rPr>
            <w:rStyle w:val="a3"/>
            <w:rFonts w:ascii="Times New Roman" w:hAnsi="Times New Roman" w:cs="Times New Roman"/>
            <w:sz w:val="28"/>
            <w:szCs w:val="28"/>
          </w:rPr>
          <w:t>архітрива</w:t>
        </w:r>
      </w:hyperlink>
      <w:r w:rsidRPr="006C61C2">
        <w:rPr>
          <w:rFonts w:ascii="Times New Roman" w:hAnsi="Times New Roman" w:cs="Times New Roman"/>
          <w:sz w:val="28"/>
          <w:szCs w:val="28"/>
        </w:rPr>
        <w:t>, </w:t>
      </w:r>
      <w:hyperlink r:id="rId62" w:tooltip="Фриз" w:history="1">
        <w:r w:rsidRPr="006C61C2">
          <w:rPr>
            <w:rStyle w:val="a3"/>
            <w:rFonts w:ascii="Times New Roman" w:hAnsi="Times New Roman" w:cs="Times New Roman"/>
            <w:sz w:val="28"/>
            <w:szCs w:val="28"/>
          </w:rPr>
          <w:t>фриза</w:t>
        </w:r>
      </w:hyperlink>
      <w:r w:rsidRPr="006C61C2">
        <w:rPr>
          <w:rFonts w:ascii="Times New Roman" w:hAnsi="Times New Roman" w:cs="Times New Roman"/>
          <w:sz w:val="28"/>
          <w:szCs w:val="28"/>
        </w:rPr>
        <w:t> та </w:t>
      </w:r>
      <w:hyperlink r:id="rId63" w:tooltip="Карниз" w:history="1">
        <w:r w:rsidRPr="006C61C2">
          <w:rPr>
            <w:rStyle w:val="a3"/>
            <w:rFonts w:ascii="Times New Roman" w:hAnsi="Times New Roman" w:cs="Times New Roman"/>
            <w:sz w:val="28"/>
            <w:szCs w:val="28"/>
          </w:rPr>
          <w:t>карниза</w:t>
        </w:r>
      </w:hyperlink>
      <w:r w:rsidRPr="006C61C2">
        <w:rPr>
          <w:rFonts w:ascii="Times New Roman" w:hAnsi="Times New Roman" w:cs="Times New Roman"/>
          <w:sz w:val="28"/>
          <w:szCs w:val="28"/>
        </w:rPr>
        <w:t>.</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w:t>
      </w:r>
      <w:hyperlink r:id="rId64" w:tooltip="Архітрав" w:history="1">
        <w:r w:rsidRPr="006C61C2">
          <w:rPr>
            <w:rStyle w:val="a3"/>
            <w:rFonts w:ascii="Times New Roman" w:hAnsi="Times New Roman" w:cs="Times New Roman"/>
            <w:b/>
            <w:bCs/>
            <w:sz w:val="28"/>
            <w:szCs w:val="28"/>
          </w:rPr>
          <w:t>Архітрав</w:t>
        </w:r>
      </w:hyperlink>
      <w:r w:rsidRPr="006C61C2">
        <w:rPr>
          <w:rFonts w:ascii="Times New Roman" w:hAnsi="Times New Roman" w:cs="Times New Roman"/>
          <w:sz w:val="28"/>
          <w:szCs w:val="28"/>
          <w:lang w:val="uk-UA"/>
        </w:rPr>
        <w:t> – </w:t>
      </w:r>
      <w:hyperlink r:id="rId65" w:tooltip="Тримкість" w:history="1">
        <w:r w:rsidRPr="006C61C2">
          <w:rPr>
            <w:rStyle w:val="a3"/>
            <w:rFonts w:ascii="Times New Roman" w:hAnsi="Times New Roman" w:cs="Times New Roman"/>
            <w:sz w:val="28"/>
            <w:szCs w:val="28"/>
          </w:rPr>
          <w:t>тримальна</w:t>
        </w:r>
      </w:hyperlink>
      <w:r w:rsidRPr="006C61C2">
        <w:rPr>
          <w:rFonts w:ascii="Times New Roman" w:hAnsi="Times New Roman" w:cs="Times New Roman"/>
          <w:sz w:val="28"/>
          <w:szCs w:val="28"/>
        </w:rPr>
        <w:t> частина у вигляді балки, що </w:t>
      </w:r>
      <w:r w:rsidRPr="006C61C2">
        <w:rPr>
          <w:rFonts w:ascii="Times New Roman" w:hAnsi="Times New Roman" w:cs="Times New Roman"/>
          <w:sz w:val="28"/>
          <w:szCs w:val="28"/>
          <w:lang w:val="uk-UA"/>
        </w:rPr>
        <w:t>о</w:t>
      </w:r>
      <w:r w:rsidRPr="006C61C2">
        <w:rPr>
          <w:rFonts w:ascii="Times New Roman" w:hAnsi="Times New Roman" w:cs="Times New Roman"/>
          <w:sz w:val="28"/>
          <w:szCs w:val="28"/>
        </w:rPr>
        <w:t>пирається на колон</w:t>
      </w:r>
      <w:r w:rsidRPr="006C61C2">
        <w:rPr>
          <w:rFonts w:ascii="Times New Roman" w:hAnsi="Times New Roman" w:cs="Times New Roman"/>
          <w:sz w:val="28"/>
          <w:szCs w:val="28"/>
          <w:lang w:val="uk-UA"/>
        </w:rPr>
        <w:t>и</w:t>
      </w:r>
      <w:r w:rsidRPr="006C61C2">
        <w:rPr>
          <w:rFonts w:ascii="Times New Roman" w:hAnsi="Times New Roman" w:cs="Times New Roman"/>
          <w:sz w:val="28"/>
          <w:szCs w:val="28"/>
        </w:rPr>
        <w:t>. Над архітравом міститься </w:t>
      </w:r>
      <w:hyperlink r:id="rId66" w:tooltip="Фриз" w:history="1">
        <w:r w:rsidRPr="006C61C2">
          <w:rPr>
            <w:rStyle w:val="a3"/>
            <w:rFonts w:ascii="Times New Roman" w:hAnsi="Times New Roman" w:cs="Times New Roman"/>
            <w:sz w:val="28"/>
            <w:szCs w:val="28"/>
          </w:rPr>
          <w:t>фриз</w:t>
        </w:r>
      </w:hyperlink>
      <w:r w:rsidRPr="006C61C2">
        <w:rPr>
          <w:rFonts w:ascii="Times New Roman" w:hAnsi="Times New Roman" w:cs="Times New Roman"/>
          <w:sz w:val="28"/>
          <w:szCs w:val="28"/>
        </w:rPr>
        <w:t>. Увінчує антаблемент </w:t>
      </w:r>
      <w:hyperlink r:id="rId67" w:tooltip="Карниз" w:history="1">
        <w:r w:rsidRPr="006C61C2">
          <w:rPr>
            <w:rStyle w:val="a3"/>
            <w:rFonts w:ascii="Times New Roman" w:hAnsi="Times New Roman" w:cs="Times New Roman"/>
            <w:sz w:val="28"/>
            <w:szCs w:val="28"/>
          </w:rPr>
          <w:t>карниз</w:t>
        </w:r>
      </w:hyperlink>
      <w:r w:rsidRPr="006C61C2">
        <w:rPr>
          <w:rFonts w:ascii="Times New Roman" w:hAnsi="Times New Roman" w:cs="Times New Roman"/>
          <w:sz w:val="28"/>
          <w:szCs w:val="28"/>
        </w:rPr>
        <w:t>, захищаючи ордер від стікання з </w:t>
      </w:r>
      <w:hyperlink r:id="rId68" w:tooltip="Дах" w:history="1">
        <w:r w:rsidRPr="006C61C2">
          <w:rPr>
            <w:rStyle w:val="a3"/>
            <w:rFonts w:ascii="Times New Roman" w:hAnsi="Times New Roman" w:cs="Times New Roman"/>
            <w:sz w:val="28"/>
            <w:szCs w:val="28"/>
          </w:rPr>
          <w:t>даху</w:t>
        </w:r>
      </w:hyperlink>
      <w:r w:rsidRPr="006C61C2">
        <w:rPr>
          <w:rFonts w:ascii="Times New Roman" w:hAnsi="Times New Roman" w:cs="Times New Roman"/>
          <w:sz w:val="28"/>
          <w:szCs w:val="28"/>
        </w:rPr>
        <w:t> води.</w:t>
      </w:r>
    </w:p>
    <w:p w:rsidR="00F914B6" w:rsidRPr="006C61C2" w:rsidRDefault="00F914B6" w:rsidP="00F914B6">
      <w:pPr>
        <w:spacing w:line="360" w:lineRule="auto"/>
        <w:ind w:firstLine="567"/>
        <w:jc w:val="both"/>
        <w:rPr>
          <w:rFonts w:ascii="Times New Roman" w:hAnsi="Times New Roman" w:cs="Times New Roman"/>
          <w:b/>
          <w:bCs/>
          <w:sz w:val="28"/>
          <w:szCs w:val="28"/>
          <w:lang w:val="uk-UA" w:eastAsia="ru-RU"/>
        </w:rPr>
      </w:pPr>
      <w:r w:rsidRPr="006C61C2">
        <w:rPr>
          <w:rFonts w:ascii="Times New Roman" w:hAnsi="Times New Roman" w:cs="Times New Roman"/>
          <w:sz w:val="28"/>
          <w:szCs w:val="28"/>
        </w:rPr>
        <w:t>Найпершими </w:t>
      </w:r>
      <w:r w:rsidRPr="006C61C2">
        <w:rPr>
          <w:rFonts w:ascii="Times New Roman" w:hAnsi="Times New Roman" w:cs="Times New Roman"/>
          <w:sz w:val="28"/>
          <w:szCs w:val="28"/>
          <w:lang w:val="uk-UA"/>
        </w:rPr>
        <w:t>утворилися </w:t>
      </w:r>
      <w:hyperlink r:id="rId69" w:tooltip="Доричний ордер" w:history="1">
        <w:r w:rsidRPr="006C61C2">
          <w:rPr>
            <w:rStyle w:val="a3"/>
            <w:rFonts w:ascii="Times New Roman" w:hAnsi="Times New Roman" w:cs="Times New Roman"/>
            <w:sz w:val="28"/>
            <w:szCs w:val="28"/>
          </w:rPr>
          <w:t>доричний</w:t>
        </w:r>
      </w:hyperlink>
      <w:r w:rsidRPr="006C61C2">
        <w:rPr>
          <w:rFonts w:ascii="Times New Roman" w:hAnsi="Times New Roman" w:cs="Times New Roman"/>
          <w:sz w:val="28"/>
          <w:szCs w:val="28"/>
        </w:rPr>
        <w:t> та </w:t>
      </w:r>
      <w:hyperlink r:id="rId70" w:tooltip="Іонічний ордер" w:history="1">
        <w:r w:rsidRPr="006C61C2">
          <w:rPr>
            <w:rStyle w:val="a3"/>
            <w:rFonts w:ascii="Times New Roman" w:hAnsi="Times New Roman" w:cs="Times New Roman"/>
            <w:sz w:val="28"/>
            <w:szCs w:val="28"/>
          </w:rPr>
          <w:t>іонічний</w:t>
        </w:r>
      </w:hyperlink>
      <w:r w:rsidRPr="006C61C2">
        <w:rPr>
          <w:rFonts w:ascii="Times New Roman" w:hAnsi="Times New Roman" w:cs="Times New Roman"/>
          <w:sz w:val="28"/>
          <w:szCs w:val="28"/>
        </w:rPr>
        <w:t> ордери в </w:t>
      </w:r>
      <w:hyperlink r:id="rId71" w:tooltip="VI століття до н. е." w:history="1">
        <w:r w:rsidRPr="006C61C2">
          <w:rPr>
            <w:rStyle w:val="a3"/>
            <w:rFonts w:ascii="Times New Roman" w:hAnsi="Times New Roman" w:cs="Times New Roman"/>
            <w:sz w:val="28"/>
            <w:szCs w:val="28"/>
          </w:rPr>
          <w:t>VI столітті до н. е.</w:t>
        </w:r>
      </w:hyperlink>
      <w:r w:rsidRPr="006C61C2">
        <w:rPr>
          <w:rFonts w:ascii="Times New Roman" w:hAnsi="Times New Roman" w:cs="Times New Roman"/>
          <w:sz w:val="28"/>
          <w:szCs w:val="28"/>
        </w:rPr>
        <w:t> в </w:t>
      </w:r>
      <w:hyperlink r:id="rId72" w:tooltip="Стародавня Греція" w:history="1">
        <w:r w:rsidRPr="006C61C2">
          <w:rPr>
            <w:rStyle w:val="a3"/>
            <w:rFonts w:ascii="Times New Roman" w:hAnsi="Times New Roman" w:cs="Times New Roman"/>
            <w:sz w:val="28"/>
            <w:szCs w:val="28"/>
          </w:rPr>
          <w:t>Стародавній Греції</w:t>
        </w:r>
      </w:hyperlink>
      <w:r w:rsidRPr="006C61C2">
        <w:rPr>
          <w:rFonts w:ascii="Times New Roman" w:hAnsi="Times New Roman" w:cs="Times New Roman"/>
          <w:sz w:val="28"/>
          <w:szCs w:val="28"/>
        </w:rPr>
        <w:t>. Пізніше — в другій половині </w:t>
      </w:r>
      <w:hyperlink r:id="rId73" w:tooltip="V століття до н. е." w:history="1">
        <w:r w:rsidRPr="006C61C2">
          <w:rPr>
            <w:rStyle w:val="a3"/>
            <w:rFonts w:ascii="Times New Roman" w:hAnsi="Times New Roman" w:cs="Times New Roman"/>
            <w:sz w:val="28"/>
            <w:szCs w:val="28"/>
          </w:rPr>
          <w:t>V століття до н. е.</w:t>
        </w:r>
      </w:hyperlink>
      <w:r w:rsidRPr="006C61C2">
        <w:rPr>
          <w:rFonts w:ascii="Times New Roman" w:hAnsi="Times New Roman" w:cs="Times New Roman"/>
          <w:sz w:val="28"/>
          <w:szCs w:val="28"/>
          <w:lang w:val="uk-UA"/>
        </w:rPr>
        <w:t> – було винайдено</w:t>
      </w:r>
      <w:r w:rsidRPr="006C61C2">
        <w:rPr>
          <w:rFonts w:ascii="Times New Roman" w:hAnsi="Times New Roman" w:cs="Times New Roman"/>
          <w:sz w:val="28"/>
          <w:szCs w:val="28"/>
        </w:rPr>
        <w:t> </w:t>
      </w:r>
      <w:hyperlink r:id="rId74" w:tooltip="Коринфський ордер" w:history="1">
        <w:r w:rsidRPr="006C61C2">
          <w:rPr>
            <w:rStyle w:val="a3"/>
            <w:rFonts w:ascii="Times New Roman" w:hAnsi="Times New Roman" w:cs="Times New Roman"/>
            <w:sz w:val="28"/>
            <w:szCs w:val="28"/>
            <w:lang w:val="uk-UA"/>
          </w:rPr>
          <w:t>коринфський ордер</w:t>
        </w:r>
      </w:hyperlink>
      <w:r w:rsidRPr="006C61C2">
        <w:rPr>
          <w:rFonts w:ascii="Times New Roman" w:hAnsi="Times New Roman" w:cs="Times New Roman"/>
          <w:sz w:val="28"/>
          <w:szCs w:val="28"/>
          <w:lang w:val="uk-UA"/>
        </w:rPr>
        <w:t>.</w:t>
      </w:r>
      <w:r w:rsidRPr="006C61C2">
        <w:rPr>
          <w:rFonts w:ascii="Times New Roman" w:hAnsi="Times New Roman" w:cs="Times New Roman"/>
          <w:b/>
          <w:bCs/>
          <w:sz w:val="28"/>
          <w:szCs w:val="28"/>
          <w:lang w:val="uk-UA" w:eastAsia="ru-RU"/>
        </w:rPr>
        <w:t xml:space="preserve">  </w:t>
      </w:r>
    </w:p>
    <w:p w:rsidR="00F914B6" w:rsidRDefault="00F914B6" w:rsidP="00F914B6">
      <w:pPr>
        <w:spacing w:line="360" w:lineRule="auto"/>
        <w:ind w:firstLine="567"/>
        <w:jc w:val="both"/>
        <w:rPr>
          <w:rFonts w:ascii="Times New Roman" w:hAnsi="Times New Roman" w:cs="Times New Roman"/>
          <w:b/>
          <w:bCs/>
          <w:sz w:val="28"/>
          <w:szCs w:val="28"/>
          <w:lang w:val="uk-UA" w:eastAsia="ru-RU"/>
        </w:rPr>
      </w:pPr>
      <w:r w:rsidRPr="006C61C2">
        <w:rPr>
          <w:rFonts w:ascii="Times New Roman" w:hAnsi="Times New Roman" w:cs="Times New Roman"/>
          <w:b/>
          <w:bCs/>
          <w:sz w:val="28"/>
          <w:szCs w:val="28"/>
          <w:lang w:val="uk-UA" w:eastAsia="ru-RU"/>
        </w:rPr>
        <w:t xml:space="preserve">Мистецтво грецької архаїки </w:t>
      </w:r>
    </w:p>
    <w:p w:rsidR="00F914B6" w:rsidRPr="00E77C8B" w:rsidRDefault="00F914B6" w:rsidP="00F914B6">
      <w:pPr>
        <w:spacing w:line="360" w:lineRule="auto"/>
        <w:ind w:firstLine="567"/>
        <w:jc w:val="both"/>
        <w:rPr>
          <w:rFonts w:ascii="Times New Roman" w:hAnsi="Times New Roman" w:cs="Times New Roman"/>
          <w:b/>
          <w:bCs/>
          <w:sz w:val="28"/>
          <w:szCs w:val="28"/>
          <w:lang w:val="uk-UA" w:eastAsia="ru-RU"/>
        </w:rPr>
      </w:pPr>
      <w:r w:rsidRPr="006C61C2">
        <w:rPr>
          <w:rFonts w:ascii="Times New Roman" w:hAnsi="Times New Roman" w:cs="Times New Roman"/>
          <w:sz w:val="28"/>
          <w:szCs w:val="28"/>
          <w:lang w:val="uk-UA" w:eastAsia="ru-RU"/>
        </w:rPr>
        <w:t>Наприкінці </w:t>
      </w:r>
      <w:r w:rsidRPr="006C61C2">
        <w:rPr>
          <w:rFonts w:ascii="Times New Roman" w:hAnsi="Times New Roman" w:cs="Times New Roman"/>
          <w:sz w:val="28"/>
          <w:szCs w:val="28"/>
          <w:lang w:eastAsia="ru-RU"/>
        </w:rPr>
        <w:t>V</w:t>
      </w:r>
      <w:r w:rsidRPr="006C61C2">
        <w:rPr>
          <w:rFonts w:ascii="Times New Roman" w:hAnsi="Times New Roman" w:cs="Times New Roman"/>
          <w:sz w:val="28"/>
          <w:szCs w:val="28"/>
          <w:lang w:val="uk-UA" w:eastAsia="ru-RU"/>
        </w:rPr>
        <w:t>ІІ та в І половині </w:t>
      </w:r>
      <w:r w:rsidRPr="006C61C2">
        <w:rPr>
          <w:rFonts w:ascii="Times New Roman" w:hAnsi="Times New Roman" w:cs="Times New Roman"/>
          <w:sz w:val="28"/>
          <w:szCs w:val="28"/>
          <w:lang w:eastAsia="ru-RU"/>
        </w:rPr>
        <w:t>V</w:t>
      </w:r>
      <w:r w:rsidRPr="006C61C2">
        <w:rPr>
          <w:rFonts w:ascii="Times New Roman" w:hAnsi="Times New Roman" w:cs="Times New Roman"/>
          <w:sz w:val="28"/>
          <w:szCs w:val="28"/>
          <w:lang w:val="uk-UA" w:eastAsia="ru-RU"/>
        </w:rPr>
        <w:t>І ст. до н.е. в архітектурі Давньої Греції відбувається крутий злам, обумовлений розвитком грецьких міст-держав. Саме в цей час складаються нові типи багатьох громадських будівель, у зв’язку з якими здійснюється перехід від деревинно-сирцового будівництва до кам’яного та формуються нові архітектурно-виразні засоби, які невдовзі перетворили ці споруди на прекрасні пам’ятники монументального зодчества.</w:t>
      </w:r>
    </w:p>
    <w:p w:rsidR="00F914B6" w:rsidRPr="006C61C2" w:rsidRDefault="00F914B6" w:rsidP="00F914B6">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Зазвичай храм присвячувався одному з богів Олімпу, але траплялись й випадки подвійних храмів, де під одним дахом розміщувались два божества, з окремим святилищем для кожного. Цей розділ досягався трьома шляхами. Весь храм поділявся поздовжньою стіно</w:t>
      </w:r>
      <w:r w:rsidRPr="006C61C2">
        <w:rPr>
          <w:rFonts w:ascii="Times New Roman" w:hAnsi="Times New Roman" w:cs="Times New Roman"/>
          <w:sz w:val="28"/>
          <w:szCs w:val="28"/>
          <w:lang w:val="uk-UA" w:eastAsia="ru-RU"/>
        </w:rPr>
        <w:t>ю</w:t>
      </w:r>
      <w:r w:rsidRPr="006C61C2">
        <w:rPr>
          <w:rFonts w:ascii="Times New Roman" w:hAnsi="Times New Roman" w:cs="Times New Roman"/>
          <w:sz w:val="28"/>
          <w:szCs w:val="28"/>
          <w:lang w:eastAsia="ru-RU"/>
        </w:rPr>
        <w:t> на дві частини чи його розділяли впоперек короткою стіною на дві половини, як це було при храмах на честь Марса та Афродити в Мантинеї, де вхід у храм Марса був зі сходу, а із заходу – в святилище Афродити. Третій спосіб </w:t>
      </w:r>
      <w:r w:rsidRPr="006C61C2">
        <w:rPr>
          <w:rFonts w:ascii="Times New Roman" w:hAnsi="Times New Roman" w:cs="Times New Roman"/>
          <w:sz w:val="28"/>
          <w:szCs w:val="28"/>
          <w:lang w:val="uk-UA" w:eastAsia="ru-RU"/>
        </w:rPr>
        <w:t>передбачав </w:t>
      </w:r>
      <w:r w:rsidRPr="006C61C2">
        <w:rPr>
          <w:rFonts w:ascii="Times New Roman" w:hAnsi="Times New Roman" w:cs="Times New Roman"/>
          <w:sz w:val="28"/>
          <w:szCs w:val="28"/>
          <w:lang w:eastAsia="ru-RU"/>
        </w:rPr>
        <w:t>розміщ</w:t>
      </w:r>
      <w:r w:rsidRPr="006C61C2">
        <w:rPr>
          <w:rFonts w:ascii="Times New Roman" w:hAnsi="Times New Roman" w:cs="Times New Roman"/>
          <w:sz w:val="28"/>
          <w:szCs w:val="28"/>
          <w:lang w:val="uk-UA" w:eastAsia="ru-RU"/>
        </w:rPr>
        <w:t>ення</w:t>
      </w:r>
      <w:r w:rsidRPr="006C61C2">
        <w:rPr>
          <w:rFonts w:ascii="Times New Roman" w:hAnsi="Times New Roman" w:cs="Times New Roman"/>
          <w:sz w:val="28"/>
          <w:szCs w:val="28"/>
          <w:lang w:eastAsia="ru-RU"/>
        </w:rPr>
        <w:t> друг</w:t>
      </w:r>
      <w:r w:rsidRPr="006C61C2">
        <w:rPr>
          <w:rFonts w:ascii="Times New Roman" w:hAnsi="Times New Roman" w:cs="Times New Roman"/>
          <w:sz w:val="28"/>
          <w:szCs w:val="28"/>
          <w:lang w:val="uk-UA" w:eastAsia="ru-RU"/>
        </w:rPr>
        <w:t>ого </w:t>
      </w:r>
      <w:r w:rsidRPr="006C61C2">
        <w:rPr>
          <w:rFonts w:ascii="Times New Roman" w:hAnsi="Times New Roman" w:cs="Times New Roman"/>
          <w:sz w:val="28"/>
          <w:szCs w:val="28"/>
          <w:lang w:eastAsia="ru-RU"/>
        </w:rPr>
        <w:t>храм</w:t>
      </w:r>
      <w:r w:rsidRPr="006C61C2">
        <w:rPr>
          <w:rFonts w:ascii="Times New Roman" w:hAnsi="Times New Roman" w:cs="Times New Roman"/>
          <w:sz w:val="28"/>
          <w:szCs w:val="28"/>
          <w:lang w:val="uk-UA" w:eastAsia="ru-RU"/>
        </w:rPr>
        <w:t>у</w:t>
      </w:r>
      <w:r w:rsidRPr="006C61C2">
        <w:rPr>
          <w:rFonts w:ascii="Times New Roman" w:hAnsi="Times New Roman" w:cs="Times New Roman"/>
          <w:sz w:val="28"/>
          <w:szCs w:val="28"/>
          <w:lang w:eastAsia="ru-RU"/>
        </w:rPr>
        <w:t> на другому поверсі.</w:t>
      </w:r>
    </w:p>
    <w:p w:rsidR="00F914B6" w:rsidRPr="006C61C2" w:rsidRDefault="00F914B6" w:rsidP="00F914B6">
      <w:pPr>
        <w:spacing w:line="360" w:lineRule="auto"/>
        <w:ind w:firstLine="567"/>
        <w:jc w:val="both"/>
        <w:rPr>
          <w:noProof/>
        </w:rPr>
      </w:pPr>
      <w:r w:rsidRPr="006C61C2">
        <w:rPr>
          <w:rFonts w:ascii="Times New Roman" w:hAnsi="Times New Roman" w:cs="Times New Roman"/>
          <w:sz w:val="28"/>
          <w:szCs w:val="28"/>
          <w:lang w:eastAsia="ru-RU"/>
        </w:rPr>
        <w:lastRenderedPageBreak/>
        <w:t>Грецька дорична архітектура відрізняється монументальною урочистістю та великою витримкою у застосуванні декору.</w:t>
      </w:r>
      <w:r w:rsidRPr="006C61C2">
        <w:rPr>
          <w:noProof/>
        </w:rPr>
        <w:t xml:space="preserve"> </w:t>
      </w:r>
    </w:p>
    <w:p w:rsidR="00F914B6" w:rsidRPr="006C61C2" w:rsidRDefault="00F914B6" w:rsidP="00F914B6">
      <w:pPr>
        <w:spacing w:line="360" w:lineRule="auto"/>
        <w:ind w:firstLine="567"/>
        <w:jc w:val="both"/>
        <w:rPr>
          <w:rFonts w:ascii="Times New Roman" w:hAnsi="Times New Roman" w:cs="Times New Roman"/>
          <w:b/>
          <w:bCs/>
          <w:sz w:val="28"/>
          <w:szCs w:val="28"/>
          <w:lang w:val="uk-UA" w:eastAsia="ru-RU"/>
        </w:rPr>
      </w:pPr>
      <w:r w:rsidRPr="006C61C2">
        <w:rPr>
          <w:rFonts w:ascii="Times New Roman" w:hAnsi="Times New Roman" w:cs="Times New Roman"/>
          <w:sz w:val="28"/>
          <w:szCs w:val="28"/>
          <w:lang w:val="uk-UA" w:eastAsia="ru-RU"/>
        </w:rPr>
        <w:t xml:space="preserve">              </w:t>
      </w:r>
      <w:r w:rsidRPr="006C61C2">
        <w:rPr>
          <w:noProof/>
        </w:rPr>
        <w:drawing>
          <wp:inline distT="0" distB="0" distL="0" distR="0" wp14:anchorId="53060A85" wp14:editId="29CE8056">
            <wp:extent cx="1912620" cy="2889277"/>
            <wp:effectExtent l="0" t="0" r="0" b="6350"/>
            <wp:docPr id="106" name="Рисунок 106" descr="Древнегреческий ор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Древнегреческий ордер"/>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9043" cy="2898980"/>
                    </a:xfrm>
                    <a:prstGeom prst="rect">
                      <a:avLst/>
                    </a:prstGeom>
                    <a:noFill/>
                    <a:ln>
                      <a:noFill/>
                    </a:ln>
                  </pic:spPr>
                </pic:pic>
              </a:graphicData>
            </a:graphic>
          </wp:inline>
        </w:drawing>
      </w:r>
      <w:r w:rsidRPr="006C61C2">
        <w:rPr>
          <w:rFonts w:ascii="Times New Roman" w:hAnsi="Times New Roman" w:cs="Times New Roman"/>
          <w:sz w:val="28"/>
          <w:szCs w:val="28"/>
          <w:lang w:eastAsia="ru-RU"/>
        </w:rPr>
        <w:t xml:space="preserve"> </w:t>
      </w:r>
      <w:r w:rsidRPr="006C61C2">
        <w:rPr>
          <w:rFonts w:ascii="Times New Roman" w:hAnsi="Times New Roman" w:cs="Times New Roman"/>
          <w:sz w:val="28"/>
          <w:szCs w:val="28"/>
          <w:lang w:val="uk-UA" w:eastAsia="ru-RU"/>
        </w:rPr>
        <w:t xml:space="preserve">                   </w:t>
      </w:r>
      <w:r w:rsidRPr="006C61C2">
        <w:rPr>
          <w:noProof/>
        </w:rPr>
        <w:drawing>
          <wp:inline distT="0" distB="0" distL="0" distR="0" wp14:anchorId="721E2BEB" wp14:editId="0A87DDEC">
            <wp:extent cx="2095500" cy="2964180"/>
            <wp:effectExtent l="0" t="0" r="0" b="762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95500" cy="2964180"/>
                    </a:xfrm>
                    <a:prstGeom prst="rect">
                      <a:avLst/>
                    </a:prstGeom>
                    <a:noFill/>
                    <a:ln>
                      <a:noFill/>
                    </a:ln>
                  </pic:spPr>
                </pic:pic>
              </a:graphicData>
            </a:graphic>
          </wp:inline>
        </w:drawing>
      </w:r>
      <w:r w:rsidRPr="006C61C2">
        <w:rPr>
          <w:rFonts w:ascii="Times New Roman" w:hAnsi="Times New Roman" w:cs="Times New Roman"/>
          <w:b/>
          <w:bCs/>
          <w:sz w:val="28"/>
          <w:szCs w:val="28"/>
          <w:lang w:val="uk-UA" w:eastAsia="ru-RU"/>
        </w:rPr>
        <w:t xml:space="preserve"> </w:t>
      </w:r>
    </w:p>
    <w:p w:rsidR="00F914B6" w:rsidRPr="006C61C2" w:rsidRDefault="00F914B6" w:rsidP="00F914B6">
      <w:pPr>
        <w:spacing w:line="360" w:lineRule="auto"/>
        <w:ind w:firstLine="567"/>
        <w:jc w:val="center"/>
        <w:rPr>
          <w:rFonts w:ascii="Times New Roman" w:hAnsi="Times New Roman" w:cs="Times New Roman"/>
          <w:i/>
          <w:iCs/>
          <w:sz w:val="28"/>
          <w:szCs w:val="28"/>
          <w:lang w:val="uk-UA" w:eastAsia="ru-RU"/>
        </w:rPr>
      </w:pPr>
      <w:r w:rsidRPr="006C61C2">
        <w:rPr>
          <w:rFonts w:ascii="Times New Roman" w:hAnsi="Times New Roman" w:cs="Times New Roman"/>
          <w:i/>
          <w:iCs/>
          <w:sz w:val="28"/>
          <w:szCs w:val="28"/>
          <w:lang w:val="uk-UA" w:eastAsia="ru-RU"/>
        </w:rPr>
        <w:t>Доричний ордер</w:t>
      </w:r>
    </w:p>
    <w:p w:rsidR="00F914B6" w:rsidRPr="006C61C2" w:rsidRDefault="00F914B6" w:rsidP="00F914B6">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 xml:space="preserve">Колона розвиненого </w:t>
      </w:r>
      <w:r w:rsidRPr="006C61C2">
        <w:rPr>
          <w:rFonts w:ascii="Times New Roman" w:hAnsi="Times New Roman" w:cs="Times New Roman"/>
          <w:b/>
          <w:bCs/>
          <w:sz w:val="28"/>
          <w:szCs w:val="28"/>
          <w:lang w:eastAsia="ru-RU"/>
        </w:rPr>
        <w:t>доричного ордера</w:t>
      </w:r>
      <w:r w:rsidRPr="006C61C2">
        <w:rPr>
          <w:rFonts w:ascii="Times New Roman" w:hAnsi="Times New Roman" w:cs="Times New Roman"/>
          <w:sz w:val="28"/>
          <w:szCs w:val="28"/>
          <w:lang w:eastAsia="ru-RU"/>
        </w:rPr>
        <w:t xml:space="preserve"> не має бази. Потоншення колони доверху починалось від стилобату, але не було рівномірним: стовбур колони зазвичай мав припухлість (ентазис), максимум якого приходився на нижню половину стовбура колони (приблизно на 1/3 загальної висоти). Поверхня стовбура колони </w:t>
      </w:r>
      <w:r w:rsidRPr="006C61C2">
        <w:rPr>
          <w:rFonts w:ascii="Times New Roman" w:hAnsi="Times New Roman" w:cs="Times New Roman"/>
          <w:sz w:val="28"/>
          <w:szCs w:val="28"/>
          <w:lang w:val="uk-UA" w:eastAsia="ru-RU"/>
        </w:rPr>
        <w:t>декорувалася</w:t>
      </w:r>
      <w:r w:rsidRPr="006C61C2">
        <w:rPr>
          <w:rFonts w:ascii="Times New Roman" w:hAnsi="Times New Roman" w:cs="Times New Roman"/>
          <w:sz w:val="28"/>
          <w:szCs w:val="28"/>
          <w:lang w:eastAsia="ru-RU"/>
        </w:rPr>
        <w:t> канелюрами, кількість яких дорівнювала 20</w:t>
      </w:r>
      <w:r w:rsidRPr="006C61C2">
        <w:rPr>
          <w:rFonts w:ascii="Times New Roman" w:hAnsi="Times New Roman" w:cs="Times New Roman"/>
          <w:sz w:val="28"/>
          <w:szCs w:val="28"/>
          <w:lang w:val="uk-UA" w:eastAsia="ru-RU"/>
        </w:rPr>
        <w:t>(полос)</w:t>
      </w:r>
      <w:r w:rsidRPr="006C61C2">
        <w:rPr>
          <w:rFonts w:ascii="Times New Roman" w:hAnsi="Times New Roman" w:cs="Times New Roman"/>
          <w:sz w:val="28"/>
          <w:szCs w:val="28"/>
          <w:lang w:eastAsia="ru-RU"/>
        </w:rPr>
        <w:t>. Капітель складалась з округлої подушки - ехіна та з квадратної плити, яка лежала на ній – абаки. Антаблемент доричного ордера складався з трьох елементів: архітрава, фриза та карниза. Над архітравом йшов доричний фриз, що складався з тригліфів та метоп. Між тригліфами розташовувались майже квадратні, витягнуті у довжину плити – метопи; вони були трохи заглиблені відносно площини тригліфів й часто прикрашались горельєфами.</w:t>
      </w:r>
    </w:p>
    <w:p w:rsidR="00F914B6" w:rsidRPr="006C61C2" w:rsidRDefault="00F914B6" w:rsidP="00F914B6">
      <w:pPr>
        <w:spacing w:line="360" w:lineRule="auto"/>
        <w:ind w:firstLine="567"/>
        <w:jc w:val="center"/>
        <w:rPr>
          <w:rFonts w:ascii="Times New Roman" w:hAnsi="Times New Roman" w:cs="Times New Roman"/>
          <w:sz w:val="28"/>
          <w:szCs w:val="28"/>
          <w:lang w:eastAsia="ru-RU"/>
        </w:rPr>
      </w:pPr>
      <w:r w:rsidRPr="006C61C2">
        <w:rPr>
          <w:noProof/>
        </w:rPr>
        <w:lastRenderedPageBreak/>
        <w:drawing>
          <wp:inline distT="0" distB="0" distL="0" distR="0" wp14:anchorId="19594A7A" wp14:editId="118AF673">
            <wp:extent cx="3803791" cy="2819400"/>
            <wp:effectExtent l="0" t="0" r="6350" b="0"/>
            <wp:docPr id="108" name="Рисунок 108" descr="Стилобат и стереобат в интерьере (51 фото) - красивые картинки и HD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Стилобат и стереобат в интерьере (51 фото) - красивые картинки и HD фото"/>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11405" cy="2825044"/>
                    </a:xfrm>
                    <a:prstGeom prst="rect">
                      <a:avLst/>
                    </a:prstGeom>
                    <a:noFill/>
                    <a:ln>
                      <a:noFill/>
                    </a:ln>
                  </pic:spPr>
                </pic:pic>
              </a:graphicData>
            </a:graphic>
          </wp:inline>
        </w:drawing>
      </w:r>
    </w:p>
    <w:p w:rsidR="00F914B6" w:rsidRPr="006C61C2" w:rsidRDefault="00F914B6" w:rsidP="00F914B6">
      <w:pPr>
        <w:spacing w:line="360" w:lineRule="auto"/>
        <w:ind w:firstLine="567"/>
        <w:jc w:val="both"/>
        <w:rPr>
          <w:noProof/>
          <w:lang w:val="uk-UA"/>
        </w:rPr>
      </w:pPr>
      <w:r w:rsidRPr="006C61C2">
        <w:rPr>
          <w:rFonts w:ascii="Times New Roman" w:hAnsi="Times New Roman" w:cs="Times New Roman"/>
          <w:sz w:val="28"/>
          <w:szCs w:val="28"/>
          <w:lang w:val="uk-UA" w:eastAsia="ru-RU"/>
        </w:rPr>
        <w:t>Доричний храм-периптер був відокремлений від землі кам’яною основою – стереобатом, який був дещо ширшим за колонаду храму й зазвичай складався з трьох масивних східців, які йшли вздовж усіх чотирьох фасадів. </w:t>
      </w:r>
      <w:r w:rsidRPr="006C61C2">
        <w:rPr>
          <w:rFonts w:ascii="Times New Roman" w:hAnsi="Times New Roman" w:cs="Times New Roman"/>
          <w:sz w:val="28"/>
          <w:szCs w:val="28"/>
          <w:lang w:eastAsia="ru-RU"/>
        </w:rPr>
        <w:t>Верхня сходинка й вся верхня поверхня стереобата (стилобат) слугувала постаментом для храму. В наос світло проходило крізь світлові люки у стелі, чи крізь двері.</w:t>
      </w:r>
      <w:r w:rsidRPr="006C61C2">
        <w:rPr>
          <w:noProof/>
        </w:rPr>
        <w:t xml:space="preserve"> </w:t>
      </w:r>
      <w:r w:rsidRPr="006C61C2">
        <w:rPr>
          <w:noProof/>
          <w:lang w:val="uk-UA"/>
        </w:rPr>
        <w:t xml:space="preserve">           </w:t>
      </w:r>
    </w:p>
    <w:p w:rsidR="00F914B6" w:rsidRPr="006C61C2" w:rsidRDefault="00F914B6" w:rsidP="00F914B6">
      <w:pPr>
        <w:spacing w:line="360" w:lineRule="auto"/>
        <w:ind w:firstLine="567"/>
        <w:jc w:val="both"/>
        <w:rPr>
          <w:noProof/>
          <w:lang w:val="uk-UA"/>
        </w:rPr>
      </w:pPr>
      <w:r w:rsidRPr="006C61C2">
        <w:rPr>
          <w:noProof/>
          <w:lang w:val="uk-UA"/>
        </w:rPr>
        <w:t xml:space="preserve">                                          </w:t>
      </w:r>
      <w:r w:rsidRPr="006C61C2">
        <w:rPr>
          <w:noProof/>
        </w:rPr>
        <w:drawing>
          <wp:inline distT="0" distB="0" distL="0" distR="0" wp14:anchorId="1B1D623C" wp14:editId="514E6413">
            <wp:extent cx="1386840" cy="2773680"/>
            <wp:effectExtent l="0" t="0" r="3810" b="7620"/>
            <wp:docPr id="109" name="Рисунок 109" descr="Іонічний ордер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Іонічний ордер - Wikiwan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86840" cy="2773680"/>
                    </a:xfrm>
                    <a:prstGeom prst="rect">
                      <a:avLst/>
                    </a:prstGeom>
                    <a:noFill/>
                    <a:ln>
                      <a:noFill/>
                    </a:ln>
                  </pic:spPr>
                </pic:pic>
              </a:graphicData>
            </a:graphic>
          </wp:inline>
        </w:drawing>
      </w:r>
      <w:r w:rsidRPr="006C61C2">
        <w:rPr>
          <w:noProof/>
          <w:lang w:val="uk-UA"/>
        </w:rPr>
        <w:t xml:space="preserve">                     </w:t>
      </w:r>
      <w:r w:rsidRPr="006C61C2">
        <w:rPr>
          <w:noProof/>
        </w:rPr>
        <w:drawing>
          <wp:inline distT="0" distB="0" distL="0" distR="0" wp14:anchorId="4762034B" wp14:editId="16253EA6">
            <wp:extent cx="1968039" cy="2834143"/>
            <wp:effectExtent l="0" t="0" r="0" b="4445"/>
            <wp:docPr id="110" name="Рисунок 110" descr="ИОНИЧЕСКИЙ ОРДЕР • Большая российская энциклопедия - электрон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ИОНИЧЕСКИЙ ОРДЕР • Большая российская энциклопедия - электронная версия"/>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25502" cy="2916895"/>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b/>
          <w:bCs/>
          <w:sz w:val="28"/>
          <w:szCs w:val="28"/>
          <w:lang w:eastAsia="ru-RU"/>
        </w:rPr>
        <w:t>Іонічна колона</w:t>
      </w:r>
      <w:r w:rsidRPr="006C61C2">
        <w:rPr>
          <w:rFonts w:ascii="Times New Roman" w:hAnsi="Times New Roman" w:cs="Times New Roman"/>
          <w:sz w:val="28"/>
          <w:szCs w:val="28"/>
          <w:lang w:eastAsia="ru-RU"/>
        </w:rPr>
        <w:t xml:space="preserve"> була стрункіша за доричну, її висота в епоху архаїки наближувалась до восьми діаметрів, а пізніше перевищувала дев’ять діаметрів. Стовбур менше звужувався доверху, ніж у доричному ордері, ентазис був чи відсутній, чи дуже незначний. Канелюри</w:t>
      </w:r>
      <w:r w:rsidRPr="006C61C2">
        <w:rPr>
          <w:rFonts w:ascii="Times New Roman" w:hAnsi="Times New Roman" w:cs="Times New Roman"/>
          <w:sz w:val="28"/>
          <w:szCs w:val="28"/>
          <w:lang w:val="uk-UA" w:eastAsia="ru-RU"/>
        </w:rPr>
        <w:t> на </w:t>
      </w:r>
      <w:r w:rsidRPr="006C61C2">
        <w:rPr>
          <w:rFonts w:ascii="Times New Roman" w:hAnsi="Times New Roman" w:cs="Times New Roman"/>
          <w:sz w:val="28"/>
          <w:szCs w:val="28"/>
          <w:lang w:eastAsia="ru-RU"/>
        </w:rPr>
        <w:t>стовбур</w:t>
      </w:r>
      <w:r w:rsidRPr="006C61C2">
        <w:rPr>
          <w:rFonts w:ascii="Times New Roman" w:hAnsi="Times New Roman" w:cs="Times New Roman"/>
          <w:sz w:val="28"/>
          <w:szCs w:val="28"/>
          <w:lang w:val="uk-UA" w:eastAsia="ru-RU"/>
        </w:rPr>
        <w:t>і</w:t>
      </w:r>
      <w:r w:rsidRPr="006C61C2">
        <w:rPr>
          <w:rFonts w:ascii="Times New Roman" w:hAnsi="Times New Roman" w:cs="Times New Roman"/>
          <w:sz w:val="28"/>
          <w:szCs w:val="28"/>
          <w:lang w:eastAsia="ru-RU"/>
        </w:rPr>
        <w:t xml:space="preserve"> іонічної колони </w:t>
      </w:r>
      <w:r w:rsidRPr="006C61C2">
        <w:rPr>
          <w:rFonts w:ascii="Times New Roman" w:hAnsi="Times New Roman" w:cs="Times New Roman"/>
          <w:sz w:val="28"/>
          <w:szCs w:val="28"/>
          <w:lang w:eastAsia="ru-RU"/>
        </w:rPr>
        <w:lastRenderedPageBreak/>
        <w:t>(зазвичай їх було 24), відокремлювались вузькими полосами. Іонічна капітель складалась з прямокутної у плані абаки, розташованої безпосередньо під архітравом, подушки з волютами та ехіна.</w:t>
      </w:r>
    </w:p>
    <w:p w:rsidR="00F914B6" w:rsidRPr="006C61C2" w:rsidRDefault="00F914B6" w:rsidP="00F914B6">
      <w:pPr>
        <w:spacing w:line="360" w:lineRule="auto"/>
        <w:ind w:firstLine="567"/>
        <w:jc w:val="both"/>
        <w:rPr>
          <w:rFonts w:ascii="Times New Roman" w:hAnsi="Times New Roman" w:cs="Times New Roman"/>
          <w:sz w:val="28"/>
          <w:szCs w:val="28"/>
          <w:lang w:val="uk-UA" w:eastAsia="ru-RU"/>
        </w:rPr>
      </w:pPr>
      <w:r w:rsidRPr="006C61C2">
        <w:rPr>
          <w:noProof/>
        </w:rPr>
        <w:drawing>
          <wp:inline distT="0" distB="0" distL="0" distR="0" wp14:anchorId="2DE11716" wp14:editId="2F3F63FC">
            <wp:extent cx="3420939" cy="2279650"/>
            <wp:effectExtent l="0" t="0" r="8255" b="6350"/>
            <wp:docPr id="111" name="Рисунок 111" descr="Храм Геры (75 фо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Храм Геры (75 фото)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25311" cy="2282564"/>
                    </a:xfrm>
                    <a:prstGeom prst="rect">
                      <a:avLst/>
                    </a:prstGeom>
                    <a:noFill/>
                    <a:ln>
                      <a:noFill/>
                    </a:ln>
                  </pic:spPr>
                </pic:pic>
              </a:graphicData>
            </a:graphic>
          </wp:inline>
        </w:drawing>
      </w:r>
      <w:r w:rsidRPr="006C61C2">
        <w:rPr>
          <w:rFonts w:ascii="Times New Roman" w:hAnsi="Times New Roman" w:cs="Times New Roman"/>
          <w:sz w:val="28"/>
          <w:szCs w:val="28"/>
          <w:lang w:val="uk-UA" w:eastAsia="ru-RU"/>
        </w:rPr>
        <w:t xml:space="preserve">       </w:t>
      </w:r>
      <w:r w:rsidRPr="006C61C2">
        <w:rPr>
          <w:noProof/>
        </w:rPr>
        <w:drawing>
          <wp:inline distT="0" distB="0" distL="0" distR="0" wp14:anchorId="2DEB8ED8" wp14:editId="40D3B535">
            <wp:extent cx="1708831" cy="2278380"/>
            <wp:effectExtent l="0" t="0" r="5715" b="7620"/>
            <wp:docPr id="112" name="Рисунок 112" descr="Толос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Толос — Вікіпедія"/>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09931" cy="2279847"/>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i/>
          <w:iCs/>
          <w:sz w:val="28"/>
          <w:szCs w:val="28"/>
          <w:lang w:val="uk-UA" w:eastAsia="ru-RU"/>
        </w:rPr>
      </w:pPr>
      <w:r w:rsidRPr="006C61C2">
        <w:rPr>
          <w:rFonts w:ascii="Times New Roman" w:hAnsi="Times New Roman" w:cs="Times New Roman"/>
          <w:i/>
          <w:iCs/>
          <w:sz w:val="28"/>
          <w:szCs w:val="28"/>
          <w:lang w:eastAsia="ru-RU"/>
        </w:rPr>
        <w:t xml:space="preserve">Храм Гери </w:t>
      </w:r>
      <w:r w:rsidRPr="006C61C2">
        <w:rPr>
          <w:rFonts w:ascii="Times New Roman" w:hAnsi="Times New Roman" w:cs="Times New Roman"/>
          <w:i/>
          <w:iCs/>
          <w:sz w:val="28"/>
          <w:szCs w:val="28"/>
          <w:lang w:val="uk-UA" w:eastAsia="ru-RU"/>
        </w:rPr>
        <w:t>-</w:t>
      </w:r>
      <w:r w:rsidRPr="006C61C2">
        <w:rPr>
          <w:rFonts w:ascii="Times New Roman" w:hAnsi="Times New Roman" w:cs="Times New Roman"/>
          <w:i/>
          <w:iCs/>
          <w:sz w:val="28"/>
          <w:szCs w:val="28"/>
          <w:lang w:eastAsia="ru-RU"/>
        </w:rPr>
        <w:t>у святилищі Зевса у Олімпії</w:t>
      </w:r>
      <w:r w:rsidRPr="006C61C2">
        <w:rPr>
          <w:rFonts w:ascii="Times New Roman" w:hAnsi="Times New Roman" w:cs="Times New Roman"/>
          <w:i/>
          <w:iCs/>
          <w:sz w:val="28"/>
          <w:szCs w:val="28"/>
          <w:lang w:val="uk-UA" w:eastAsia="ru-RU"/>
        </w:rPr>
        <w:t xml:space="preserve">                 </w:t>
      </w:r>
      <w:r w:rsidRPr="006C61C2">
        <w:rPr>
          <w:rFonts w:ascii="Times New Roman" w:hAnsi="Times New Roman" w:cs="Times New Roman"/>
          <w:i/>
          <w:iCs/>
          <w:sz w:val="28"/>
          <w:szCs w:val="28"/>
          <w:lang w:eastAsia="ru-RU"/>
        </w:rPr>
        <w:t>давній </w:t>
      </w:r>
      <w:r w:rsidRPr="006C61C2">
        <w:rPr>
          <w:rFonts w:ascii="Times New Roman" w:hAnsi="Times New Roman" w:cs="Times New Roman"/>
          <w:i/>
          <w:iCs/>
          <w:sz w:val="28"/>
          <w:szCs w:val="28"/>
          <w:lang w:val="uk-UA" w:eastAsia="ru-RU"/>
        </w:rPr>
        <w:t>т</w:t>
      </w:r>
      <w:r w:rsidRPr="006C61C2">
        <w:rPr>
          <w:rFonts w:ascii="Times New Roman" w:hAnsi="Times New Roman" w:cs="Times New Roman"/>
          <w:i/>
          <w:iCs/>
          <w:sz w:val="28"/>
          <w:szCs w:val="28"/>
          <w:lang w:eastAsia="ru-RU"/>
        </w:rPr>
        <w:t>олос у Дельфах</w:t>
      </w:r>
    </w:p>
    <w:p w:rsidR="00F914B6" w:rsidRPr="006C61C2" w:rsidRDefault="00F914B6" w:rsidP="00F914B6">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Храм Гери (Герайон) у святилищі Зевса у Олімпії – це один з найдавніших доричних периптерів, від якого до нас дійшли не лише фундаменти, але й залишки колонади, цокольна частина стін та фрагменти керамічних прикрас. Найдавнішою відомою круглою будівлею, що мала всі основні елементи доричного ордера, був давній </w:t>
      </w:r>
      <w:r w:rsidRPr="006C61C2">
        <w:rPr>
          <w:rFonts w:ascii="Times New Roman" w:hAnsi="Times New Roman" w:cs="Times New Roman"/>
          <w:sz w:val="28"/>
          <w:szCs w:val="28"/>
          <w:lang w:val="uk-UA" w:eastAsia="ru-RU"/>
        </w:rPr>
        <w:t>т</w:t>
      </w:r>
      <w:r w:rsidRPr="006C61C2">
        <w:rPr>
          <w:rFonts w:ascii="Times New Roman" w:hAnsi="Times New Roman" w:cs="Times New Roman"/>
          <w:sz w:val="28"/>
          <w:szCs w:val="28"/>
          <w:lang w:eastAsia="ru-RU"/>
        </w:rPr>
        <w:t>олос у Дельфах.</w:t>
      </w:r>
    </w:p>
    <w:p w:rsidR="00F914B6" w:rsidRPr="006C61C2" w:rsidRDefault="00F914B6" w:rsidP="00F914B6">
      <w:pPr>
        <w:spacing w:line="360" w:lineRule="auto"/>
        <w:ind w:firstLine="567"/>
        <w:jc w:val="center"/>
        <w:rPr>
          <w:rFonts w:ascii="Times New Roman" w:hAnsi="Times New Roman" w:cs="Times New Roman"/>
          <w:sz w:val="28"/>
          <w:szCs w:val="28"/>
          <w:lang w:eastAsia="ru-RU"/>
        </w:rPr>
      </w:pPr>
      <w:r w:rsidRPr="006C61C2">
        <w:rPr>
          <w:noProof/>
          <w:sz w:val="28"/>
          <w:szCs w:val="28"/>
        </w:rPr>
        <w:drawing>
          <wp:inline distT="0" distB="0" distL="0" distR="0" wp14:anchorId="14DB89B3" wp14:editId="453E4A87">
            <wp:extent cx="3850042" cy="2278380"/>
            <wp:effectExtent l="0" t="0" r="0" b="762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68289" cy="2289178"/>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lang w:eastAsia="ru-RU"/>
        </w:rPr>
      </w:pPr>
      <w:r w:rsidRPr="006C61C2">
        <w:rPr>
          <w:rFonts w:ascii="Times New Roman" w:hAnsi="Times New Roman" w:cs="Times New Roman"/>
          <w:i/>
          <w:iCs/>
          <w:sz w:val="28"/>
          <w:szCs w:val="28"/>
          <w:lang w:val="uk-UA" w:eastAsia="ru-RU"/>
        </w:rPr>
        <w:t>Х</w:t>
      </w:r>
      <w:r w:rsidRPr="006C61C2">
        <w:rPr>
          <w:rFonts w:ascii="Times New Roman" w:hAnsi="Times New Roman" w:cs="Times New Roman"/>
          <w:i/>
          <w:iCs/>
          <w:sz w:val="28"/>
          <w:szCs w:val="28"/>
          <w:lang w:eastAsia="ru-RU"/>
        </w:rPr>
        <w:t>рам Аполлона у Коринфі</w:t>
      </w:r>
    </w:p>
    <w:p w:rsidR="00F914B6" w:rsidRPr="006C61C2" w:rsidRDefault="00F914B6" w:rsidP="00F914B6">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val="uk-UA" w:eastAsia="ru-RU"/>
        </w:rPr>
        <w:lastRenderedPageBreak/>
        <w:t>Х</w:t>
      </w:r>
      <w:r w:rsidRPr="006C61C2">
        <w:rPr>
          <w:rFonts w:ascii="Times New Roman" w:hAnsi="Times New Roman" w:cs="Times New Roman"/>
          <w:sz w:val="28"/>
          <w:szCs w:val="28"/>
          <w:lang w:eastAsia="ru-RU"/>
        </w:rPr>
        <w:t>рам Аполлона у Коринфі (VI ст. до н.е.) є однією з найдосконаліших споруд пізньої архаїки. Це доричний периптер з числом колон 6х15 та розміром за стилобатом 21,36х53,3.</w:t>
      </w:r>
    </w:p>
    <w:p w:rsidR="00F914B6" w:rsidRPr="006C61C2" w:rsidRDefault="00F914B6" w:rsidP="00F914B6">
      <w:pPr>
        <w:spacing w:line="360" w:lineRule="auto"/>
        <w:ind w:firstLine="567"/>
        <w:jc w:val="both"/>
        <w:rPr>
          <w:rFonts w:ascii="Times New Roman" w:hAnsi="Times New Roman" w:cs="Times New Roman"/>
          <w:sz w:val="28"/>
          <w:szCs w:val="28"/>
          <w:lang w:eastAsia="ru-RU"/>
        </w:rPr>
      </w:pPr>
      <w:r w:rsidRPr="006C61C2">
        <w:rPr>
          <w:rFonts w:ascii="Times New Roman" w:hAnsi="Times New Roman" w:cs="Times New Roman"/>
          <w:sz w:val="28"/>
          <w:szCs w:val="28"/>
          <w:lang w:eastAsia="ru-RU"/>
        </w:rPr>
        <w:t>В архаїчній архітектурі іонічного та доричного ордера із вапняку, широко використовувалось яскраве розфарбування. Найчастішим було поєднання червоного та синього кольорів. Розфарбовувались тимпани (трикутне поле під двосхильним дахом) та тло метоп, тригліфи та деякі інші частини антаблементу.</w:t>
      </w:r>
    </w:p>
    <w:p w:rsidR="00F914B6" w:rsidRPr="006C61C2" w:rsidRDefault="00F914B6" w:rsidP="00F914B6">
      <w:pPr>
        <w:spacing w:line="360" w:lineRule="auto"/>
        <w:ind w:firstLine="567"/>
        <w:jc w:val="center"/>
        <w:rPr>
          <w:rFonts w:ascii="Times New Roman" w:hAnsi="Times New Roman" w:cs="Times New Roman"/>
          <w:sz w:val="28"/>
          <w:szCs w:val="28"/>
          <w:lang w:eastAsia="ru-RU"/>
        </w:rPr>
      </w:pPr>
      <w:r w:rsidRPr="006C61C2">
        <w:rPr>
          <w:noProof/>
        </w:rPr>
        <w:drawing>
          <wp:inline distT="0" distB="0" distL="0" distR="0" wp14:anchorId="01BE0738" wp14:editId="7227B194">
            <wp:extent cx="1714500" cy="2865120"/>
            <wp:effectExtent l="0" t="0" r="0" b="0"/>
            <wp:docPr id="125" name="Рисунок 125" descr="Коринфський ордер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ринфський ордер — Вікіпедія"/>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14500" cy="286512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lang w:val="uk-UA" w:eastAsia="ru-RU"/>
        </w:rPr>
      </w:pPr>
      <w:r w:rsidRPr="006C61C2">
        <w:rPr>
          <w:rFonts w:ascii="Times New Roman" w:hAnsi="Times New Roman" w:cs="Times New Roman"/>
          <w:i/>
          <w:iCs/>
          <w:sz w:val="28"/>
          <w:szCs w:val="28"/>
          <w:lang w:eastAsia="ru-RU"/>
        </w:rPr>
        <w:t>Коринфський</w:t>
      </w:r>
      <w:r w:rsidRPr="006C61C2">
        <w:rPr>
          <w:rFonts w:ascii="Times New Roman" w:hAnsi="Times New Roman" w:cs="Times New Roman"/>
          <w:i/>
          <w:iCs/>
          <w:sz w:val="28"/>
          <w:szCs w:val="28"/>
          <w:lang w:val="uk-UA" w:eastAsia="ru-RU"/>
        </w:rPr>
        <w:t xml:space="preserve"> ордер</w:t>
      </w:r>
    </w:p>
    <w:p w:rsidR="00F914B6" w:rsidRPr="006C61C2" w:rsidRDefault="00F914B6" w:rsidP="00F914B6">
      <w:pPr>
        <w:spacing w:line="360" w:lineRule="auto"/>
        <w:ind w:firstLine="567"/>
        <w:jc w:val="both"/>
        <w:rPr>
          <w:rFonts w:ascii="Times New Roman" w:hAnsi="Times New Roman" w:cs="Times New Roman"/>
          <w:sz w:val="28"/>
          <w:szCs w:val="28"/>
          <w:lang w:val="uk-UA" w:eastAsia="ru-RU"/>
        </w:rPr>
      </w:pPr>
      <w:r w:rsidRPr="006C61C2">
        <w:rPr>
          <w:rFonts w:ascii="Times New Roman" w:hAnsi="Times New Roman" w:cs="Times New Roman"/>
          <w:sz w:val="28"/>
          <w:szCs w:val="28"/>
          <w:shd w:val="clear" w:color="auto" w:fill="FFFFFF"/>
        </w:rPr>
        <w:t>Характерною особливістю</w:t>
      </w:r>
      <w:r w:rsidRPr="006C61C2">
        <w:rPr>
          <w:rFonts w:ascii="Times New Roman" w:hAnsi="Times New Roman" w:cs="Times New Roman"/>
          <w:sz w:val="28"/>
          <w:szCs w:val="28"/>
          <w:shd w:val="clear" w:color="auto" w:fill="FFFFFF"/>
          <w:lang w:val="uk-UA"/>
        </w:rPr>
        <w:t xml:space="preserve"> </w:t>
      </w:r>
      <w:r w:rsidRPr="006C61C2">
        <w:rPr>
          <w:rFonts w:ascii="Times New Roman" w:hAnsi="Times New Roman" w:cs="Times New Roman"/>
          <w:b/>
          <w:bCs/>
          <w:sz w:val="28"/>
          <w:szCs w:val="28"/>
          <w:shd w:val="clear" w:color="auto" w:fill="FFFFFF"/>
          <w:lang w:val="uk-UA"/>
        </w:rPr>
        <w:t xml:space="preserve">коринфського </w:t>
      </w:r>
      <w:r w:rsidRPr="006C61C2">
        <w:rPr>
          <w:rFonts w:ascii="Times New Roman" w:hAnsi="Times New Roman" w:cs="Times New Roman"/>
          <w:b/>
          <w:bCs/>
          <w:sz w:val="28"/>
          <w:szCs w:val="28"/>
          <w:shd w:val="clear" w:color="auto" w:fill="FFFFFF"/>
        </w:rPr>
        <w:t>ордера</w:t>
      </w:r>
      <w:r w:rsidRPr="006C61C2">
        <w:rPr>
          <w:rFonts w:ascii="Times New Roman" w:hAnsi="Times New Roman" w:cs="Times New Roman"/>
          <w:sz w:val="28"/>
          <w:szCs w:val="28"/>
          <w:shd w:val="clear" w:color="auto" w:fill="FFFFFF"/>
        </w:rPr>
        <w:t xml:space="preserve"> є </w:t>
      </w:r>
      <w:hyperlink r:id="rId84" w:tooltip="Капітель" w:history="1">
        <w:r w:rsidRPr="006C61C2">
          <w:rPr>
            <w:rStyle w:val="a3"/>
            <w:rFonts w:ascii="Times New Roman" w:hAnsi="Times New Roman" w:cs="Times New Roman"/>
            <w:sz w:val="28"/>
            <w:szCs w:val="28"/>
            <w:shd w:val="clear" w:color="auto" w:fill="FFFFFF"/>
          </w:rPr>
          <w:t>капітель</w:t>
        </w:r>
      </w:hyperlink>
      <w:r w:rsidRPr="006C61C2">
        <w:rPr>
          <w:rFonts w:ascii="Times New Roman" w:hAnsi="Times New Roman" w:cs="Times New Roman"/>
          <w:sz w:val="28"/>
          <w:szCs w:val="28"/>
          <w:shd w:val="clear" w:color="auto" w:fill="FFFFFF"/>
        </w:rPr>
        <w:t>, схожа на дзвін і покрита стилізованим </w:t>
      </w:r>
      <w:hyperlink r:id="rId85" w:tooltip="Акант (архітектура)" w:history="1">
        <w:r w:rsidRPr="006C61C2">
          <w:rPr>
            <w:rStyle w:val="a3"/>
            <w:rFonts w:ascii="Times New Roman" w:hAnsi="Times New Roman" w:cs="Times New Roman"/>
            <w:sz w:val="28"/>
            <w:szCs w:val="28"/>
            <w:shd w:val="clear" w:color="auto" w:fill="FFFFFF"/>
          </w:rPr>
          <w:t>листям аканта</w:t>
        </w:r>
      </w:hyperlink>
      <w:r w:rsidRPr="006C61C2">
        <w:rPr>
          <w:rFonts w:ascii="Times New Roman" w:hAnsi="Times New Roman" w:cs="Times New Roman"/>
          <w:sz w:val="28"/>
          <w:szCs w:val="28"/>
          <w:shd w:val="clear" w:color="auto" w:fill="FFFFFF"/>
        </w:rPr>
        <w:t>. Висота дорівнює 20 модулям, діаметр становить 1/10 частина висоти. Типовий приклад коринфського ордеру — висока </w:t>
      </w:r>
      <w:hyperlink r:id="rId86" w:tooltip="Колона" w:history="1">
        <w:r w:rsidRPr="006C61C2">
          <w:rPr>
            <w:rStyle w:val="a3"/>
            <w:rFonts w:ascii="Times New Roman" w:hAnsi="Times New Roman" w:cs="Times New Roman"/>
            <w:sz w:val="28"/>
            <w:szCs w:val="28"/>
            <w:shd w:val="clear" w:color="auto" w:fill="FFFFFF"/>
          </w:rPr>
          <w:t>колона</w:t>
        </w:r>
      </w:hyperlink>
      <w:r w:rsidRPr="006C61C2">
        <w:rPr>
          <w:rFonts w:ascii="Times New Roman" w:hAnsi="Times New Roman" w:cs="Times New Roman"/>
          <w:sz w:val="28"/>
          <w:szCs w:val="28"/>
          <w:shd w:val="clear" w:color="auto" w:fill="FFFFFF"/>
        </w:rPr>
        <w:t> з </w:t>
      </w:r>
      <w:hyperlink r:id="rId87" w:tooltip="База (архітектура)" w:history="1">
        <w:r w:rsidRPr="006C61C2">
          <w:rPr>
            <w:rStyle w:val="a3"/>
            <w:rFonts w:ascii="Times New Roman" w:hAnsi="Times New Roman" w:cs="Times New Roman"/>
            <w:sz w:val="28"/>
            <w:szCs w:val="28"/>
            <w:shd w:val="clear" w:color="auto" w:fill="FFFFFF"/>
          </w:rPr>
          <w:t>базою</w:t>
        </w:r>
      </w:hyperlink>
      <w:r w:rsidRPr="006C61C2">
        <w:rPr>
          <w:rFonts w:ascii="Times New Roman" w:hAnsi="Times New Roman" w:cs="Times New Roman"/>
          <w:sz w:val="28"/>
          <w:szCs w:val="28"/>
          <w:shd w:val="clear" w:color="auto" w:fill="FFFFFF"/>
        </w:rPr>
        <w:t>, </w:t>
      </w:r>
      <w:hyperlink r:id="rId88" w:tooltip="Фуст" w:history="1">
        <w:r w:rsidRPr="006C61C2">
          <w:rPr>
            <w:rStyle w:val="a3"/>
            <w:rFonts w:ascii="Times New Roman" w:hAnsi="Times New Roman" w:cs="Times New Roman"/>
            <w:sz w:val="28"/>
            <w:szCs w:val="28"/>
            <w:shd w:val="clear" w:color="auto" w:fill="FFFFFF"/>
          </w:rPr>
          <w:t>стовбуром</w:t>
        </w:r>
      </w:hyperlink>
      <w:r w:rsidRPr="006C61C2">
        <w:rPr>
          <w:rFonts w:ascii="Times New Roman" w:hAnsi="Times New Roman" w:cs="Times New Roman"/>
          <w:sz w:val="28"/>
          <w:szCs w:val="28"/>
          <w:shd w:val="clear" w:color="auto" w:fill="FFFFFF"/>
        </w:rPr>
        <w:t>, прорізаним </w:t>
      </w:r>
      <w:hyperlink r:id="rId89" w:tooltip="Канелюра" w:history="1">
        <w:r w:rsidRPr="006C61C2">
          <w:rPr>
            <w:rStyle w:val="a3"/>
            <w:rFonts w:ascii="Times New Roman" w:hAnsi="Times New Roman" w:cs="Times New Roman"/>
            <w:sz w:val="28"/>
            <w:szCs w:val="28"/>
            <w:shd w:val="clear" w:color="auto" w:fill="FFFFFF"/>
          </w:rPr>
          <w:t>канелюрами</w:t>
        </w:r>
      </w:hyperlink>
      <w:r w:rsidRPr="006C61C2">
        <w:rPr>
          <w:rFonts w:ascii="Times New Roman" w:hAnsi="Times New Roman" w:cs="Times New Roman"/>
          <w:sz w:val="28"/>
          <w:szCs w:val="28"/>
          <w:shd w:val="clear" w:color="auto" w:fill="FFFFFF"/>
        </w:rPr>
        <w:t>. Декорована у два ряди пишним візерунком листків аканта. По кутах капітелі — 4 великі </w:t>
      </w:r>
      <w:hyperlink r:id="rId90" w:tooltip="Волюта" w:history="1">
        <w:r w:rsidRPr="006C61C2">
          <w:rPr>
            <w:rStyle w:val="a3"/>
            <w:rFonts w:ascii="Times New Roman" w:hAnsi="Times New Roman" w:cs="Times New Roman"/>
            <w:sz w:val="28"/>
            <w:szCs w:val="28"/>
            <w:shd w:val="clear" w:color="auto" w:fill="FFFFFF"/>
          </w:rPr>
          <w:t>волюти</w:t>
        </w:r>
      </w:hyperlink>
      <w:r w:rsidRPr="006C61C2">
        <w:rPr>
          <w:rFonts w:ascii="Times New Roman" w:hAnsi="Times New Roman" w:cs="Times New Roman"/>
          <w:sz w:val="28"/>
          <w:szCs w:val="28"/>
          <w:shd w:val="clear" w:color="auto" w:fill="FFFFFF"/>
        </w:rPr>
        <w:t>, посередині кожного боку — по 2 малі волюти й квітка. </w:t>
      </w:r>
      <w:hyperlink r:id="rId91" w:tooltip="Абак (архітектура)" w:history="1">
        <w:r w:rsidRPr="006C61C2">
          <w:rPr>
            <w:rStyle w:val="a3"/>
            <w:rFonts w:ascii="Times New Roman" w:hAnsi="Times New Roman" w:cs="Times New Roman"/>
            <w:sz w:val="28"/>
            <w:szCs w:val="28"/>
            <w:shd w:val="clear" w:color="auto" w:fill="FFFFFF"/>
          </w:rPr>
          <w:t>Абак</w:t>
        </w:r>
      </w:hyperlink>
      <w:r w:rsidRPr="006C61C2">
        <w:rPr>
          <w:rFonts w:ascii="Times New Roman" w:hAnsi="Times New Roman" w:cs="Times New Roman"/>
          <w:sz w:val="28"/>
          <w:szCs w:val="28"/>
          <w:shd w:val="clear" w:color="auto" w:fill="FFFFFF"/>
        </w:rPr>
        <w:t> має увігнуті боки, підтримувана чотирма великими та чотирма малими завитками спіральної форми. На відміну від карнизів у доричного і іонічних ордерів, які під нахилом, дахи у коринфського ордеру зазвичай плоскі.</w:t>
      </w:r>
    </w:p>
    <w:p w:rsidR="00F914B6" w:rsidRPr="006C61C2" w:rsidRDefault="00F914B6" w:rsidP="00F914B6">
      <w:pPr>
        <w:spacing w:line="360" w:lineRule="auto"/>
        <w:ind w:firstLine="567"/>
        <w:jc w:val="both"/>
        <w:rPr>
          <w:rFonts w:ascii="Times New Roman" w:hAnsi="Times New Roman" w:cs="Times New Roman"/>
          <w:sz w:val="28"/>
          <w:szCs w:val="28"/>
          <w:lang w:val="uk-UA"/>
        </w:rPr>
      </w:pPr>
      <w:bookmarkStart w:id="1" w:name="OLE_LINK1"/>
      <w:r w:rsidRPr="006C61C2">
        <w:rPr>
          <w:rFonts w:ascii="Times New Roman" w:hAnsi="Times New Roman" w:cs="Times New Roman"/>
          <w:b/>
          <w:bCs/>
          <w:sz w:val="28"/>
          <w:szCs w:val="28"/>
          <w:lang w:val="uk-UA"/>
        </w:rPr>
        <w:lastRenderedPageBreak/>
        <w:t>Архітектура класичної доби</w:t>
      </w:r>
      <w:bookmarkEnd w:id="1"/>
      <w:r w:rsidRPr="006C61C2">
        <w:rPr>
          <w:rFonts w:ascii="Times New Roman" w:hAnsi="Times New Roman" w:cs="Times New Roman"/>
          <w:b/>
          <w:bCs/>
          <w:sz w:val="28"/>
          <w:szCs w:val="28"/>
          <w:lang w:val="uk-UA"/>
        </w:rPr>
        <w:t>.</w:t>
      </w:r>
      <w:r w:rsidRPr="006C61C2">
        <w:rPr>
          <w:rFonts w:ascii="Times New Roman" w:hAnsi="Times New Roman" w:cs="Times New Roman"/>
          <w:sz w:val="28"/>
          <w:szCs w:val="28"/>
          <w:lang w:val="uk-UA"/>
        </w:rPr>
        <w:t xml:space="preserve"> В результаті руйнацій, спричинених персидськими війнами малоазійським грецьким містам, батьківщині іонічного ордера, на початку та в середині класичного періоду домінує</w:t>
      </w:r>
      <w:r w:rsidRPr="006C61C2">
        <w:rPr>
          <w:rFonts w:ascii="Times New Roman" w:hAnsi="Times New Roman" w:cs="Times New Roman"/>
          <w:sz w:val="28"/>
          <w:szCs w:val="28"/>
        </w:rPr>
        <w:t> </w:t>
      </w:r>
      <w:r w:rsidRPr="006C61C2">
        <w:rPr>
          <w:rFonts w:ascii="Times New Roman" w:hAnsi="Times New Roman" w:cs="Times New Roman"/>
          <w:sz w:val="28"/>
          <w:szCs w:val="28"/>
          <w:lang w:val="uk-UA"/>
        </w:rPr>
        <w:t>будівництво</w:t>
      </w:r>
      <w:r w:rsidRPr="006C61C2">
        <w:rPr>
          <w:rFonts w:ascii="Times New Roman" w:hAnsi="Times New Roman" w:cs="Times New Roman"/>
          <w:sz w:val="28"/>
          <w:szCs w:val="28"/>
        </w:rPr>
        <w:t> </w:t>
      </w:r>
      <w:r w:rsidRPr="006C61C2">
        <w:rPr>
          <w:rFonts w:ascii="Times New Roman" w:hAnsi="Times New Roman" w:cs="Times New Roman"/>
          <w:sz w:val="28"/>
          <w:szCs w:val="28"/>
          <w:lang w:val="uk-UA"/>
        </w:rPr>
        <w:t>храмів</w:t>
      </w:r>
      <w:r w:rsidRPr="006C61C2">
        <w:rPr>
          <w:rFonts w:ascii="Times New Roman" w:hAnsi="Times New Roman" w:cs="Times New Roman"/>
          <w:sz w:val="28"/>
          <w:szCs w:val="28"/>
        </w:rPr>
        <w:t> </w:t>
      </w:r>
      <w:r w:rsidRPr="006C61C2">
        <w:rPr>
          <w:rFonts w:ascii="Times New Roman" w:hAnsi="Times New Roman" w:cs="Times New Roman"/>
          <w:sz w:val="28"/>
          <w:szCs w:val="28"/>
          <w:lang w:val="uk-UA"/>
        </w:rPr>
        <w:t xml:space="preserve">у доричному ордері. </w:t>
      </w:r>
      <w:r w:rsidRPr="006C61C2">
        <w:rPr>
          <w:rFonts w:ascii="Times New Roman" w:hAnsi="Times New Roman" w:cs="Times New Roman"/>
          <w:sz w:val="28"/>
          <w:szCs w:val="28"/>
        </w:rPr>
        <w:t>Провідним типом монументальної архітектури на початку V ст. до н.е. залишався периптер. Храм ставав коротшим, його целла – ширшою. У великих храмах внутрішнє приміщення – наос – зазвичай розділяли двома поздовжніми рядами колон на три частини. У невеликих храмах архітектори не використовували внутрішні колони, які підпирали перекриття наоса. Зникло використання на торцевих фасадах колонад із непарною кількістю колон, яке заважало розташуванню вход</w:t>
      </w:r>
      <w:r w:rsidRPr="006C61C2">
        <w:rPr>
          <w:rFonts w:ascii="Times New Roman" w:hAnsi="Times New Roman" w:cs="Times New Roman"/>
          <w:sz w:val="28"/>
          <w:szCs w:val="28"/>
          <w:lang w:val="uk-UA"/>
        </w:rPr>
        <w:t>у в </w:t>
      </w:r>
      <w:r w:rsidRPr="006C61C2">
        <w:rPr>
          <w:rFonts w:ascii="Times New Roman" w:hAnsi="Times New Roman" w:cs="Times New Roman"/>
          <w:sz w:val="28"/>
          <w:szCs w:val="28"/>
        </w:rPr>
        <w:t>храм у центрі фасад</w:t>
      </w:r>
      <w:r w:rsidRPr="006C61C2">
        <w:rPr>
          <w:rFonts w:ascii="Times New Roman" w:hAnsi="Times New Roman" w:cs="Times New Roman"/>
          <w:sz w:val="28"/>
          <w:szCs w:val="28"/>
          <w:lang w:val="uk-UA"/>
        </w:rPr>
        <w:t>у</w:t>
      </w:r>
      <w:r w:rsidRPr="006C61C2">
        <w:rPr>
          <w:rFonts w:ascii="Times New Roman" w:hAnsi="Times New Roman" w:cs="Times New Roman"/>
          <w:sz w:val="28"/>
          <w:szCs w:val="28"/>
        </w:rPr>
        <w:t>. Стандартним співвідношенням кількості колон торцевого та бічного фасадів стало 6 до 13 та 8 до 17; кількість колон бічної сторони була рівною подвійній кількості колон торцевого фасад</w:t>
      </w:r>
      <w:r w:rsidRPr="006C61C2">
        <w:rPr>
          <w:rFonts w:ascii="Times New Roman" w:hAnsi="Times New Roman" w:cs="Times New Roman"/>
          <w:sz w:val="28"/>
          <w:szCs w:val="28"/>
          <w:lang w:val="uk-UA"/>
        </w:rPr>
        <w:t>у</w:t>
      </w:r>
      <w:r w:rsidRPr="006C61C2">
        <w:rPr>
          <w:rFonts w:ascii="Times New Roman" w:hAnsi="Times New Roman" w:cs="Times New Roman"/>
          <w:sz w:val="28"/>
          <w:szCs w:val="28"/>
        </w:rPr>
        <w:t> плюс одна колона. Суворо продумана система розташування та співвідношення всіх елементів конструкції храм</w:t>
      </w:r>
      <w:r w:rsidRPr="006C61C2">
        <w:rPr>
          <w:rFonts w:ascii="Times New Roman" w:hAnsi="Times New Roman" w:cs="Times New Roman"/>
          <w:sz w:val="28"/>
          <w:szCs w:val="28"/>
          <w:lang w:val="uk-UA"/>
        </w:rPr>
        <w:t>у</w:t>
      </w:r>
      <w:r w:rsidRPr="006C61C2">
        <w:rPr>
          <w:rFonts w:ascii="Times New Roman" w:hAnsi="Times New Roman" w:cs="Times New Roman"/>
          <w:sz w:val="28"/>
          <w:szCs w:val="28"/>
        </w:rPr>
        <w:t> вела до створення образ</w:t>
      </w:r>
      <w:r w:rsidRPr="006C61C2">
        <w:rPr>
          <w:rFonts w:ascii="Times New Roman" w:hAnsi="Times New Roman" w:cs="Times New Roman"/>
          <w:sz w:val="28"/>
          <w:szCs w:val="28"/>
          <w:lang w:val="uk-UA"/>
        </w:rPr>
        <w:t>у</w:t>
      </w:r>
      <w:r w:rsidRPr="006C61C2">
        <w:rPr>
          <w:rFonts w:ascii="Times New Roman" w:hAnsi="Times New Roman" w:cs="Times New Roman"/>
          <w:sz w:val="28"/>
          <w:szCs w:val="28"/>
        </w:rPr>
        <w:t> величного, зрозумілого та простого.</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Архітектори ранньої класики тонко відчували зв’язок системи пропорцій архітектурних форм із абсолютними масштабами будівлі та з її розмірами відносно людини та навколишнього ландшафту. </w:t>
      </w:r>
      <w:r w:rsidRPr="006C61C2">
        <w:rPr>
          <w:rFonts w:ascii="Times New Roman" w:hAnsi="Times New Roman" w:cs="Times New Roman"/>
          <w:sz w:val="28"/>
          <w:szCs w:val="28"/>
        </w:rPr>
        <w:t>На цей час остаточно встановились й засоби поліхромії. До кольорового керамічного облицювання та розфарбування додалось й використання різнокольорових матеріалів (Ерехтейон). Особливого поширення набули мозаїчні підлоги, що складались з плиток різнокольорового каменю чи гальки такого ж невеликого розміру. Надалі у мозаїці почали використовувати й шматочки штучно нарізаних кольорових камінців та сплавів.</w:t>
      </w:r>
    </w:p>
    <w:p w:rsidR="00F914B6" w:rsidRPr="006C61C2" w:rsidRDefault="00F914B6" w:rsidP="00F914B6">
      <w:pPr>
        <w:spacing w:line="360" w:lineRule="auto"/>
        <w:rPr>
          <w:rFonts w:ascii="Times New Roman" w:hAnsi="Times New Roman" w:cs="Times New Roman"/>
          <w:sz w:val="28"/>
          <w:szCs w:val="28"/>
          <w:lang w:val="uk-UA"/>
        </w:rPr>
      </w:pPr>
      <w:r w:rsidRPr="006C61C2">
        <w:rPr>
          <w:noProof/>
        </w:rPr>
        <w:lastRenderedPageBreak/>
        <w:drawing>
          <wp:inline distT="0" distB="0" distL="0" distR="0" wp14:anchorId="77D46A7C" wp14:editId="2B060139">
            <wp:extent cx="3046468" cy="1943100"/>
            <wp:effectExtent l="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059136" cy="1951180"/>
                    </a:xfrm>
                    <a:prstGeom prst="rect">
                      <a:avLst/>
                    </a:prstGeom>
                    <a:noFill/>
                    <a:ln>
                      <a:noFill/>
                    </a:ln>
                  </pic:spPr>
                </pic:pic>
              </a:graphicData>
            </a:graphic>
          </wp:inline>
        </w:drawing>
      </w:r>
      <w:r w:rsidRPr="00A24854">
        <w:rPr>
          <w:rFonts w:ascii="Times New Roman" w:hAnsi="Times New Roman" w:cs="Times New Roman"/>
          <w:sz w:val="28"/>
          <w:szCs w:val="28"/>
        </w:rPr>
        <w:t xml:space="preserve"> </w:t>
      </w:r>
      <w:r w:rsidRPr="006C61C2">
        <w:rPr>
          <w:noProof/>
        </w:rPr>
        <w:drawing>
          <wp:inline distT="0" distB="0" distL="0" distR="0" wp14:anchorId="2069AA05" wp14:editId="10AC5225">
            <wp:extent cx="2562987" cy="1977239"/>
            <wp:effectExtent l="0" t="0" r="8890" b="4445"/>
            <wp:docPr id="127" name="Рисунок 127" descr="Храм Зевса в Олимп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Храм Зевса в Олимпии"/>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81174" cy="1991269"/>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храмі Зевса у Олімпії (Пелопонес)</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 xml:space="preserve">Найбільш повно типові риси архітектури ранньої класики втілились у храмі Зевса у Олімпії (Пелопонес). </w:t>
      </w:r>
      <w:r w:rsidRPr="006C61C2">
        <w:rPr>
          <w:rFonts w:ascii="Times New Roman" w:hAnsi="Times New Roman" w:cs="Times New Roman"/>
          <w:sz w:val="28"/>
          <w:szCs w:val="28"/>
        </w:rPr>
        <w:t>Це – доричний периптер розміром 27,68х64,12 м за стилобатом із кількістю колон 6х13. Храм було побудовано з твердої породи вапняку (черепашнику) й було вкрито тонким шаром білої мармурової штукатурки, що надавало можливість досягти майже чеканеної точності та чистоти виконання деталей. Покрівельна черепиця, сима та скульптури були мармуровими. Храм було прикрашено великими скульптурними групами на фронтонах</w:t>
      </w:r>
      <w:r w:rsidRPr="006C61C2">
        <w:rPr>
          <w:rFonts w:ascii="Times New Roman" w:hAnsi="Times New Roman" w:cs="Times New Roman"/>
          <w:sz w:val="28"/>
          <w:szCs w:val="28"/>
          <w:lang w:val="uk-UA"/>
        </w:rPr>
        <w:t>, на яких </w:t>
      </w:r>
      <w:r w:rsidRPr="006C61C2">
        <w:rPr>
          <w:rFonts w:ascii="Times New Roman" w:hAnsi="Times New Roman" w:cs="Times New Roman"/>
          <w:sz w:val="28"/>
          <w:szCs w:val="28"/>
        </w:rPr>
        <w:t>були зображені легендарн</w:t>
      </w:r>
      <w:r w:rsidRPr="006C61C2">
        <w:rPr>
          <w:rFonts w:ascii="Times New Roman" w:hAnsi="Times New Roman" w:cs="Times New Roman"/>
          <w:sz w:val="28"/>
          <w:szCs w:val="28"/>
          <w:lang w:val="uk-UA"/>
        </w:rPr>
        <w:t>і</w:t>
      </w:r>
      <w:r w:rsidRPr="006C61C2">
        <w:rPr>
          <w:rFonts w:ascii="Times New Roman" w:hAnsi="Times New Roman" w:cs="Times New Roman"/>
          <w:sz w:val="28"/>
          <w:szCs w:val="28"/>
        </w:rPr>
        <w:t> змагання на колісницях Пелопса та Еномая й битва греків (лапифів) із кентаврами, </w:t>
      </w:r>
      <w:r w:rsidRPr="006C61C2">
        <w:rPr>
          <w:rFonts w:ascii="Times New Roman" w:hAnsi="Times New Roman" w:cs="Times New Roman"/>
          <w:sz w:val="28"/>
          <w:szCs w:val="28"/>
          <w:lang w:val="uk-UA"/>
        </w:rPr>
        <w:t>а </w:t>
      </w:r>
      <w:r w:rsidRPr="006C61C2">
        <w:rPr>
          <w:rFonts w:ascii="Times New Roman" w:hAnsi="Times New Roman" w:cs="Times New Roman"/>
          <w:sz w:val="28"/>
          <w:szCs w:val="28"/>
        </w:rPr>
        <w:t>на метопах – подвиги Геракла.</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Друга половина V ст. до н.е. була часом найбільшого розквіту аттичної культури та мистецтва. Цей період називається високою класикою. Провідна роль у розквіті мистецтва високої класики належала Афінам – найрозвиненішому в політичному, економічному та культурному відношенні полісу. Створюються нові й сміливі асиметричні композиції будівель (Ерехтейон).</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sz w:val="28"/>
          <w:szCs w:val="28"/>
        </w:rPr>
        <w:lastRenderedPageBreak/>
        <w:drawing>
          <wp:inline distT="0" distB="0" distL="0" distR="0" wp14:anchorId="3DD7FE21" wp14:editId="223D03AB">
            <wp:extent cx="2537460" cy="179832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37460" cy="179832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Ерехтейон</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 Застосування ордерів досягає значної свободи: ордерна колонада не лише оточує храми й слугує засобом виокремлення їх у навколишньому просторі; вона слугує також для розділення окремих частин простору чи навпаки – розкриттю одного простору в інший. </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Найвизначнішими храмами високої класики були храми Афінського акрополя: Парфенон, храм Ніки Аптерос та Ерехтейон. </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sz w:val="28"/>
          <w:szCs w:val="28"/>
        </w:rPr>
        <w:drawing>
          <wp:inline distT="0" distB="0" distL="0" distR="0" wp14:anchorId="19C27C22" wp14:editId="5520E2FE">
            <wp:extent cx="4216150" cy="21945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38488" cy="2206187"/>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Парфенон</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Парфенон – один з найдосконаліших творів грецької класичної архітектури став одним з найвищих досягнень в історії світового зодчества. Архітектори Парфенона творчо переробили композицію доричного периптера, вільно поєднуючи доричні та іонічні архітектурні традиції.</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rPr>
        <w:lastRenderedPageBreak/>
        <w:drawing>
          <wp:inline distT="0" distB="0" distL="0" distR="0" wp14:anchorId="69B0FE6A" wp14:editId="461D2809">
            <wp:extent cx="1813560" cy="2522220"/>
            <wp:effectExtent l="0" t="0" r="0" b="0"/>
            <wp:docPr id="130" name="Рисунок 130" descr="Фотография №1 - &quot; Храм Ники Аптерос&quot;, место сьемки – Храм Ники Аптерос в  Акрополе (Athina, Греция). Гре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Фотография №1 - &quot; Храм Ники Аптерос&quot;, место сьемки – Храм Ники Аптерос в  Акрополе (Athina, Греция). Греция"/>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13560" cy="252222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Храм Ніки Аптерос</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Храм Ніки Аптерос (Безкрилої Перемоги) був споруджений Каллікратом на честь богині Перемоги у 421 р. до н.е. Це невеликий іонічний чотириколонний амфіпростиль , поставлений на високому виступі – Піргосі. На барельєфах фриз</w:t>
      </w:r>
      <w:r w:rsidRPr="006C61C2">
        <w:rPr>
          <w:rFonts w:ascii="Times New Roman" w:hAnsi="Times New Roman" w:cs="Times New Roman"/>
          <w:sz w:val="28"/>
          <w:szCs w:val="28"/>
          <w:lang w:val="uk-UA"/>
        </w:rPr>
        <w:t>у</w:t>
      </w:r>
      <w:r w:rsidRPr="006C61C2">
        <w:rPr>
          <w:rFonts w:ascii="Times New Roman" w:hAnsi="Times New Roman" w:cs="Times New Roman"/>
          <w:sz w:val="28"/>
          <w:szCs w:val="28"/>
        </w:rPr>
        <w:t> з трьох боків була представлена битва греків із персидською кіннотою; на східному боці зображені олімпійські боги, що наглядають за битвою.</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rPr>
        <w:drawing>
          <wp:inline distT="0" distB="0" distL="0" distR="0" wp14:anchorId="6795C0F3" wp14:editId="771828C1">
            <wp:extent cx="2857500" cy="1905000"/>
            <wp:effectExtent l="0" t="0" r="0" b="0"/>
            <wp:docPr id="131" name="Рисунок 131" descr="Эрехтейон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Эрехтейон — Википедия"/>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lang w:val="uk-UA"/>
        </w:rPr>
        <w:t>Ерехтейон</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 xml:space="preserve">Ерехтейон – остання за часом споруда Акрополя, що завершила весь його ансамбль, присвячена Афіні та Посейдону, виконана невідомим архітектором у 421 – 406 рр. до н.е. Ерехтейон побудовано на нерівному північному схилі Акрополя: храм складається з двох приміщень, </w:t>
      </w:r>
      <w:r w:rsidRPr="006C61C2">
        <w:rPr>
          <w:rFonts w:ascii="Times New Roman" w:hAnsi="Times New Roman" w:cs="Times New Roman"/>
          <w:sz w:val="28"/>
          <w:szCs w:val="28"/>
          <w:lang w:val="uk-UA"/>
        </w:rPr>
        <w:lastRenderedPageBreak/>
        <w:t>що знаходяться на різних рівнях; він має різної форми портики на трьох сторонах – в тому числі відомий портик кор (каріатид) на південній стіні.</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rPr>
        <w:drawing>
          <wp:inline distT="0" distB="0" distL="0" distR="0" wp14:anchorId="74E06554" wp14:editId="5F9C3309">
            <wp:extent cx="4423174" cy="2948940"/>
            <wp:effectExtent l="0" t="0" r="0" b="3810"/>
            <wp:docPr id="132" name="Рисунок 132" descr="Пропилеи | Акрополь | Аф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Пропилеи | Акрополь | Афины"/>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425606" cy="2950562"/>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lang w:val="uk-UA"/>
        </w:rPr>
        <w:t>Пропілей</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Пропілеї - парадний прохід до Акрополя, утворений портиками і колонадами, розташованими симетрично осі руху.). Видатним пам'ятником старогрецької архітектури епохи високої класики є Пропілеї, що оформляють вхід на акрополь в Афінах (437—432 до н.е., архітектор </w:t>
      </w:r>
      <w:hyperlink r:id="rId99" w:history="1">
        <w:r w:rsidRPr="006C61C2">
          <w:rPr>
            <w:rStyle w:val="a3"/>
            <w:rFonts w:ascii="Times New Roman" w:hAnsi="Times New Roman" w:cs="Times New Roman"/>
            <w:sz w:val="28"/>
            <w:szCs w:val="28"/>
            <w:lang w:val="uk-UA"/>
          </w:rPr>
          <w:t>Мнесикл</w:t>
        </w:r>
      </w:hyperlink>
      <w:r w:rsidRPr="006C61C2">
        <w:rPr>
          <w:rFonts w:ascii="Times New Roman" w:hAnsi="Times New Roman" w:cs="Times New Roman"/>
          <w:sz w:val="28"/>
          <w:szCs w:val="28"/>
          <w:lang w:val="uk-UA"/>
        </w:rPr>
        <w:t> ).</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rPr>
        <w:drawing>
          <wp:inline distT="0" distB="0" distL="0" distR="0" wp14:anchorId="065ED34A" wp14:editId="7EDC6A63">
            <wp:extent cx="3117081" cy="2293620"/>
            <wp:effectExtent l="0" t="0" r="7620" b="0"/>
            <wp:docPr id="133" name="Рисунок 133" descr="Мавзолей у Галікарнасі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Мавзолей у Галікарнасі — Вікіпедія"/>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25554" cy="2299855"/>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гробниц</w:t>
      </w:r>
      <w:r w:rsidRPr="006C61C2">
        <w:rPr>
          <w:rFonts w:ascii="Times New Roman" w:hAnsi="Times New Roman" w:cs="Times New Roman"/>
          <w:i/>
          <w:iCs/>
          <w:sz w:val="28"/>
          <w:szCs w:val="28"/>
          <w:lang w:val="uk-UA"/>
        </w:rPr>
        <w:t>я</w:t>
      </w:r>
      <w:r w:rsidRPr="006C61C2">
        <w:rPr>
          <w:rFonts w:ascii="Times New Roman" w:hAnsi="Times New Roman" w:cs="Times New Roman"/>
          <w:i/>
          <w:iCs/>
          <w:sz w:val="28"/>
          <w:szCs w:val="28"/>
        </w:rPr>
        <w:t xml:space="preserve"> царя Мавзола у Галікарнасі</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В архітектурі пізньої класики (410—350 </w:t>
      </w:r>
      <w:r w:rsidRPr="006C61C2">
        <w:rPr>
          <w:rFonts w:ascii="Times New Roman" w:hAnsi="Times New Roman" w:cs="Times New Roman"/>
          <w:sz w:val="28"/>
          <w:szCs w:val="28"/>
        </w:rPr>
        <w:t>pp</w:t>
      </w:r>
      <w:r w:rsidRPr="006C61C2">
        <w:rPr>
          <w:rFonts w:ascii="Times New Roman" w:hAnsi="Times New Roman" w:cs="Times New Roman"/>
          <w:sz w:val="28"/>
          <w:szCs w:val="28"/>
          <w:lang w:val="uk-UA"/>
        </w:rPr>
        <w:t>.), на відміну від ранньої й високої, немає "почуття міри", виявляється потяг до грандіозного. Ч</w:t>
      </w:r>
      <w:r w:rsidRPr="006C61C2">
        <w:rPr>
          <w:rFonts w:ascii="Times New Roman" w:hAnsi="Times New Roman" w:cs="Times New Roman"/>
          <w:sz w:val="28"/>
          <w:szCs w:val="28"/>
        </w:rPr>
        <w:t xml:space="preserve">удом </w:t>
      </w:r>
      <w:r w:rsidRPr="006C61C2">
        <w:rPr>
          <w:rFonts w:ascii="Times New Roman" w:hAnsi="Times New Roman" w:cs="Times New Roman"/>
          <w:sz w:val="28"/>
          <w:szCs w:val="28"/>
        </w:rPr>
        <w:lastRenderedPageBreak/>
        <w:t>можна назвати велетенську гробницю царя Мавзола у Галікарнасі, від якої і походить пізніша назва "мавзолей". Вона увінчувалася колісницею з кіньми і була прикрашена 150-метровим фризом із зображенням битв греків з амазонками. Мавзолей поєднав у собі урочисту, східну пишність декору з витонченістю грецького іонічного ордера.</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rPr>
        <w:drawing>
          <wp:inline distT="0" distB="0" distL="0" distR="0" wp14:anchorId="68EA541E" wp14:editId="00AA025B">
            <wp:extent cx="4991100" cy="3743192"/>
            <wp:effectExtent l="0" t="0" r="0" b="0"/>
            <wp:docPr id="134" name="Рисунок 134" descr="Театр в Эпидавре (Пелопоннес) - ТурПрав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Театр в Эпидавре (Пелопоннес) - ТурПравда"/>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99088" cy="3749183"/>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театр в Епідаврі</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В IV ст. до н. е. споруджено театр в Епідаврі (архітектор Поліклет), на кам'яних лавах якого могли сидіти 10 тисяч глядачів. Чудова акустика давала змогу розрізнити кожний звук навіть з останнього ряду, віддаленого від орхестри на 60 м по горизонталі </w:t>
      </w:r>
      <w:r w:rsidRPr="006C61C2">
        <w:rPr>
          <w:rFonts w:ascii="Times New Roman" w:hAnsi="Times New Roman" w:cs="Times New Roman"/>
          <w:sz w:val="28"/>
          <w:szCs w:val="28"/>
          <w:lang w:val="uk-UA"/>
        </w:rPr>
        <w:t>й</w:t>
      </w:r>
      <w:r w:rsidRPr="006C61C2">
        <w:rPr>
          <w:rFonts w:ascii="Times New Roman" w:hAnsi="Times New Roman" w:cs="Times New Roman"/>
          <w:sz w:val="28"/>
          <w:szCs w:val="28"/>
        </w:rPr>
        <w:t> на 23 м по вертикалі (на такому підвищенні розміщувався останній ряд).</w:t>
      </w:r>
    </w:p>
    <w:p w:rsidR="00F914B6" w:rsidRPr="006C61C2" w:rsidRDefault="00F914B6" w:rsidP="00F914B6">
      <w:pPr>
        <w:spacing w:line="360" w:lineRule="auto"/>
        <w:ind w:firstLine="567"/>
        <w:jc w:val="both"/>
        <w:rPr>
          <w:rFonts w:ascii="Times New Roman" w:hAnsi="Times New Roman" w:cs="Times New Roman"/>
          <w:sz w:val="28"/>
          <w:szCs w:val="28"/>
        </w:rPr>
      </w:pPr>
    </w:p>
    <w:p w:rsidR="00F914B6" w:rsidRPr="006C61C2" w:rsidRDefault="00F914B6" w:rsidP="00F914B6">
      <w:pPr>
        <w:spacing w:line="360" w:lineRule="auto"/>
        <w:ind w:firstLine="567"/>
        <w:jc w:val="both"/>
        <w:rPr>
          <w:rFonts w:ascii="Times New Roman" w:hAnsi="Times New Roman" w:cs="Times New Roman"/>
          <w:sz w:val="28"/>
          <w:szCs w:val="28"/>
        </w:rPr>
      </w:pPr>
    </w:p>
    <w:p w:rsidR="00F914B6" w:rsidRPr="006C61C2" w:rsidRDefault="00F914B6" w:rsidP="00F914B6">
      <w:pPr>
        <w:spacing w:line="360" w:lineRule="auto"/>
        <w:ind w:left="432" w:firstLine="567"/>
        <w:jc w:val="both"/>
        <w:rPr>
          <w:rFonts w:ascii="Times New Roman" w:hAnsi="Times New Roman" w:cs="Times New Roman"/>
          <w:sz w:val="28"/>
          <w:szCs w:val="28"/>
          <w:lang w:val="uk-UA"/>
        </w:rPr>
      </w:pPr>
      <w:r w:rsidRPr="006C61C2">
        <w:rPr>
          <w:noProof/>
        </w:rPr>
        <w:lastRenderedPageBreak/>
        <w:drawing>
          <wp:inline distT="0" distB="0" distL="0" distR="0" wp14:anchorId="15290F6A" wp14:editId="63410B61">
            <wp:extent cx="1382873" cy="3983990"/>
            <wp:effectExtent l="0" t="0" r="8255" b="0"/>
            <wp:docPr id="135" name="Рисунок 135" descr="Курос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урос — Вікіпедія"/>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96847" cy="4024248"/>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6C61C2">
        <w:rPr>
          <w:noProof/>
        </w:rPr>
        <w:drawing>
          <wp:inline distT="0" distB="0" distL="0" distR="0" wp14:anchorId="515E8495" wp14:editId="32111F59">
            <wp:extent cx="3581400" cy="3987043"/>
            <wp:effectExtent l="0" t="0" r="0" b="0"/>
            <wp:docPr id="136" name="Рисунок 136" descr="Τα πάντα ρει news&quot;: Τα σπουδαιότερα αρχαϊκά αγάλματα με Κόρες εν Αθήνα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Τα πάντα ρει news&quot;: Τα σπουδαιότερα αρχαϊκά αγάλματα με Κόρες εν Αθήναις"/>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595005" cy="4002189"/>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b/>
          <w:bCs/>
          <w:sz w:val="28"/>
          <w:szCs w:val="28"/>
          <w:lang w:val="uk-UA"/>
        </w:rPr>
        <w:t>Скульптура античної Греції</w:t>
      </w:r>
      <w:r w:rsidRPr="006C61C2">
        <w:rPr>
          <w:rFonts w:ascii="Times New Roman" w:hAnsi="Times New Roman" w:cs="Times New Roman"/>
          <w:sz w:val="28"/>
          <w:szCs w:val="28"/>
          <w:lang w:val="uk-UA"/>
        </w:rPr>
        <w:t>.</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період архаїки створюється ідеальний образ </w:t>
      </w:r>
      <w:r w:rsidRPr="006C61C2">
        <w:rPr>
          <w:rFonts w:ascii="Times New Roman" w:hAnsi="Times New Roman" w:cs="Times New Roman"/>
          <w:sz w:val="28"/>
          <w:szCs w:val="28"/>
          <w:lang w:val="uk-UA"/>
        </w:rPr>
        <w:t>ч</w:t>
      </w:r>
      <w:r w:rsidRPr="006C61C2">
        <w:rPr>
          <w:rFonts w:ascii="Times New Roman" w:hAnsi="Times New Roman" w:cs="Times New Roman"/>
          <w:sz w:val="28"/>
          <w:szCs w:val="28"/>
        </w:rPr>
        <w:t>оловік</w:t>
      </w:r>
      <w:r w:rsidRPr="006C61C2">
        <w:rPr>
          <w:rFonts w:ascii="Times New Roman" w:hAnsi="Times New Roman" w:cs="Times New Roman"/>
          <w:sz w:val="28"/>
          <w:szCs w:val="28"/>
          <w:lang w:val="uk-UA"/>
        </w:rPr>
        <w:t>а</w:t>
      </w:r>
      <w:r w:rsidRPr="006C61C2">
        <w:rPr>
          <w:rFonts w:ascii="Times New Roman" w:hAnsi="Times New Roman" w:cs="Times New Roman"/>
          <w:sz w:val="28"/>
          <w:szCs w:val="28"/>
        </w:rPr>
        <w:t> і </w:t>
      </w:r>
      <w:r w:rsidRPr="006C61C2">
        <w:rPr>
          <w:rFonts w:ascii="Times New Roman" w:hAnsi="Times New Roman" w:cs="Times New Roman"/>
          <w:sz w:val="28"/>
          <w:szCs w:val="28"/>
          <w:lang w:val="uk-UA"/>
        </w:rPr>
        <w:t>ж</w:t>
      </w:r>
      <w:r w:rsidRPr="006C61C2">
        <w:rPr>
          <w:rFonts w:ascii="Times New Roman" w:hAnsi="Times New Roman" w:cs="Times New Roman"/>
          <w:sz w:val="28"/>
          <w:szCs w:val="28"/>
        </w:rPr>
        <w:t xml:space="preserve">інки. У скульптурі архаїчної епохи переважають статуї струнких оголених </w:t>
      </w:r>
      <w:r w:rsidRPr="006C61C2">
        <w:rPr>
          <w:rFonts w:ascii="Times New Roman" w:hAnsi="Times New Roman" w:cs="Times New Roman"/>
          <w:sz w:val="28"/>
          <w:szCs w:val="28"/>
        </w:rPr>
        <w:lastRenderedPageBreak/>
        <w:t>юнаків</w:t>
      </w:r>
      <w:r w:rsidRPr="006C61C2">
        <w:rPr>
          <w:rFonts w:ascii="Times New Roman" w:hAnsi="Times New Roman" w:cs="Times New Roman"/>
          <w:sz w:val="28"/>
          <w:szCs w:val="28"/>
          <w:lang w:val="uk-UA"/>
        </w:rPr>
        <w:t> –</w:t>
      </w:r>
      <w:r w:rsidRPr="006C61C2">
        <w:rPr>
          <w:rFonts w:ascii="Times New Roman" w:hAnsi="Times New Roman" w:cs="Times New Roman"/>
          <w:sz w:val="28"/>
          <w:szCs w:val="28"/>
        </w:rPr>
        <w:t> курос</w:t>
      </w:r>
      <w:r w:rsidRPr="006C61C2">
        <w:rPr>
          <w:rFonts w:ascii="Times New Roman" w:hAnsi="Times New Roman" w:cs="Times New Roman"/>
          <w:sz w:val="28"/>
          <w:szCs w:val="28"/>
          <w:lang w:val="uk-UA"/>
        </w:rPr>
        <w:t>ів,</w:t>
      </w:r>
      <w:r w:rsidRPr="006C61C2">
        <w:rPr>
          <w:rFonts w:ascii="Times New Roman" w:hAnsi="Times New Roman" w:cs="Times New Roman"/>
          <w:sz w:val="28"/>
          <w:szCs w:val="28"/>
        </w:rPr>
        <w:t> і задрапірованих молодих дівчат - кор. У них виникає прагнення до передачі об’</w:t>
      </w:r>
      <w:r w:rsidRPr="006C61C2">
        <w:rPr>
          <w:rFonts w:ascii="Times New Roman" w:hAnsi="Times New Roman" w:cs="Times New Roman"/>
          <w:sz w:val="28"/>
          <w:szCs w:val="28"/>
          <w:lang w:val="uk-UA"/>
        </w:rPr>
        <w:t>єму</w:t>
      </w:r>
      <w:r w:rsidRPr="006C61C2">
        <w:rPr>
          <w:rFonts w:ascii="Times New Roman" w:hAnsi="Times New Roman" w:cs="Times New Roman"/>
          <w:sz w:val="28"/>
          <w:szCs w:val="28"/>
        </w:rPr>
        <w:t> тіла, гармонійної рівноваги форм. </w:t>
      </w:r>
      <w:r w:rsidRPr="006C61C2">
        <w:rPr>
          <w:rFonts w:ascii="Times New Roman" w:hAnsi="Times New Roman" w:cs="Times New Roman"/>
          <w:sz w:val="28"/>
          <w:szCs w:val="28"/>
          <w:lang w:val="uk-UA"/>
        </w:rPr>
        <w:t>У тих випадках, коли античні зодчі замінювали колони статуями, передаючи їм функцію підпори, вони ставили чоловічі фігури атлантів в будівлях дорійського стилю, а в іонічних - жіночі фігури каріатид.</w:t>
      </w:r>
    </w:p>
    <w:p w:rsidR="00F914B6" w:rsidRPr="006C61C2" w:rsidRDefault="00F914B6" w:rsidP="00F914B6">
      <w:pPr>
        <w:spacing w:line="360" w:lineRule="auto"/>
        <w:ind w:firstLine="567"/>
        <w:jc w:val="both"/>
        <w:rPr>
          <w:rFonts w:ascii="Times New Roman" w:hAnsi="Times New Roman" w:cs="Times New Roman"/>
          <w:sz w:val="28"/>
          <w:szCs w:val="28"/>
        </w:rPr>
      </w:pPr>
      <w:bookmarkStart w:id="2" w:name="Статуя_куроса"/>
      <w:r w:rsidRPr="006C61C2">
        <w:rPr>
          <w:rFonts w:ascii="Times New Roman" w:hAnsi="Times New Roman" w:cs="Times New Roman"/>
          <w:b/>
          <w:bCs/>
          <w:sz w:val="28"/>
          <w:szCs w:val="28"/>
        </w:rPr>
        <w:t>Статуя куроса</w:t>
      </w:r>
      <w:bookmarkEnd w:id="2"/>
      <w:r w:rsidRPr="006C61C2">
        <w:rPr>
          <w:rFonts w:ascii="Times New Roman" w:hAnsi="Times New Roman" w:cs="Times New Roman"/>
          <w:b/>
          <w:bCs/>
          <w:sz w:val="28"/>
          <w:szCs w:val="28"/>
        </w:rPr>
        <w:t> </w:t>
      </w:r>
      <w:r w:rsidRPr="006C61C2">
        <w:rPr>
          <w:rFonts w:ascii="Times New Roman" w:hAnsi="Times New Roman" w:cs="Times New Roman"/>
          <w:b/>
          <w:bCs/>
          <w:i/>
          <w:iCs/>
          <w:sz w:val="28"/>
          <w:szCs w:val="28"/>
        </w:rPr>
        <w:t>-</w:t>
      </w:r>
      <w:r w:rsidRPr="006C61C2">
        <w:rPr>
          <w:rFonts w:ascii="Times New Roman" w:hAnsi="Times New Roman" w:cs="Times New Roman"/>
          <w:sz w:val="28"/>
          <w:szCs w:val="28"/>
        </w:rPr>
        <w:t> оголеного крокуючого юнак</w:t>
      </w:r>
      <w:r w:rsidRPr="006C61C2">
        <w:rPr>
          <w:rFonts w:ascii="Times New Roman" w:hAnsi="Times New Roman" w:cs="Times New Roman"/>
          <w:sz w:val="28"/>
          <w:szCs w:val="28"/>
          <w:lang w:val="uk-UA"/>
        </w:rPr>
        <w:t>а</w:t>
      </w:r>
      <w:r w:rsidRPr="006C61C2">
        <w:rPr>
          <w:rFonts w:ascii="Times New Roman" w:hAnsi="Times New Roman" w:cs="Times New Roman"/>
          <w:sz w:val="28"/>
          <w:szCs w:val="28"/>
        </w:rPr>
        <w:t> - трактувалася як зразок сили, доблесті, фізичного здоров'я. Цей атлетичний ідеал краси сформувався </w:t>
      </w:r>
      <w:r w:rsidRPr="006C61C2">
        <w:rPr>
          <w:rFonts w:ascii="Times New Roman" w:hAnsi="Times New Roman" w:cs="Times New Roman"/>
          <w:sz w:val="28"/>
          <w:szCs w:val="28"/>
          <w:lang w:val="uk-UA"/>
        </w:rPr>
        <w:t>в результаті захоплення </w:t>
      </w:r>
      <w:r w:rsidRPr="006C61C2">
        <w:rPr>
          <w:rFonts w:ascii="Times New Roman" w:hAnsi="Times New Roman" w:cs="Times New Roman"/>
          <w:sz w:val="28"/>
          <w:szCs w:val="28"/>
        </w:rPr>
        <w:t>спортивни</w:t>
      </w:r>
      <w:r w:rsidRPr="006C61C2">
        <w:rPr>
          <w:rFonts w:ascii="Times New Roman" w:hAnsi="Times New Roman" w:cs="Times New Roman"/>
          <w:sz w:val="28"/>
          <w:szCs w:val="28"/>
          <w:lang w:val="uk-UA"/>
        </w:rPr>
        <w:t>ми</w:t>
      </w:r>
      <w:r w:rsidRPr="006C61C2">
        <w:rPr>
          <w:rFonts w:ascii="Times New Roman" w:hAnsi="Times New Roman" w:cs="Times New Roman"/>
          <w:sz w:val="28"/>
          <w:szCs w:val="28"/>
        </w:rPr>
        <w:t> змагання</w:t>
      </w:r>
      <w:r w:rsidRPr="006C61C2">
        <w:rPr>
          <w:rFonts w:ascii="Times New Roman" w:hAnsi="Times New Roman" w:cs="Times New Roman"/>
          <w:sz w:val="28"/>
          <w:szCs w:val="28"/>
          <w:lang w:val="uk-UA"/>
        </w:rPr>
        <w:t>ми, й</w:t>
      </w:r>
      <w:r w:rsidRPr="006C61C2">
        <w:rPr>
          <w:rFonts w:ascii="Times New Roman" w:hAnsi="Times New Roman" w:cs="Times New Roman"/>
          <w:sz w:val="28"/>
          <w:szCs w:val="28"/>
        </w:rPr>
        <w:t> відображав надзвичайно цнотлив</w:t>
      </w:r>
      <w:r w:rsidRPr="006C61C2">
        <w:rPr>
          <w:rFonts w:ascii="Times New Roman" w:hAnsi="Times New Roman" w:cs="Times New Roman"/>
          <w:sz w:val="28"/>
          <w:szCs w:val="28"/>
          <w:lang w:val="uk-UA"/>
        </w:rPr>
        <w:t>е</w:t>
      </w:r>
      <w:r w:rsidRPr="006C61C2">
        <w:rPr>
          <w:rFonts w:ascii="Times New Roman" w:hAnsi="Times New Roman" w:cs="Times New Roman"/>
          <w:sz w:val="28"/>
          <w:szCs w:val="28"/>
        </w:rPr>
        <w:t> сприйняття людсько</w:t>
      </w:r>
      <w:r w:rsidRPr="006C61C2">
        <w:rPr>
          <w:rFonts w:ascii="Times New Roman" w:hAnsi="Times New Roman" w:cs="Times New Roman"/>
          <w:sz w:val="28"/>
          <w:szCs w:val="28"/>
          <w:lang w:val="uk-UA"/>
        </w:rPr>
        <w:t>го оголеного тіла</w:t>
      </w:r>
      <w:r w:rsidRPr="006C61C2">
        <w:rPr>
          <w:rFonts w:ascii="Times New Roman" w:hAnsi="Times New Roman" w:cs="Times New Roman"/>
          <w:sz w:val="28"/>
          <w:szCs w:val="28"/>
        </w:rPr>
        <w:t>, яка не потребувал</w:t>
      </w:r>
      <w:r w:rsidRPr="006C61C2">
        <w:rPr>
          <w:rFonts w:ascii="Times New Roman" w:hAnsi="Times New Roman" w:cs="Times New Roman"/>
          <w:sz w:val="28"/>
          <w:szCs w:val="28"/>
          <w:lang w:val="uk-UA"/>
        </w:rPr>
        <w:t>о </w:t>
      </w:r>
      <w:r w:rsidRPr="006C61C2">
        <w:rPr>
          <w:rFonts w:ascii="Times New Roman" w:hAnsi="Times New Roman" w:cs="Times New Roman"/>
          <w:sz w:val="28"/>
          <w:szCs w:val="28"/>
        </w:rPr>
        <w:t>сором'язлив</w:t>
      </w:r>
      <w:r w:rsidRPr="006C61C2">
        <w:rPr>
          <w:rFonts w:ascii="Times New Roman" w:hAnsi="Times New Roman" w:cs="Times New Roman"/>
          <w:sz w:val="28"/>
          <w:szCs w:val="28"/>
          <w:lang w:val="uk-UA"/>
        </w:rPr>
        <w:t>ого</w:t>
      </w:r>
      <w:r w:rsidRPr="006C61C2">
        <w:rPr>
          <w:rFonts w:ascii="Times New Roman" w:hAnsi="Times New Roman" w:cs="Times New Roman"/>
          <w:sz w:val="28"/>
          <w:szCs w:val="28"/>
        </w:rPr>
        <w:t> прикриття.</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Курос </w:t>
      </w:r>
      <w:r w:rsidRPr="006C61C2">
        <w:rPr>
          <w:rFonts w:ascii="Times New Roman" w:hAnsi="Times New Roman" w:cs="Times New Roman"/>
          <w:sz w:val="28"/>
          <w:szCs w:val="28"/>
        </w:rPr>
        <w:t>завжди стоїть прямо, його тіло пронизане готовністю до руху, а </w:t>
      </w:r>
      <w:r w:rsidRPr="006C61C2">
        <w:rPr>
          <w:rFonts w:ascii="Times New Roman" w:hAnsi="Times New Roman" w:cs="Times New Roman"/>
          <w:sz w:val="28"/>
          <w:szCs w:val="28"/>
          <w:lang w:val="uk-UA"/>
        </w:rPr>
        <w:t>обличчя</w:t>
      </w:r>
      <w:r w:rsidRPr="006C61C2">
        <w:rPr>
          <w:rFonts w:ascii="Times New Roman" w:hAnsi="Times New Roman" w:cs="Times New Roman"/>
          <w:sz w:val="28"/>
          <w:szCs w:val="28"/>
        </w:rPr>
        <w:t> не висловлює ніяких індивідуальних рис характеру, але і в ньому криються можливості різноманітних переживань</w:t>
      </w:r>
      <w:r w:rsidRPr="006C61C2">
        <w:rPr>
          <w:rFonts w:ascii="Times New Roman" w:hAnsi="Times New Roman" w:cs="Times New Roman"/>
          <w:sz w:val="28"/>
          <w:szCs w:val="28"/>
          <w:lang w:val="uk-UA"/>
        </w:rPr>
        <w:t>.Обличчя </w:t>
      </w:r>
      <w:r w:rsidRPr="006C61C2">
        <w:rPr>
          <w:rFonts w:ascii="Times New Roman" w:hAnsi="Times New Roman" w:cs="Times New Roman"/>
          <w:sz w:val="28"/>
          <w:szCs w:val="28"/>
        </w:rPr>
        <w:t>овіяне блаженно</w:t>
      </w:r>
      <w:r w:rsidRPr="006C61C2">
        <w:rPr>
          <w:rFonts w:ascii="Times New Roman" w:hAnsi="Times New Roman" w:cs="Times New Roman"/>
          <w:sz w:val="28"/>
          <w:szCs w:val="28"/>
          <w:lang w:val="uk-UA"/>
        </w:rPr>
        <w:t>ю</w:t>
      </w:r>
      <w:r w:rsidRPr="006C61C2">
        <w:rPr>
          <w:rFonts w:ascii="Times New Roman" w:hAnsi="Times New Roman" w:cs="Times New Roman"/>
          <w:sz w:val="28"/>
          <w:szCs w:val="28"/>
        </w:rPr>
        <w:t>, </w:t>
      </w:r>
      <w:r w:rsidRPr="006C61C2">
        <w:rPr>
          <w:rFonts w:ascii="Times New Roman" w:hAnsi="Times New Roman" w:cs="Times New Roman"/>
          <w:i/>
          <w:iCs/>
          <w:sz w:val="28"/>
          <w:szCs w:val="28"/>
        </w:rPr>
        <w:t>«архаїчної» посмішкою,</w:t>
      </w:r>
      <w:r w:rsidRPr="006C61C2">
        <w:rPr>
          <w:rFonts w:ascii="Times New Roman" w:hAnsi="Times New Roman" w:cs="Times New Roman"/>
          <w:sz w:val="28"/>
          <w:szCs w:val="28"/>
        </w:rPr>
        <w:t> тільки можливість усмішки</w:t>
      </w:r>
      <w:r w:rsidRPr="006C61C2">
        <w:rPr>
          <w:rFonts w:ascii="Times New Roman" w:hAnsi="Times New Roman" w:cs="Times New Roman"/>
          <w:sz w:val="28"/>
          <w:szCs w:val="28"/>
          <w:lang w:val="uk-UA"/>
        </w:rPr>
        <w:t>, </w:t>
      </w:r>
      <w:r w:rsidRPr="006C61C2">
        <w:rPr>
          <w:rFonts w:ascii="Times New Roman" w:hAnsi="Times New Roman" w:cs="Times New Roman"/>
          <w:sz w:val="28"/>
          <w:szCs w:val="28"/>
        </w:rPr>
        <w:t>яку не можна назвати ні веселою, ні сумною, лише натяк на радість буття, закладену в </w:t>
      </w:r>
      <w:r w:rsidRPr="006C61C2">
        <w:rPr>
          <w:rFonts w:ascii="Times New Roman" w:hAnsi="Times New Roman" w:cs="Times New Roman"/>
          <w:sz w:val="28"/>
          <w:szCs w:val="28"/>
          <w:lang w:val="uk-UA"/>
        </w:rPr>
        <w:t>цій</w:t>
      </w:r>
      <w:r w:rsidRPr="006C61C2">
        <w:rPr>
          <w:rFonts w:ascii="Times New Roman" w:hAnsi="Times New Roman" w:cs="Times New Roman"/>
          <w:sz w:val="28"/>
          <w:szCs w:val="28"/>
        </w:rPr>
        <w:t>, немов щойно створен</w:t>
      </w:r>
      <w:r w:rsidRPr="006C61C2">
        <w:rPr>
          <w:rFonts w:ascii="Times New Roman" w:hAnsi="Times New Roman" w:cs="Times New Roman"/>
          <w:sz w:val="28"/>
          <w:szCs w:val="28"/>
          <w:lang w:val="uk-UA"/>
        </w:rPr>
        <w:t>ій</w:t>
      </w:r>
      <w:r w:rsidRPr="006C61C2">
        <w:rPr>
          <w:rFonts w:ascii="Times New Roman" w:hAnsi="Times New Roman" w:cs="Times New Roman"/>
          <w:sz w:val="28"/>
          <w:szCs w:val="28"/>
        </w:rPr>
        <w:t> людині.</w:t>
      </w:r>
    </w:p>
    <w:p w:rsidR="00F914B6" w:rsidRPr="006C61C2" w:rsidRDefault="00F914B6" w:rsidP="00F914B6">
      <w:pPr>
        <w:spacing w:line="360" w:lineRule="auto"/>
        <w:ind w:firstLine="567"/>
        <w:jc w:val="both"/>
        <w:rPr>
          <w:rFonts w:ascii="Times New Roman" w:hAnsi="Times New Roman" w:cs="Times New Roman"/>
          <w:sz w:val="28"/>
          <w:szCs w:val="28"/>
        </w:rPr>
      </w:pPr>
      <w:bookmarkStart w:id="3" w:name="Безмятежные_коры"/>
      <w:r w:rsidRPr="006C61C2">
        <w:rPr>
          <w:rFonts w:ascii="Times New Roman" w:hAnsi="Times New Roman" w:cs="Times New Roman"/>
          <w:sz w:val="28"/>
          <w:szCs w:val="28"/>
        </w:rPr>
        <w:t>Знайдені в руїнах афінського Акрополя мармурові статуї дівчат - кор вра</w:t>
      </w:r>
      <w:bookmarkEnd w:id="3"/>
      <w:r w:rsidRPr="006C61C2">
        <w:rPr>
          <w:rFonts w:ascii="Times New Roman" w:hAnsi="Times New Roman" w:cs="Times New Roman"/>
          <w:sz w:val="28"/>
          <w:szCs w:val="28"/>
          <w:lang w:val="uk-UA"/>
        </w:rPr>
        <w:t>жають колористикою</w:t>
      </w:r>
      <w:r w:rsidRPr="006C61C2">
        <w:rPr>
          <w:rFonts w:ascii="Times New Roman" w:hAnsi="Times New Roman" w:cs="Times New Roman"/>
          <w:sz w:val="28"/>
          <w:szCs w:val="28"/>
        </w:rPr>
        <w:t>: кольоровими зіницями і губами, яскравими вбраннями. Безтурботні </w:t>
      </w:r>
      <w:r w:rsidRPr="006C61C2">
        <w:rPr>
          <w:rFonts w:ascii="Times New Roman" w:hAnsi="Times New Roman" w:cs="Times New Roman"/>
          <w:b/>
          <w:bCs/>
          <w:sz w:val="28"/>
          <w:szCs w:val="28"/>
        </w:rPr>
        <w:t>кори</w:t>
      </w:r>
      <w:r w:rsidRPr="006C61C2">
        <w:rPr>
          <w:rFonts w:ascii="Times New Roman" w:hAnsi="Times New Roman" w:cs="Times New Roman"/>
          <w:sz w:val="28"/>
          <w:szCs w:val="28"/>
        </w:rPr>
        <w:t> </w:t>
      </w:r>
      <w:r w:rsidRPr="006C61C2">
        <w:rPr>
          <w:rFonts w:ascii="Times New Roman" w:hAnsi="Times New Roman" w:cs="Times New Roman"/>
          <w:b/>
          <w:bCs/>
          <w:i/>
          <w:iCs/>
          <w:sz w:val="28"/>
          <w:szCs w:val="28"/>
        </w:rPr>
        <w:t>-</w:t>
      </w:r>
      <w:r w:rsidRPr="006C61C2">
        <w:rPr>
          <w:rFonts w:ascii="Times New Roman" w:hAnsi="Times New Roman" w:cs="Times New Roman"/>
          <w:sz w:val="28"/>
          <w:szCs w:val="28"/>
        </w:rPr>
        <w:t> </w:t>
      </w:r>
      <w:r w:rsidRPr="006C61C2">
        <w:rPr>
          <w:rFonts w:ascii="Times New Roman" w:hAnsi="Times New Roman" w:cs="Times New Roman"/>
          <w:sz w:val="28"/>
          <w:szCs w:val="28"/>
          <w:lang w:val="uk-UA"/>
        </w:rPr>
        <w:t>молоді</w:t>
      </w:r>
      <w:r w:rsidRPr="006C61C2">
        <w:rPr>
          <w:rFonts w:ascii="Times New Roman" w:hAnsi="Times New Roman" w:cs="Times New Roman"/>
          <w:sz w:val="28"/>
          <w:szCs w:val="28"/>
        </w:rPr>
        <w:t> дівчата, задрапіровані в довгий одяг із спрямованим вперед поглядом і «архаїчно</w:t>
      </w:r>
      <w:r w:rsidRPr="006C61C2">
        <w:rPr>
          <w:rFonts w:ascii="Times New Roman" w:hAnsi="Times New Roman" w:cs="Times New Roman"/>
          <w:sz w:val="28"/>
          <w:szCs w:val="28"/>
          <w:lang w:val="uk-UA"/>
        </w:rPr>
        <w:t>ю</w:t>
      </w:r>
      <w:r w:rsidRPr="006C61C2">
        <w:rPr>
          <w:rFonts w:ascii="Times New Roman" w:hAnsi="Times New Roman" w:cs="Times New Roman"/>
          <w:sz w:val="28"/>
          <w:szCs w:val="28"/>
        </w:rPr>
        <w:t>» посмішкою</w:t>
      </w:r>
      <w:r w:rsidRPr="006C61C2">
        <w:rPr>
          <w:rFonts w:ascii="Times New Roman" w:hAnsi="Times New Roman" w:cs="Times New Roman"/>
          <w:i/>
          <w:iCs/>
          <w:sz w:val="28"/>
          <w:szCs w:val="28"/>
        </w:rPr>
        <w:t>.</w:t>
      </w:r>
      <w:r w:rsidRPr="006C61C2">
        <w:rPr>
          <w:rFonts w:ascii="Times New Roman" w:hAnsi="Times New Roman" w:cs="Times New Roman"/>
          <w:sz w:val="28"/>
          <w:szCs w:val="28"/>
        </w:rPr>
        <w:t>  </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Головна особливість при створенні кор полягала в тому, що однакові за характеристиками і вираз</w:t>
      </w:r>
      <w:r w:rsidRPr="006C61C2">
        <w:rPr>
          <w:rFonts w:ascii="Times New Roman" w:hAnsi="Times New Roman" w:cs="Times New Roman"/>
          <w:sz w:val="28"/>
          <w:szCs w:val="28"/>
          <w:lang w:val="uk-UA"/>
        </w:rPr>
        <w:t>ом на </w:t>
      </w:r>
      <w:r w:rsidRPr="006C61C2">
        <w:rPr>
          <w:rFonts w:ascii="Times New Roman" w:hAnsi="Times New Roman" w:cs="Times New Roman"/>
          <w:sz w:val="28"/>
          <w:szCs w:val="28"/>
        </w:rPr>
        <w:t>обли</w:t>
      </w:r>
      <w:r w:rsidRPr="006C61C2">
        <w:rPr>
          <w:rFonts w:ascii="Times New Roman" w:hAnsi="Times New Roman" w:cs="Times New Roman"/>
          <w:sz w:val="28"/>
          <w:szCs w:val="28"/>
          <w:lang w:val="uk-UA"/>
        </w:rPr>
        <w:t>ччях, фігури</w:t>
      </w:r>
      <w:r w:rsidRPr="006C61C2">
        <w:rPr>
          <w:rFonts w:ascii="Times New Roman" w:hAnsi="Times New Roman" w:cs="Times New Roman"/>
          <w:sz w:val="28"/>
          <w:szCs w:val="28"/>
        </w:rPr>
        <w:t> набувають неповторн</w:t>
      </w:r>
      <w:r w:rsidRPr="006C61C2">
        <w:rPr>
          <w:rFonts w:ascii="Times New Roman" w:hAnsi="Times New Roman" w:cs="Times New Roman"/>
          <w:sz w:val="28"/>
          <w:szCs w:val="28"/>
          <w:lang w:val="uk-UA"/>
        </w:rPr>
        <w:t>ої</w:t>
      </w:r>
      <w:r w:rsidRPr="006C61C2">
        <w:rPr>
          <w:rFonts w:ascii="Times New Roman" w:hAnsi="Times New Roman" w:cs="Times New Roman"/>
          <w:sz w:val="28"/>
          <w:szCs w:val="28"/>
        </w:rPr>
        <w:t> індивідуальн</w:t>
      </w:r>
      <w:r w:rsidRPr="006C61C2">
        <w:rPr>
          <w:rFonts w:ascii="Times New Roman" w:hAnsi="Times New Roman" w:cs="Times New Roman"/>
          <w:sz w:val="28"/>
          <w:szCs w:val="28"/>
          <w:lang w:val="uk-UA"/>
        </w:rPr>
        <w:t>ості за допомогою</w:t>
      </w:r>
      <w:r w:rsidRPr="006C61C2">
        <w:rPr>
          <w:rFonts w:ascii="Times New Roman" w:hAnsi="Times New Roman" w:cs="Times New Roman"/>
          <w:sz w:val="28"/>
          <w:szCs w:val="28"/>
        </w:rPr>
        <w:t> драпіровок, склад</w:t>
      </w:r>
      <w:r w:rsidRPr="006C61C2">
        <w:rPr>
          <w:rFonts w:ascii="Times New Roman" w:hAnsi="Times New Roman" w:cs="Times New Roman"/>
          <w:sz w:val="28"/>
          <w:szCs w:val="28"/>
          <w:lang w:val="uk-UA"/>
        </w:rPr>
        <w:t>ок</w:t>
      </w:r>
      <w:r w:rsidRPr="006C61C2">
        <w:rPr>
          <w:rFonts w:ascii="Times New Roman" w:hAnsi="Times New Roman" w:cs="Times New Roman"/>
          <w:sz w:val="28"/>
          <w:szCs w:val="28"/>
        </w:rPr>
        <w:t> одягу, розміщення візерунків на </w:t>
      </w:r>
      <w:r w:rsidRPr="006C61C2">
        <w:rPr>
          <w:rFonts w:ascii="Times New Roman" w:hAnsi="Times New Roman" w:cs="Times New Roman"/>
          <w:sz w:val="28"/>
          <w:szCs w:val="28"/>
          <w:lang w:val="uk-UA"/>
        </w:rPr>
        <w:t>одязі</w:t>
      </w:r>
      <w:r w:rsidRPr="006C61C2">
        <w:rPr>
          <w:rFonts w:ascii="Times New Roman" w:hAnsi="Times New Roman" w:cs="Times New Roman"/>
          <w:sz w:val="28"/>
          <w:szCs w:val="28"/>
        </w:rPr>
        <w:t>. Волосся мармурових дівчат бул</w:t>
      </w:r>
      <w:r w:rsidRPr="006C61C2">
        <w:rPr>
          <w:rFonts w:ascii="Times New Roman" w:hAnsi="Times New Roman" w:cs="Times New Roman"/>
          <w:sz w:val="28"/>
          <w:szCs w:val="28"/>
          <w:lang w:val="uk-UA"/>
        </w:rPr>
        <w:t>о </w:t>
      </w:r>
      <w:r w:rsidRPr="006C61C2">
        <w:rPr>
          <w:rFonts w:ascii="Times New Roman" w:hAnsi="Times New Roman" w:cs="Times New Roman"/>
          <w:sz w:val="28"/>
          <w:szCs w:val="28"/>
        </w:rPr>
        <w:t>золотистим, щоки рожевими, очі блакитними. У корах афінського Акрополя ідеал жіночності виражений в його первозданній чистоті. Посмішка світла, погляд довірливий і </w:t>
      </w:r>
      <w:r w:rsidRPr="006C61C2">
        <w:rPr>
          <w:rFonts w:ascii="Times New Roman" w:hAnsi="Times New Roman" w:cs="Times New Roman"/>
          <w:sz w:val="28"/>
          <w:szCs w:val="28"/>
          <w:lang w:val="uk-UA"/>
        </w:rPr>
        <w:t>ні</w:t>
      </w:r>
      <w:r w:rsidRPr="006C61C2">
        <w:rPr>
          <w:rFonts w:ascii="Times New Roman" w:hAnsi="Times New Roman" w:cs="Times New Roman"/>
          <w:sz w:val="28"/>
          <w:szCs w:val="28"/>
        </w:rPr>
        <w:t>би радісно здивований світу, фігура цнотливо задрапірована пеплос</w:t>
      </w:r>
      <w:r w:rsidRPr="006C61C2">
        <w:rPr>
          <w:rFonts w:ascii="Times New Roman" w:hAnsi="Times New Roman" w:cs="Times New Roman"/>
          <w:sz w:val="28"/>
          <w:szCs w:val="28"/>
          <w:lang w:val="uk-UA"/>
        </w:rPr>
        <w:t>ом </w:t>
      </w:r>
      <w:r w:rsidRPr="006C61C2">
        <w:rPr>
          <w:rFonts w:ascii="Times New Roman" w:hAnsi="Times New Roman" w:cs="Times New Roman"/>
          <w:sz w:val="28"/>
          <w:szCs w:val="28"/>
        </w:rPr>
        <w:t>- покривалом, або легким одягом - хітоном, волосся </w:t>
      </w:r>
      <w:r w:rsidRPr="006C61C2">
        <w:rPr>
          <w:rFonts w:ascii="Times New Roman" w:hAnsi="Times New Roman" w:cs="Times New Roman"/>
          <w:sz w:val="28"/>
          <w:szCs w:val="28"/>
          <w:lang w:val="uk-UA"/>
        </w:rPr>
        <w:t>розсипане </w:t>
      </w:r>
      <w:r w:rsidRPr="006C61C2">
        <w:rPr>
          <w:rFonts w:ascii="Times New Roman" w:hAnsi="Times New Roman" w:cs="Times New Roman"/>
          <w:sz w:val="28"/>
          <w:szCs w:val="28"/>
        </w:rPr>
        <w:t xml:space="preserve">по </w:t>
      </w:r>
      <w:r w:rsidRPr="006C61C2">
        <w:rPr>
          <w:rFonts w:ascii="Times New Roman" w:hAnsi="Times New Roman" w:cs="Times New Roman"/>
          <w:sz w:val="28"/>
          <w:szCs w:val="28"/>
        </w:rPr>
        <w:lastRenderedPageBreak/>
        <w:t>плечах кучерявими пасмами. Ці кори стояли на постаментах перед храмом Афіни, тримаючи в руці яблуко або квітк</w:t>
      </w:r>
      <w:r w:rsidRPr="006C61C2">
        <w:rPr>
          <w:rFonts w:ascii="Times New Roman" w:hAnsi="Times New Roman" w:cs="Times New Roman"/>
          <w:sz w:val="28"/>
          <w:szCs w:val="28"/>
          <w:lang w:val="uk-UA"/>
        </w:rPr>
        <w:t>у.</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Скульптура архаїки в цілому несе в собі багато рис умовності. Майстри ще не наважуються показати людське тіло в русі, їх часто захоплюють </w:t>
      </w:r>
      <w:r w:rsidRPr="006C61C2">
        <w:rPr>
          <w:rFonts w:ascii="Times New Roman" w:hAnsi="Times New Roman" w:cs="Times New Roman"/>
          <w:sz w:val="28"/>
          <w:szCs w:val="28"/>
          <w:lang w:val="uk-UA"/>
        </w:rPr>
        <w:t>лише</w:t>
      </w:r>
      <w:r w:rsidRPr="006C61C2">
        <w:rPr>
          <w:rFonts w:ascii="Times New Roman" w:hAnsi="Times New Roman" w:cs="Times New Roman"/>
          <w:sz w:val="28"/>
          <w:szCs w:val="28"/>
        </w:rPr>
        <w:t> декоративні</w:t>
      </w:r>
      <w:r w:rsidRPr="006C61C2">
        <w:rPr>
          <w:rFonts w:ascii="Times New Roman" w:hAnsi="Times New Roman" w:cs="Times New Roman"/>
          <w:sz w:val="28"/>
          <w:szCs w:val="28"/>
          <w:lang w:val="uk-UA"/>
        </w:rPr>
        <w:t>сть фігури</w:t>
      </w:r>
      <w:r w:rsidRPr="006C61C2">
        <w:rPr>
          <w:rFonts w:ascii="Times New Roman" w:hAnsi="Times New Roman" w:cs="Times New Roman"/>
          <w:sz w:val="28"/>
          <w:szCs w:val="28"/>
        </w:rPr>
        <w:t>. На початку V століття до н. е. в грецькій скульптурі одночасно з узагальненням образу, його більшою ясністю і подальшим розвитком зв'язку скульптури з архітектурою виникає особливий інтерес до максимально правдивої передачі руху.</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Мистецтво архаїки заклало основи </w:t>
      </w:r>
      <w:r w:rsidRPr="006C61C2">
        <w:rPr>
          <w:rFonts w:ascii="Times New Roman" w:hAnsi="Times New Roman" w:cs="Times New Roman"/>
          <w:sz w:val="28"/>
          <w:szCs w:val="28"/>
          <w:lang w:val="uk-UA"/>
        </w:rPr>
        <w:t>для </w:t>
      </w:r>
      <w:r w:rsidRPr="006C61C2">
        <w:rPr>
          <w:rFonts w:ascii="Times New Roman" w:hAnsi="Times New Roman" w:cs="Times New Roman"/>
          <w:sz w:val="28"/>
          <w:szCs w:val="28"/>
        </w:rPr>
        <w:t>художньо</w:t>
      </w:r>
      <w:r w:rsidRPr="006C61C2">
        <w:rPr>
          <w:rFonts w:ascii="Times New Roman" w:hAnsi="Times New Roman" w:cs="Times New Roman"/>
          <w:sz w:val="28"/>
          <w:szCs w:val="28"/>
          <w:lang w:val="uk-UA"/>
        </w:rPr>
        <w:t>го мислення</w:t>
      </w:r>
      <w:r w:rsidRPr="006C61C2">
        <w:rPr>
          <w:rFonts w:ascii="Times New Roman" w:hAnsi="Times New Roman" w:cs="Times New Roman"/>
          <w:sz w:val="28"/>
          <w:szCs w:val="28"/>
        </w:rPr>
        <w:t> наступного періоду — грецької класики. Історія пластичного мистецтва Стародавньої Греції зв'язана з виробленням зримого образу божества. Фідій з його учнями зробили дуже багато в цьому напрямку. Скульптури Парфенона з глибокою поетичністю та емоційністю прославляли богиню Афіну. Велич людського розуму, сила краси, мужність греків, які перемогли варварів-персів, втілені у глибоко людських образах богів — прекрасного Діоніса (на східному фронтоні), Афродіти, яка відпочиває на колінах своєї матері Діони, богинь долі Мойр та ін. Тим самим настроєм пройняті і сюжети з життя Афін: завзяті вершники-юнаки, колісниці у нестримному "леті", музиканти, жертовні тварини, дівчата з дарами для богині. Невичерпна фантазія Фідія створила у фризі 365 людських фігур і 227 фігур тварин, при чому пластика рухів жодного разу не повторюється. Всередині Парфенона стояла створена Фідієм 13-метрова статуя Афіни Парфенос, Афіни-Діви. Афіна була в убранні із зображеними на ньому сфінксами та крилатими кіньми. Правою рукою вона спиралася на колонку, в руці тримала двометрову крилату богиню Нік</w:t>
      </w:r>
      <w:r w:rsidRPr="006C61C2">
        <w:rPr>
          <w:rFonts w:ascii="Times New Roman" w:hAnsi="Times New Roman" w:cs="Times New Roman"/>
          <w:sz w:val="28"/>
          <w:szCs w:val="28"/>
          <w:lang w:val="uk-UA"/>
        </w:rPr>
        <w:t>у</w:t>
      </w:r>
      <w:r w:rsidRPr="006C61C2">
        <w:rPr>
          <w:rFonts w:ascii="Times New Roman" w:hAnsi="Times New Roman" w:cs="Times New Roman"/>
          <w:sz w:val="28"/>
          <w:szCs w:val="28"/>
        </w:rPr>
        <w:t>. У лівій руці Афіна мала щит. Між списом і щитом Фідій умістив величезного священного змія. Обличчя Афіни, руки, маска Медузи Горгони на грудях були виконані зі слонової кістки, очі — з коштовного каміння, вбрання і зброя — із золота.</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rPr>
        <w:lastRenderedPageBreak/>
        <mc:AlternateContent>
          <mc:Choice Requires="wps">
            <w:drawing>
              <wp:inline distT="0" distB="0" distL="0" distR="0" wp14:anchorId="55EC5D4A" wp14:editId="67C3D66B">
                <wp:extent cx="304800" cy="304800"/>
                <wp:effectExtent l="0" t="0" r="0" b="0"/>
                <wp:docPr id="137" name="Прямоугольник 137" descr="Афина Парфенос. Афины, Национальный археологический музе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CC4FC" id="Прямоугольник 137" o:spid="_x0000_s1026" alt="Афина Парфенос. Афины, Национальный археологический музей."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HJQJKZjAgAATgQAAA4AAAAAAAAAAAAAAAAALgIAAGRycy9lMm9Eb2Mu&#10;eG1sUEsBAi0AFAAGAAgAAAAhAEyg6SzYAAAAAwEAAA8AAAAAAAAAAAAAAAAAvQQAAGRycy9kb3du&#10;cmV2LnhtbFBLBQYAAAAABAAEAPMAAADCBQAAAAA=&#10;" filled="f" stroked="f">
                <o:lock v:ext="edit" aspectratio="t"/>
                <w10:anchorlock/>
              </v:rect>
            </w:pict>
          </mc:Fallback>
        </mc:AlternateContent>
      </w:r>
      <w:r w:rsidRPr="006C61C2">
        <w:rPr>
          <w:rFonts w:ascii="Times New Roman" w:hAnsi="Times New Roman" w:cs="Times New Roman"/>
          <w:noProof/>
          <w:sz w:val="28"/>
          <w:szCs w:val="28"/>
        </w:rPr>
        <w:drawing>
          <wp:inline distT="0" distB="0" distL="0" distR="0" wp14:anchorId="5F05AE58" wp14:editId="77FE6040">
            <wp:extent cx="1695450" cy="26955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95450" cy="2695575"/>
                    </a:xfrm>
                    <a:prstGeom prst="rect">
                      <a:avLst/>
                    </a:prstGeom>
                    <a:noFill/>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 xml:space="preserve"> Бронзова статуя богині Афіни Промахос</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b/>
          <w:bCs/>
          <w:sz w:val="28"/>
          <w:szCs w:val="28"/>
          <w:lang w:val="uk-UA"/>
        </w:rPr>
        <w:t>Афіна Промахос</w:t>
      </w:r>
      <w:r w:rsidRPr="006C61C2">
        <w:rPr>
          <w:rFonts w:ascii="Times New Roman" w:hAnsi="Times New Roman" w:cs="Times New Roman"/>
          <w:sz w:val="28"/>
          <w:szCs w:val="28"/>
          <w:lang w:val="uk-UA"/>
        </w:rPr>
        <w:t>  — колосальна бронзова статуя давньогрецького скульптора Фідія, присвячена богині Афіні — Афіні Воїтельці, покровительці міста. Донині не збереглась, знайдені тільки фрагменти постаменту, на якому стояла Афіна. </w:t>
      </w:r>
      <w:r w:rsidRPr="006C61C2">
        <w:rPr>
          <w:rFonts w:ascii="Times New Roman" w:hAnsi="Times New Roman" w:cs="Times New Roman"/>
          <w:sz w:val="28"/>
          <w:szCs w:val="28"/>
        </w:rPr>
        <w:t>9-метров</w:t>
      </w:r>
      <w:r w:rsidRPr="006C61C2">
        <w:rPr>
          <w:rFonts w:ascii="Times New Roman" w:hAnsi="Times New Roman" w:cs="Times New Roman"/>
          <w:sz w:val="28"/>
          <w:szCs w:val="28"/>
          <w:lang w:val="uk-UA"/>
        </w:rPr>
        <w:t>а</w:t>
      </w:r>
      <w:r w:rsidRPr="006C61C2">
        <w:rPr>
          <w:rFonts w:ascii="Times New Roman" w:hAnsi="Times New Roman" w:cs="Times New Roman"/>
          <w:sz w:val="28"/>
          <w:szCs w:val="28"/>
        </w:rPr>
        <w:t> бронзов</w:t>
      </w:r>
      <w:r w:rsidRPr="006C61C2">
        <w:rPr>
          <w:rFonts w:ascii="Times New Roman" w:hAnsi="Times New Roman" w:cs="Times New Roman"/>
          <w:sz w:val="28"/>
          <w:szCs w:val="28"/>
          <w:lang w:val="uk-UA"/>
        </w:rPr>
        <w:t>а</w:t>
      </w:r>
      <w:r w:rsidRPr="006C61C2">
        <w:rPr>
          <w:rFonts w:ascii="Times New Roman" w:hAnsi="Times New Roman" w:cs="Times New Roman"/>
          <w:sz w:val="28"/>
          <w:szCs w:val="28"/>
        </w:rPr>
        <w:t> стату</w:t>
      </w:r>
      <w:r w:rsidRPr="006C61C2">
        <w:rPr>
          <w:rFonts w:ascii="Times New Roman" w:hAnsi="Times New Roman" w:cs="Times New Roman"/>
          <w:sz w:val="28"/>
          <w:szCs w:val="28"/>
          <w:lang w:val="uk-UA"/>
        </w:rPr>
        <w:t>я</w:t>
      </w:r>
      <w:r w:rsidRPr="006C61C2">
        <w:rPr>
          <w:rFonts w:ascii="Times New Roman" w:hAnsi="Times New Roman" w:cs="Times New Roman"/>
          <w:sz w:val="28"/>
          <w:szCs w:val="28"/>
        </w:rPr>
        <w:t> Афіна Промахос була встановлена на головній вулиці акрополя між Пропілеями та Парфеноном.</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sz w:val="28"/>
          <w:szCs w:val="28"/>
        </w:rPr>
        <w:drawing>
          <wp:inline distT="0" distB="0" distL="0" distR="0" wp14:anchorId="74BF61DF" wp14:editId="6D1A9421">
            <wp:extent cx="1828800" cy="2506980"/>
            <wp:effectExtent l="0" t="0" r="0" b="762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28800" cy="250698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lang w:val="uk-UA"/>
        </w:rPr>
        <w:t>статуя бога Зевса у храмі в Олімпії</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Окрім робіт над скульптурою Парфенону Фідій проявив себе як талановитий монументаліст. Зокрема, його авторству належить статуя бога Зевса у храмі в Олімпії. С</w:t>
      </w:r>
      <w:r w:rsidRPr="006C61C2">
        <w:rPr>
          <w:rFonts w:ascii="Times New Roman" w:hAnsi="Times New Roman" w:cs="Times New Roman"/>
          <w:sz w:val="28"/>
          <w:szCs w:val="28"/>
        </w:rPr>
        <w:t>татуя бога </w:t>
      </w:r>
      <w:r w:rsidRPr="006C61C2">
        <w:rPr>
          <w:rFonts w:ascii="Times New Roman" w:hAnsi="Times New Roman" w:cs="Times New Roman"/>
          <w:sz w:val="28"/>
          <w:szCs w:val="28"/>
          <w:lang w:val="uk-UA"/>
        </w:rPr>
        <w:t>була </w:t>
      </w:r>
      <w:r w:rsidRPr="006C61C2">
        <w:rPr>
          <w:rFonts w:ascii="Times New Roman" w:hAnsi="Times New Roman" w:cs="Times New Roman"/>
          <w:sz w:val="28"/>
          <w:szCs w:val="28"/>
        </w:rPr>
        <w:t xml:space="preserve">заввишки 12 м 40 см, велич і краса </w:t>
      </w:r>
      <w:r w:rsidRPr="006C61C2">
        <w:rPr>
          <w:rFonts w:ascii="Times New Roman" w:hAnsi="Times New Roman" w:cs="Times New Roman"/>
          <w:sz w:val="28"/>
          <w:szCs w:val="28"/>
        </w:rPr>
        <w:lastRenderedPageBreak/>
        <w:t>якої настільки уразили сучасників, що вона була визнана новим чудом світу. </w:t>
      </w:r>
      <w:r w:rsidRPr="006C61C2">
        <w:rPr>
          <w:rFonts w:ascii="Times New Roman" w:hAnsi="Times New Roman" w:cs="Times New Roman"/>
          <w:sz w:val="28"/>
          <w:szCs w:val="28"/>
          <w:lang w:val="uk-UA"/>
        </w:rPr>
        <w:t>Фідій</w:t>
      </w:r>
      <w:r w:rsidRPr="006C61C2">
        <w:rPr>
          <w:rFonts w:ascii="Times New Roman" w:hAnsi="Times New Roman" w:cs="Times New Roman"/>
          <w:sz w:val="28"/>
          <w:szCs w:val="28"/>
        </w:rPr>
        <w:t> почав закладати статую близько 440 р. до н. е. Роком раніше, він розробив техніку, щоб підготувати безліч золота і слоно</w:t>
      </w:r>
      <w:r w:rsidRPr="006C61C2">
        <w:rPr>
          <w:rFonts w:ascii="Times New Roman" w:hAnsi="Times New Roman" w:cs="Times New Roman"/>
          <w:sz w:val="28"/>
          <w:szCs w:val="28"/>
          <w:lang w:val="uk-UA"/>
        </w:rPr>
        <w:t>во</w:t>
      </w:r>
      <w:r w:rsidRPr="006C61C2">
        <w:rPr>
          <w:rFonts w:ascii="Times New Roman" w:hAnsi="Times New Roman" w:cs="Times New Roman"/>
          <w:sz w:val="28"/>
          <w:szCs w:val="28"/>
        </w:rPr>
        <w:t>ї кістки для будівництва. Він вирізав і ліпив частини статуї, перш ніж вони могли бути зібрані в єдине ціле в самому храмі.</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Фігура Зевса була виконана з дерева, і на цю основу за допомогою бронзових і залізних цвяхів, спеціальних гачків кріпилися деталі з слонової кістки і золота (така техніка називається хрисоелефантинною). Обличчя, руки й інші оголені частини тіла були з слонової кістки, волосся і борода, вінок, плащ і сандалі - із золота, очі - з коштовних каменів. Трон був зроблений, за одними джерелами, з кедра, з інших - з чорного дерева і покритий золотом і слоновою кісткою. Ніжки трону прикрашали фігурки танцюючої Ніки - богині Перемоги. Ручки трону підтримували сфінкси, а його спинку прикрашали Харити - богині Краси, дочки Зевса і Гери.</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Також, у скульптурі греків панував образ атлета. Людська краса і досконалість — ось що прагнули втілити вони в образах атлетів. </w:t>
      </w:r>
      <w:r w:rsidRPr="006C61C2">
        <w:rPr>
          <w:rFonts w:ascii="Times New Roman" w:hAnsi="Times New Roman" w:cs="Times New Roman"/>
          <w:sz w:val="28"/>
          <w:szCs w:val="28"/>
        </w:rPr>
        <w:t>Головний ідеал полісної класики відображений у слові "калокагатія". Kalos — характеристика тіла, не спотвореного рабською працею або "варварським" неробством: його постава, жести відповідають доброму смакові.</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У IV в. до н. е.. грецька скульптура, не втративши своєї досконалості, прийняла інший, ніж раніше, характер: до великих ідей і піднесених почуттів, приєдналися нові поняття і прагнення; створення пластики стали більш пристрасними, пройнятими драматизмом, в них проявилася більш чуттєва краса. Змінився також матеріал скульптури: слонова кістка і золото були витіснені мармуром; менше стали використовуватися металеві та інші прикраси.</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noProof/>
        </w:rPr>
        <w:lastRenderedPageBreak/>
        <w:drawing>
          <wp:inline distT="0" distB="0" distL="0" distR="0" wp14:anchorId="2FB1BA63" wp14:editId="5048404E">
            <wp:extent cx="2095500" cy="3505200"/>
            <wp:effectExtent l="0" t="0" r="0" b="0"/>
            <wp:docPr id="143" name="Рисунок 143" descr="Дискобол (статуя)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скобол (статуя) — Википедия"/>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95500" cy="3505200"/>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6C61C2">
        <w:rPr>
          <w:noProof/>
        </w:rPr>
        <w:drawing>
          <wp:inline distT="0" distB="0" distL="0" distR="0" wp14:anchorId="7ED7D017" wp14:editId="385707CE">
            <wp:extent cx="2887066" cy="3413760"/>
            <wp:effectExtent l="0" t="0" r="8890" b="0"/>
            <wp:docPr id="144" name="Рисунок 144" descr="Мирон. Афина и Марсий | Афины, Класс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ирон. Афина и Марсий | Афины, Классик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94116" cy="3422096"/>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 xml:space="preserve">        Дискобол                                                     Афіна і Марсій</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 xml:space="preserve">      </w:t>
      </w:r>
      <w:r w:rsidRPr="006C61C2">
        <w:rPr>
          <w:noProof/>
          <w:sz w:val="28"/>
          <w:szCs w:val="28"/>
          <w:lang w:val="uk-UA"/>
        </w:rPr>
        <w:drawing>
          <wp:inline distT="0" distB="0" distL="0" distR="0" wp14:anchorId="7DD330A4" wp14:editId="29FDF65F">
            <wp:extent cx="2202180" cy="3284121"/>
            <wp:effectExtent l="0" t="0" r="762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04999" cy="3288325"/>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6C61C2">
        <w:rPr>
          <w:noProof/>
        </w:rPr>
        <w:drawing>
          <wp:inline distT="0" distB="0" distL="0" distR="0" wp14:anchorId="0EE1587B" wp14:editId="760C2279">
            <wp:extent cx="1833622" cy="3482340"/>
            <wp:effectExtent l="0" t="0" r="0" b="3810"/>
            <wp:docPr id="146" name="Рисунок 146" descr="Диадумен (статуя) | это... Что такое Диадумен (стату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думен (статуя) | это... Что такое Диадумен (статуя)?"/>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38589" cy="3491773"/>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 xml:space="preserve">           "Доріфора" — списоносець                      "Діадумена" — атлет</w:t>
      </w:r>
    </w:p>
    <w:p w:rsidR="00F914B6" w:rsidRPr="006C61C2" w:rsidRDefault="00F914B6" w:rsidP="00F914B6">
      <w:pPr>
        <w:spacing w:line="360" w:lineRule="auto"/>
        <w:ind w:firstLine="567"/>
        <w:jc w:val="center"/>
        <w:rPr>
          <w:rFonts w:ascii="Times New Roman" w:hAnsi="Times New Roman" w:cs="Times New Roman"/>
          <w:sz w:val="28"/>
          <w:szCs w:val="28"/>
          <w:lang w:val="uk-UA"/>
        </w:rPr>
      </w:pPr>
      <w:r w:rsidRPr="006C61C2">
        <w:rPr>
          <w:noProof/>
          <w:sz w:val="28"/>
          <w:szCs w:val="28"/>
          <w:lang w:val="uk-UA"/>
        </w:rPr>
        <w:lastRenderedPageBreak/>
        <w:drawing>
          <wp:inline distT="0" distB="0" distL="0" distR="0" wp14:anchorId="4A937A36" wp14:editId="16C44602">
            <wp:extent cx="1432560" cy="3192780"/>
            <wp:effectExtent l="0" t="0" r="0" b="762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2560" cy="319278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"Поранена амазонка"</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З відомих скульпторів, крім Фідія, за цих часів в Афінах працювали Мірон ("Дискобол", "Афіна і Марсій" — постаті, в яких передано дію і внутрішні переживання) і Поліклет (стримано могутні, спокійно величні образи "Доріфора" — списоносця і "Діадумена" — атлета, який увінчує свою голову переможною пов'язкою; "Поранена амазонка", призначена для славнозвісного храму Артеміди в Ефесі). </w:t>
      </w:r>
      <w:r w:rsidRPr="006C61C2">
        <w:rPr>
          <w:rFonts w:ascii="Times New Roman" w:hAnsi="Times New Roman" w:cs="Times New Roman"/>
          <w:sz w:val="28"/>
          <w:szCs w:val="28"/>
        </w:rPr>
        <w:t>Поліклет прагнув подати образ ідеального вільнонародженого громадянина грецького полісу.</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скульптурі замість мужності і суворості образів класики виник інтерес до душевного світу людини. Так, у єдиній, що дійшла до нас в оригіналі від скульптора Праксителя, мармуровій статуї Гермеса майстер зобразив прекрасного юнака, який знехотя обіперся ліктем об пень, у стані супокою і безтурботності. У задумі, з ніжністю позирає він на немовля Діоніса, котрого тримає на руках. На зміну мужній красі атлета V ст. до н. е. приходить краса витончена і більш одухотворена.</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 xml:space="preserve">Одним з представників нового напряму був Скопас, глава новоаттичної школи. Він прагнув висловлювати бурхливі пристрасті і досягав цієї мети з силою, яка раніше не була притаманна жодному скульптору. </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lastRenderedPageBreak/>
        <w:t xml:space="preserve">       </w:t>
      </w:r>
      <w:r w:rsidRPr="006C61C2">
        <w:rPr>
          <w:noProof/>
        </w:rPr>
        <w:drawing>
          <wp:inline distT="0" distB="0" distL="0" distR="0" wp14:anchorId="02BE6CC8" wp14:editId="5E5FF505">
            <wp:extent cx="1691640" cy="2705100"/>
            <wp:effectExtent l="0" t="0" r="3810" b="0"/>
            <wp:docPr id="148" name="Рисунок 148" descr="Потос. Неаполь, Национальный археологический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тос. Неаполь, Национальный археологический музей."/>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91640" cy="2705100"/>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6C61C2">
        <w:rPr>
          <w:noProof/>
          <w:sz w:val="28"/>
          <w:szCs w:val="28"/>
          <w:lang w:val="uk-UA"/>
        </w:rPr>
        <w:drawing>
          <wp:inline distT="0" distB="0" distL="0" distR="0" wp14:anchorId="22479BC9" wp14:editId="303025C4">
            <wp:extent cx="1737360" cy="26289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37360" cy="262890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 xml:space="preserve">   Скульптура Аполлона Кифаред                          Арес</w:t>
      </w:r>
    </w:p>
    <w:p w:rsidR="00F914B6" w:rsidRPr="006C61C2" w:rsidRDefault="00F914B6" w:rsidP="00F914B6">
      <w:pPr>
        <w:spacing w:line="360" w:lineRule="auto"/>
        <w:ind w:firstLine="567"/>
        <w:jc w:val="center"/>
        <w:rPr>
          <w:rFonts w:ascii="Times New Roman" w:hAnsi="Times New Roman" w:cs="Times New Roman"/>
          <w:i/>
          <w:iCs/>
          <w:sz w:val="28"/>
          <w:szCs w:val="28"/>
          <w:lang w:val="uk-UA"/>
        </w:rPr>
      </w:pPr>
      <w:r w:rsidRPr="006C61C2">
        <w:rPr>
          <w:noProof/>
        </w:rPr>
        <w:drawing>
          <wp:inline distT="0" distB="0" distL="0" distR="0" wp14:anchorId="4225AF70" wp14:editId="3AC8305B">
            <wp:extent cx="1767840" cy="2375978"/>
            <wp:effectExtent l="0" t="0" r="3810" b="5715"/>
            <wp:docPr id="150" name="Рисунок 150" descr="Niobe (Mythologi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iobe (Mythologie) – Wikipedi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773424" cy="2383482"/>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lang w:val="uk-UA"/>
        </w:rPr>
      </w:pPr>
      <w:r w:rsidRPr="006C61C2">
        <w:rPr>
          <w:rFonts w:ascii="Times New Roman" w:hAnsi="Times New Roman" w:cs="Times New Roman"/>
          <w:i/>
          <w:iCs/>
          <w:sz w:val="28"/>
          <w:szCs w:val="28"/>
          <w:lang w:val="uk-UA"/>
        </w:rPr>
        <w:t>Ніобіда</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Скопасу належали, в числі іншого, оригінали скульптур Аполлона Кифаред, Ареса вілли Лудовізі і, можливо, Ніобіда, вмираючих навколо своєї матері. Також йому належить створення частини рельєфів Галикарнасского Мавзолею. Герої Скопаса, подібно героям високої класики, продовжують бути втіленням найпрекрасніших якостей сильних і доблесних людей. Однак від образів високої класики їх відрізняє бурхливий драматичне напруження всіх духовних сил. </w:t>
      </w:r>
      <w:r w:rsidRPr="006C61C2">
        <w:rPr>
          <w:rFonts w:ascii="Times New Roman" w:hAnsi="Times New Roman" w:cs="Times New Roman"/>
          <w:sz w:val="28"/>
          <w:szCs w:val="28"/>
        </w:rPr>
        <w:t xml:space="preserve">Героїчний подвиг більше носить характер вчинку , природного для кожного гідного громадянина поліса. Герої Скопаса знаходяться в надзвичайному напруженні сил . Порив пристрасті порушує гармонійну </w:t>
      </w:r>
      <w:r w:rsidRPr="006C61C2">
        <w:rPr>
          <w:rFonts w:ascii="Times New Roman" w:hAnsi="Times New Roman" w:cs="Times New Roman"/>
          <w:sz w:val="28"/>
          <w:szCs w:val="28"/>
        </w:rPr>
        <w:lastRenderedPageBreak/>
        <w:t>ясність , властиву високої класики , але зате надає образам Скопаса величезну експресію , відтінок особистого , пристрасного переживання.</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Скульптор Скопас продовжив традиції високої класики, створюючи монументально-героїчні образи. </w:t>
      </w:r>
      <w:r w:rsidRPr="006C61C2">
        <w:rPr>
          <w:rFonts w:ascii="Times New Roman" w:hAnsi="Times New Roman" w:cs="Times New Roman"/>
          <w:sz w:val="28"/>
          <w:szCs w:val="28"/>
          <w:lang w:val="uk-UA"/>
        </w:rPr>
        <w:t>В</w:t>
      </w:r>
      <w:r w:rsidRPr="006C61C2">
        <w:rPr>
          <w:rFonts w:ascii="Times New Roman" w:hAnsi="Times New Roman" w:cs="Times New Roman"/>
          <w:sz w:val="28"/>
          <w:szCs w:val="28"/>
        </w:rPr>
        <w:t>они теж позначені драматичним напруженням усіх духовних сил. Порив пристрасті, вираз страждання, навіть якогось трагічного надлому порушує гармонійну ясність образу, </w:t>
      </w:r>
      <w:r w:rsidRPr="006C61C2">
        <w:rPr>
          <w:rFonts w:ascii="Times New Roman" w:hAnsi="Times New Roman" w:cs="Times New Roman"/>
          <w:sz w:val="28"/>
          <w:szCs w:val="28"/>
          <w:lang w:val="uk-UA"/>
        </w:rPr>
        <w:t>проте</w:t>
      </w:r>
      <w:r w:rsidRPr="006C61C2">
        <w:rPr>
          <w:rFonts w:ascii="Times New Roman" w:hAnsi="Times New Roman" w:cs="Times New Roman"/>
          <w:sz w:val="28"/>
          <w:szCs w:val="28"/>
        </w:rPr>
        <w:t> дає змогу розкрити складність світу людини.</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Великий майстер тієї ж школи, Пракситель, любив, подібно Скопасу, зображати глибокі почуття і викликані пристрастю руху, проте краще всього вдавалися йому ідеально-прекрасні юнацькі та напівдитячі фігури з відтінком ще прихованої пристрасності (Аполлон Сауроктон, Книдская Афродіта, Гермес з немовлям Діонісом на руках та ін.). </w:t>
      </w:r>
      <w:r w:rsidRPr="006C61C2">
        <w:rPr>
          <w:rFonts w:ascii="Times New Roman" w:hAnsi="Times New Roman" w:cs="Times New Roman"/>
          <w:sz w:val="28"/>
          <w:szCs w:val="28"/>
        </w:rPr>
        <w:t>У створених Праксітелєм образах богів і богинь переважає споглядальний настрій. Скульптор досягає враження ідилічних, одухотворених образів за допомогою надзвичайно тонкої обробки мармуру, віртуозного використання світотіньових ефектів (завдяки чому окремі поверхні плавно перетікають одна в іншу, виникає ефект «вологого погляду»).</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noProof/>
          <w:sz w:val="28"/>
          <w:szCs w:val="28"/>
        </w:rPr>
        <w:drawing>
          <wp:inline distT="0" distB="0" distL="0" distR="0" wp14:anchorId="2CF3F6A4" wp14:editId="2649B46B">
            <wp:extent cx="1508760" cy="3040380"/>
            <wp:effectExtent l="0" t="0" r="0" b="762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08760" cy="304038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i/>
          <w:iCs/>
          <w:sz w:val="28"/>
          <w:szCs w:val="28"/>
        </w:rPr>
        <w:t>статуя Афродіти Кнідської</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lastRenderedPageBreak/>
        <w:t>Особливої слави здобула </w:t>
      </w:r>
      <w:r w:rsidRPr="006C61C2">
        <w:rPr>
          <w:rFonts w:ascii="Times New Roman" w:hAnsi="Times New Roman" w:cs="Times New Roman"/>
          <w:sz w:val="28"/>
          <w:szCs w:val="28"/>
          <w:lang w:val="uk-UA"/>
        </w:rPr>
        <w:t>с</w:t>
      </w:r>
      <w:r w:rsidRPr="006C61C2">
        <w:rPr>
          <w:rFonts w:ascii="Times New Roman" w:hAnsi="Times New Roman" w:cs="Times New Roman"/>
          <w:sz w:val="28"/>
          <w:szCs w:val="28"/>
        </w:rPr>
        <w:t>кульптура Праксителя — статуя Афродіти Кнідської. (Це було перше в грецькому мистецтві зображення оголеної жіночої постаті).</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На противагу афінським майстрам – ідеалізаторам, скульптори пелопонесській школи цієї ж епохи в Аргосі і Сикіоні працювали в натуралістичному дусі, переважно відтворюючи сильні і красиві чоловічі фігури , а також портрети відомих осіб. Серед цих художників перше місце належить Лісіпу, який створював скульптури з бронзи, сучаснику Олександра Македонського, який прославився його портретними зображеннями. Лісіпп дав новий канон пропорцій людського тіла своєї статуєю атлета - Апоксиомена (тобто атлета, котрий зчищає з себе пил палестри) і створив, в числі іншого , типовий образ Геракла.</w:t>
      </w:r>
    </w:p>
    <w:p w:rsidR="00F914B6" w:rsidRPr="006C61C2"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lang w:val="uk-UA"/>
        </w:rPr>
        <w:t xml:space="preserve">             </w:t>
      </w:r>
      <w:r w:rsidRPr="006C61C2">
        <w:rPr>
          <w:noProof/>
          <w:sz w:val="28"/>
          <w:szCs w:val="28"/>
        </w:rPr>
        <w:drawing>
          <wp:inline distT="0" distB="0" distL="0" distR="0" wp14:anchorId="749B213E" wp14:editId="7E574673">
            <wp:extent cx="1821180" cy="2506980"/>
            <wp:effectExtent l="0" t="0" r="7620" b="762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21180" cy="2506980"/>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6C61C2">
        <w:rPr>
          <w:noProof/>
          <w:sz w:val="28"/>
          <w:szCs w:val="28"/>
          <w:lang w:val="uk-UA"/>
        </w:rPr>
        <w:drawing>
          <wp:inline distT="0" distB="0" distL="0" distR="0" wp14:anchorId="75369E96" wp14:editId="4B6EE796">
            <wp:extent cx="1752600" cy="25146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752600" cy="251460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i/>
          <w:iCs/>
          <w:sz w:val="28"/>
          <w:szCs w:val="28"/>
        </w:rPr>
      </w:pPr>
      <w:r w:rsidRPr="006C61C2">
        <w:rPr>
          <w:rFonts w:ascii="Times New Roman" w:hAnsi="Times New Roman" w:cs="Times New Roman"/>
          <w:i/>
          <w:iCs/>
          <w:sz w:val="28"/>
          <w:szCs w:val="28"/>
          <w:lang w:val="uk-UA"/>
        </w:rPr>
        <w:t xml:space="preserve">                 Геракл                                         атлета - Апоксиомен</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Лісіпп прагнув показувати атлетів не у мить найвищого напруження сил, а, як правило, у мить його спаду, після змагання (Гермес, який стомлено присів на камінь і ладен наступної миті бігти далі у своїх крилатих сандалях).</w:t>
      </w:r>
    </w:p>
    <w:p w:rsidR="00F914B6" w:rsidRPr="006C61C2" w:rsidRDefault="00F914B6" w:rsidP="00F914B6">
      <w:pPr>
        <w:spacing w:line="360" w:lineRule="auto"/>
        <w:ind w:firstLine="567"/>
        <w:jc w:val="both"/>
        <w:rPr>
          <w:rFonts w:ascii="Times New Roman" w:hAnsi="Times New Roman" w:cs="Times New Roman"/>
          <w:b/>
          <w:bCs/>
          <w:sz w:val="28"/>
          <w:szCs w:val="28"/>
        </w:rPr>
      </w:pPr>
      <w:r w:rsidRPr="006C61C2">
        <w:rPr>
          <w:rStyle w:val="mw-headline"/>
          <w:rFonts w:ascii="Times New Roman" w:hAnsi="Times New Roman" w:cs="Times New Roman"/>
          <w:b/>
          <w:bCs/>
          <w:sz w:val="28"/>
          <w:szCs w:val="28"/>
        </w:rPr>
        <w:t>Давньогрецький вазопис</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 xml:space="preserve"> Із занепадом мікенської культури після </w:t>
      </w:r>
      <w:hyperlink r:id="rId117" w:tooltip="Дорійське вторгнення" w:history="1">
        <w:r w:rsidRPr="006C61C2">
          <w:rPr>
            <w:rStyle w:val="a3"/>
            <w:rFonts w:ascii="Times New Roman" w:hAnsi="Times New Roman" w:cs="Times New Roman"/>
            <w:sz w:val="28"/>
            <w:szCs w:val="28"/>
          </w:rPr>
          <w:t>дорійського вторгнення</w:t>
        </w:r>
      </w:hyperlink>
      <w:r w:rsidRPr="006C61C2">
        <w:rPr>
          <w:rFonts w:ascii="Times New Roman" w:hAnsi="Times New Roman" w:cs="Times New Roman"/>
          <w:sz w:val="28"/>
          <w:szCs w:val="28"/>
        </w:rPr>
        <w:t> всі досягнення колишнього вазопису втрачено.</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78B75282" wp14:editId="2BE55072">
            <wp:extent cx="1704463" cy="2087880"/>
            <wp:effectExtent l="0" t="0" r="0" b="762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3876" cy="209941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Протягом приблизно століття існує</w:t>
      </w:r>
      <w:r w:rsidRPr="006C61C2">
        <w:rPr>
          <w:rFonts w:ascii="Times New Roman" w:hAnsi="Times New Roman" w:cs="Times New Roman"/>
          <w:sz w:val="28"/>
          <w:szCs w:val="28"/>
          <w:lang w:val="uk-UA"/>
        </w:rPr>
        <w:t xml:space="preserve"> </w:t>
      </w:r>
      <w:hyperlink r:id="rId119" w:tooltip="Субмікенська кераміка" w:history="1">
        <w:r w:rsidRPr="006C61C2">
          <w:rPr>
            <w:rStyle w:val="a3"/>
            <w:rFonts w:ascii="Times New Roman" w:hAnsi="Times New Roman" w:cs="Times New Roman"/>
            <w:i/>
            <w:iCs/>
            <w:sz w:val="28"/>
            <w:szCs w:val="28"/>
          </w:rPr>
          <w:t>субмікенська кераміка</w:t>
        </w:r>
      </w:hyperlink>
      <w:r w:rsidRPr="006C61C2">
        <w:rPr>
          <w:rFonts w:ascii="Times New Roman" w:hAnsi="Times New Roman" w:cs="Times New Roman"/>
          <w:sz w:val="28"/>
          <w:szCs w:val="28"/>
        </w:rPr>
        <w:t>, для якої притаманна повна відсутність орнаменту (в окремих випадках вона прикрашена кількома простими лініями). Близько </w:t>
      </w:r>
      <w:hyperlink r:id="rId120" w:tooltip="1050-ті до н. е." w:history="1">
        <w:r w:rsidRPr="006C61C2">
          <w:rPr>
            <w:rStyle w:val="a3"/>
            <w:rFonts w:ascii="Times New Roman" w:hAnsi="Times New Roman" w:cs="Times New Roman"/>
            <w:sz w:val="28"/>
            <w:szCs w:val="28"/>
          </w:rPr>
          <w:t>1050 до н. е.</w:t>
        </w:r>
      </w:hyperlink>
      <w:r w:rsidRPr="006C61C2">
        <w:rPr>
          <w:rFonts w:ascii="Times New Roman" w:hAnsi="Times New Roman" w:cs="Times New Roman"/>
          <w:sz w:val="28"/>
          <w:szCs w:val="28"/>
        </w:rPr>
        <w:t> в грецькому мистецтві поширюються геометричні віяння.</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174BEBC6" wp14:editId="56A0D3E9">
            <wp:extent cx="1485900" cy="238620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93405" cy="2398257"/>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На ранніх етапах (</w:t>
      </w:r>
      <w:hyperlink r:id="rId122" w:tooltip="Протогеометричний стиль" w:history="1">
        <w:r w:rsidRPr="006C61C2">
          <w:rPr>
            <w:rStyle w:val="a3"/>
            <w:rFonts w:ascii="Times New Roman" w:hAnsi="Times New Roman" w:cs="Times New Roman"/>
            <w:i/>
            <w:iCs/>
            <w:sz w:val="28"/>
            <w:szCs w:val="28"/>
          </w:rPr>
          <w:t>протогеометричний стиль</w:t>
        </w:r>
      </w:hyperlink>
      <w:r w:rsidRPr="006C61C2">
        <w:rPr>
          <w:rFonts w:ascii="Times New Roman" w:hAnsi="Times New Roman" w:cs="Times New Roman"/>
          <w:sz w:val="28"/>
          <w:szCs w:val="28"/>
        </w:rPr>
        <w:t>) до </w:t>
      </w:r>
      <w:hyperlink r:id="rId123" w:tooltip="900 до н. е." w:history="1">
        <w:r w:rsidRPr="006C61C2">
          <w:rPr>
            <w:rStyle w:val="a3"/>
            <w:rFonts w:ascii="Times New Roman" w:hAnsi="Times New Roman" w:cs="Times New Roman"/>
            <w:sz w:val="28"/>
            <w:szCs w:val="28"/>
          </w:rPr>
          <w:t>900 до н. е.</w:t>
        </w:r>
      </w:hyperlink>
      <w:r w:rsidRPr="006C61C2">
        <w:rPr>
          <w:rFonts w:ascii="Times New Roman" w:hAnsi="Times New Roman" w:cs="Times New Roman"/>
          <w:sz w:val="28"/>
          <w:szCs w:val="28"/>
        </w:rPr>
        <w:t> керамічний посуд розписувався зазвичай великими суворо геометричними візерунками. Узвичаєними прикрасами ваз були також, проведені за допомогою циркуля кола та півкола. Чергування геометричних </w:t>
      </w:r>
      <w:hyperlink r:id="rId124" w:tooltip="Орнамент" w:history="1">
        <w:r w:rsidRPr="006C61C2">
          <w:rPr>
            <w:rStyle w:val="a3"/>
            <w:rFonts w:ascii="Times New Roman" w:hAnsi="Times New Roman" w:cs="Times New Roman"/>
            <w:sz w:val="28"/>
            <w:szCs w:val="28"/>
          </w:rPr>
          <w:t>орнаментів</w:t>
        </w:r>
      </w:hyperlink>
      <w:r w:rsidRPr="006C61C2">
        <w:rPr>
          <w:rFonts w:ascii="Times New Roman" w:hAnsi="Times New Roman" w:cs="Times New Roman"/>
          <w:sz w:val="28"/>
          <w:szCs w:val="28"/>
        </w:rPr>
        <w:t xml:space="preserve"> малюнків встановлювалося різними регістрами візерунків, відокремленими один від одного горизонтальними лініями, що огинають посудину. </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72EE6855" wp14:editId="3F258B27">
            <wp:extent cx="1485900" cy="251847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89088" cy="2523878"/>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У часи розквіту </w:t>
      </w:r>
      <w:hyperlink r:id="rId126" w:tooltip="Геометрика" w:history="1">
        <w:r w:rsidRPr="006C61C2">
          <w:rPr>
            <w:rStyle w:val="a3"/>
            <w:rFonts w:ascii="Times New Roman" w:hAnsi="Times New Roman" w:cs="Times New Roman"/>
            <w:i/>
            <w:iCs/>
            <w:sz w:val="28"/>
            <w:szCs w:val="28"/>
          </w:rPr>
          <w:t>геометрики</w:t>
        </w:r>
      </w:hyperlink>
      <w:r w:rsidRPr="006C61C2">
        <w:rPr>
          <w:rFonts w:ascii="Times New Roman" w:hAnsi="Times New Roman" w:cs="Times New Roman"/>
          <w:sz w:val="28"/>
          <w:szCs w:val="28"/>
        </w:rPr>
        <w:t>, починаючи з 900 р. до н. е., відбувається ускладнення геометричних малюнків. З'являються вигадливі у виконанні перемінні одинарні та подвійні </w:t>
      </w:r>
      <w:hyperlink r:id="rId127" w:tooltip="Меандр (орнамент)" w:history="1">
        <w:r w:rsidRPr="006C61C2">
          <w:rPr>
            <w:rStyle w:val="a3"/>
            <w:rFonts w:ascii="Times New Roman" w:hAnsi="Times New Roman" w:cs="Times New Roman"/>
            <w:sz w:val="28"/>
            <w:szCs w:val="28"/>
          </w:rPr>
          <w:t>меандри</w:t>
        </w:r>
      </w:hyperlink>
      <w:r w:rsidRPr="006C61C2">
        <w:rPr>
          <w:rFonts w:ascii="Times New Roman" w:hAnsi="Times New Roman" w:cs="Times New Roman"/>
          <w:sz w:val="28"/>
          <w:szCs w:val="28"/>
        </w:rPr>
        <w:t xml:space="preserve">. До них додаються стилізовані зображення людей, тварин і предметів. </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drawing>
          <wp:inline distT="0" distB="0" distL="0" distR="0" wp14:anchorId="1E581DD4" wp14:editId="357D0C82">
            <wp:extent cx="3034748" cy="1744980"/>
            <wp:effectExtent l="0" t="0" r="0" b="762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37360" cy="1746482"/>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Колісниці та воїни у </w:t>
      </w:r>
      <w:hyperlink r:id="rId129" w:tooltip="Фриз (архітектура)" w:history="1">
        <w:r w:rsidRPr="006C61C2">
          <w:rPr>
            <w:rStyle w:val="a3"/>
            <w:rFonts w:ascii="Times New Roman" w:hAnsi="Times New Roman" w:cs="Times New Roman"/>
            <w:i/>
            <w:iCs/>
            <w:sz w:val="28"/>
            <w:szCs w:val="28"/>
          </w:rPr>
          <w:t>фризоподібних</w:t>
        </w:r>
      </w:hyperlink>
      <w:r w:rsidRPr="006C61C2">
        <w:rPr>
          <w:rFonts w:ascii="Times New Roman" w:hAnsi="Times New Roman" w:cs="Times New Roman"/>
          <w:i/>
          <w:iCs/>
          <w:sz w:val="28"/>
          <w:szCs w:val="28"/>
        </w:rPr>
        <w:t> процесіях</w:t>
      </w:r>
      <w:r w:rsidRPr="006C61C2">
        <w:rPr>
          <w:rFonts w:ascii="Times New Roman" w:hAnsi="Times New Roman" w:cs="Times New Roman"/>
          <w:sz w:val="28"/>
          <w:szCs w:val="28"/>
        </w:rPr>
        <w:t xml:space="preserve"> посідають центральні частини ваз і глечиків. У зображеннях все частіше переважають чорні, рідше червоні кольори на світлих відтінках тла. До кінця VIII століття до н. е. такий стиль розпису в грецькій кераміці зникає.</w:t>
      </w:r>
    </w:p>
    <w:p w:rsidR="00F914B6" w:rsidRPr="006C61C2" w:rsidRDefault="00F914B6" w:rsidP="00F914B6">
      <w:pPr>
        <w:pStyle w:val="a5"/>
        <w:numPr>
          <w:ilvl w:val="0"/>
          <w:numId w:val="1"/>
        </w:numPr>
        <w:spacing w:line="360" w:lineRule="auto"/>
        <w:ind w:firstLine="567"/>
        <w:jc w:val="both"/>
        <w:rPr>
          <w:rFonts w:ascii="Times New Roman" w:hAnsi="Times New Roman" w:cs="Times New Roman"/>
          <w:sz w:val="28"/>
          <w:szCs w:val="28"/>
        </w:rPr>
      </w:pPr>
      <w:r w:rsidRPr="006C61C2">
        <w:rPr>
          <w:rStyle w:val="mw-headline"/>
          <w:rFonts w:ascii="Times New Roman" w:hAnsi="Times New Roman" w:cs="Times New Roman"/>
          <w:sz w:val="28"/>
          <w:szCs w:val="28"/>
        </w:rPr>
        <w:t>Орієнталізуючий стиль</w:t>
      </w:r>
    </w:p>
    <w:p w:rsidR="00F914B6" w:rsidRPr="006C61C2" w:rsidRDefault="00F914B6" w:rsidP="00F914B6">
      <w:pPr>
        <w:spacing w:line="360" w:lineRule="auto"/>
        <w:ind w:firstLine="567"/>
        <w:jc w:val="center"/>
        <w:rPr>
          <w:rFonts w:ascii="Times New Roman" w:hAnsi="Times New Roman" w:cs="Times New Roman"/>
          <w:sz w:val="28"/>
          <w:szCs w:val="28"/>
        </w:rPr>
      </w:pPr>
      <w:r w:rsidRPr="006C61C2">
        <w:rPr>
          <w:rFonts w:ascii="Times New Roman" w:hAnsi="Times New Roman" w:cs="Times New Roman"/>
          <w:noProof/>
          <w:sz w:val="28"/>
          <w:szCs w:val="28"/>
        </w:rPr>
        <w:lastRenderedPageBreak/>
        <w:drawing>
          <wp:inline distT="0" distB="0" distL="0" distR="0" wp14:anchorId="19559D70" wp14:editId="04858CBC">
            <wp:extent cx="1869113" cy="2659380"/>
            <wp:effectExtent l="0" t="0" r="0" b="762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72178" cy="266374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rPr>
        <w:t>Починаючи з </w:t>
      </w:r>
      <w:hyperlink r:id="rId131" w:tooltip="725 до н. е." w:history="1">
        <w:r w:rsidRPr="006C61C2">
          <w:rPr>
            <w:rStyle w:val="a3"/>
            <w:rFonts w:ascii="Times New Roman" w:hAnsi="Times New Roman" w:cs="Times New Roman"/>
            <w:sz w:val="28"/>
            <w:szCs w:val="28"/>
            <w:shd w:val="clear" w:color="auto" w:fill="FFFFFF"/>
          </w:rPr>
          <w:t>725 до н. е.</w:t>
        </w:r>
      </w:hyperlink>
      <w:r w:rsidRPr="006C61C2">
        <w:rPr>
          <w:rFonts w:ascii="Times New Roman" w:hAnsi="Times New Roman" w:cs="Times New Roman"/>
          <w:sz w:val="28"/>
          <w:szCs w:val="28"/>
          <w:shd w:val="clear" w:color="auto" w:fill="FFFFFF"/>
        </w:rPr>
        <w:t> у виготовленні кераміки провідне становище посідає </w:t>
      </w:r>
      <w:hyperlink r:id="rId132" w:tooltip="Коринф" w:history="1">
        <w:r w:rsidRPr="006C61C2">
          <w:rPr>
            <w:rStyle w:val="a3"/>
            <w:rFonts w:ascii="Times New Roman" w:hAnsi="Times New Roman" w:cs="Times New Roman"/>
            <w:sz w:val="28"/>
            <w:szCs w:val="28"/>
            <w:shd w:val="clear" w:color="auto" w:fill="FFFFFF"/>
          </w:rPr>
          <w:t>Коринф</w:t>
        </w:r>
      </w:hyperlink>
      <w:r w:rsidRPr="006C61C2">
        <w:rPr>
          <w:rFonts w:ascii="Times New Roman" w:hAnsi="Times New Roman" w:cs="Times New Roman"/>
          <w:sz w:val="28"/>
          <w:szCs w:val="28"/>
          <w:shd w:val="clear" w:color="auto" w:fill="FFFFFF"/>
        </w:rPr>
        <w:t>. Початковий період, якому відповідає орієнталізуючий, чи інакше </w:t>
      </w:r>
      <w:r w:rsidRPr="006C61C2">
        <w:rPr>
          <w:rFonts w:ascii="Times New Roman" w:hAnsi="Times New Roman" w:cs="Times New Roman"/>
          <w:i/>
          <w:iCs/>
          <w:sz w:val="28"/>
          <w:szCs w:val="28"/>
          <w:shd w:val="clear" w:color="auto" w:fill="FFFFFF"/>
        </w:rPr>
        <w:t>протокоринфський стиль</w:t>
      </w:r>
      <w:r w:rsidRPr="006C61C2">
        <w:rPr>
          <w:rFonts w:ascii="Times New Roman" w:hAnsi="Times New Roman" w:cs="Times New Roman"/>
          <w:sz w:val="28"/>
          <w:szCs w:val="28"/>
          <w:shd w:val="clear" w:color="auto" w:fill="FFFFFF"/>
        </w:rPr>
        <w:t>, відзначається у вазописі збільшенням фігурних фризів і </w:t>
      </w:r>
      <w:hyperlink r:id="rId133" w:tooltip="Міфологія" w:history="1">
        <w:r w:rsidRPr="006C61C2">
          <w:rPr>
            <w:rStyle w:val="a3"/>
            <w:rFonts w:ascii="Times New Roman" w:hAnsi="Times New Roman" w:cs="Times New Roman"/>
            <w:sz w:val="28"/>
            <w:szCs w:val="28"/>
            <w:shd w:val="clear" w:color="auto" w:fill="FFFFFF"/>
          </w:rPr>
          <w:t>міфологічних</w:t>
        </w:r>
      </w:hyperlink>
      <w:r w:rsidRPr="006C61C2">
        <w:rPr>
          <w:rFonts w:ascii="Times New Roman" w:hAnsi="Times New Roman" w:cs="Times New Roman"/>
          <w:sz w:val="28"/>
          <w:szCs w:val="28"/>
          <w:shd w:val="clear" w:color="auto" w:fill="FFFFFF"/>
        </w:rPr>
        <w:t> зображень. Положення, черговість, тематика і самі зображення опинилися під впливом східних зразків, для яких були перш за все властиві зображення </w:t>
      </w:r>
      <w:hyperlink r:id="rId134" w:tooltip="Грифон" w:history="1">
        <w:r w:rsidRPr="006C61C2">
          <w:rPr>
            <w:rStyle w:val="a3"/>
            <w:rFonts w:ascii="Times New Roman" w:hAnsi="Times New Roman" w:cs="Times New Roman"/>
            <w:sz w:val="28"/>
            <w:szCs w:val="28"/>
            <w:shd w:val="clear" w:color="auto" w:fill="FFFFFF"/>
          </w:rPr>
          <w:t>грифонів</w:t>
        </w:r>
      </w:hyperlink>
      <w:r w:rsidRPr="006C61C2">
        <w:rPr>
          <w:rFonts w:ascii="Times New Roman" w:hAnsi="Times New Roman" w:cs="Times New Roman"/>
          <w:sz w:val="28"/>
          <w:szCs w:val="28"/>
          <w:shd w:val="clear" w:color="auto" w:fill="FFFFFF"/>
        </w:rPr>
        <w:t>, </w:t>
      </w:r>
      <w:hyperlink r:id="rId135" w:tooltip="Сфінкс" w:history="1">
        <w:r w:rsidRPr="006C61C2">
          <w:rPr>
            <w:rStyle w:val="a3"/>
            <w:rFonts w:ascii="Times New Roman" w:hAnsi="Times New Roman" w:cs="Times New Roman"/>
            <w:sz w:val="28"/>
            <w:szCs w:val="28"/>
            <w:shd w:val="clear" w:color="auto" w:fill="FFFFFF"/>
          </w:rPr>
          <w:t>сфінксів</w:t>
        </w:r>
      </w:hyperlink>
      <w:r w:rsidRPr="006C61C2">
        <w:rPr>
          <w:rFonts w:ascii="Times New Roman" w:hAnsi="Times New Roman" w:cs="Times New Roman"/>
          <w:sz w:val="28"/>
          <w:szCs w:val="28"/>
          <w:shd w:val="clear" w:color="auto" w:fill="FFFFFF"/>
        </w:rPr>
        <w:t> і </w:t>
      </w:r>
      <w:hyperlink r:id="rId136" w:tooltip="Лев" w:history="1">
        <w:r w:rsidRPr="006C61C2">
          <w:rPr>
            <w:rStyle w:val="a3"/>
            <w:rFonts w:ascii="Times New Roman" w:hAnsi="Times New Roman" w:cs="Times New Roman"/>
            <w:sz w:val="28"/>
            <w:szCs w:val="28"/>
            <w:shd w:val="clear" w:color="auto" w:fill="FFFFFF"/>
          </w:rPr>
          <w:t>левів</w:t>
        </w:r>
      </w:hyperlink>
      <w:r w:rsidRPr="006C61C2">
        <w:rPr>
          <w:rFonts w:ascii="Times New Roman" w:hAnsi="Times New Roman" w:cs="Times New Roman"/>
          <w:sz w:val="28"/>
          <w:szCs w:val="28"/>
          <w:shd w:val="clear" w:color="auto" w:fill="FFFFFF"/>
        </w:rPr>
        <w:t>. Техніка виконання подібна чорнофігурному вазопису. В цей час уже застосовувався потрібне для цього триразове випалення.</w:t>
      </w:r>
    </w:p>
    <w:p w:rsidR="00F914B6" w:rsidRPr="006C61C2" w:rsidRDefault="00F914B6" w:rsidP="00F914B6">
      <w:pPr>
        <w:pStyle w:val="a5"/>
        <w:numPr>
          <w:ilvl w:val="0"/>
          <w:numId w:val="1"/>
        </w:numPr>
        <w:spacing w:line="360" w:lineRule="auto"/>
        <w:ind w:firstLine="567"/>
        <w:jc w:val="both"/>
        <w:rPr>
          <w:rFonts w:ascii="Times New Roman" w:hAnsi="Times New Roman" w:cs="Times New Roman"/>
          <w:sz w:val="28"/>
          <w:szCs w:val="28"/>
        </w:rPr>
      </w:pPr>
      <w:r w:rsidRPr="006C61C2">
        <w:rPr>
          <w:rStyle w:val="mw-headline"/>
          <w:rFonts w:ascii="Times New Roman" w:hAnsi="Times New Roman" w:cs="Times New Roman"/>
          <w:sz w:val="28"/>
          <w:szCs w:val="28"/>
        </w:rPr>
        <w:t>Чорнофігурний вазопис</w:t>
      </w:r>
    </w:p>
    <w:p w:rsidR="00F914B6" w:rsidRPr="006C61C2" w:rsidRDefault="00F914B6" w:rsidP="00F914B6">
      <w:pPr>
        <w:spacing w:line="360" w:lineRule="auto"/>
        <w:ind w:firstLine="567"/>
        <w:jc w:val="center"/>
        <w:rPr>
          <w:rFonts w:ascii="Times New Roman" w:hAnsi="Times New Roman" w:cs="Times New Roman"/>
          <w:sz w:val="28"/>
          <w:szCs w:val="28"/>
          <w:shd w:val="clear" w:color="auto" w:fill="FFFFFF"/>
        </w:rPr>
      </w:pPr>
      <w:r w:rsidRPr="006C61C2">
        <w:rPr>
          <w:rFonts w:ascii="Times New Roman" w:hAnsi="Times New Roman" w:cs="Times New Roman"/>
          <w:noProof/>
          <w:sz w:val="28"/>
          <w:szCs w:val="28"/>
        </w:rPr>
        <w:drawing>
          <wp:inline distT="0" distB="0" distL="0" distR="0" wp14:anchorId="1274C0DF" wp14:editId="2417E3CF">
            <wp:extent cx="1630680" cy="1897380"/>
            <wp:effectExtent l="0" t="0" r="7620" b="7620"/>
            <wp:docPr id="161" name="Рисунок 161" descr="Чорнофігурна аттична ам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Чорнофігурна аттична амфора"/>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30680" cy="189738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b/>
          <w:bCs/>
          <w:sz w:val="28"/>
          <w:szCs w:val="28"/>
        </w:rPr>
      </w:pPr>
      <w:r w:rsidRPr="006C61C2">
        <w:rPr>
          <w:rFonts w:ascii="Times New Roman" w:hAnsi="Times New Roman" w:cs="Times New Roman"/>
          <w:b/>
          <w:bCs/>
          <w:sz w:val="28"/>
          <w:szCs w:val="28"/>
          <w:shd w:val="clear" w:color="auto" w:fill="FFFFFF"/>
        </w:rPr>
        <w:t>Чорнофігурна аттична </w:t>
      </w:r>
      <w:hyperlink r:id="rId138" w:tooltip="Амфора" w:history="1">
        <w:r w:rsidRPr="006C61C2">
          <w:rPr>
            <w:rStyle w:val="a3"/>
            <w:rFonts w:ascii="Times New Roman" w:hAnsi="Times New Roman" w:cs="Times New Roman"/>
            <w:b/>
            <w:bCs/>
            <w:sz w:val="28"/>
            <w:szCs w:val="28"/>
            <w:shd w:val="clear" w:color="auto" w:fill="FFFFFF"/>
          </w:rPr>
          <w:t>амфора</w:t>
        </w:r>
      </w:hyperlink>
    </w:p>
    <w:p w:rsidR="00F914B6" w:rsidRDefault="00F914B6" w:rsidP="00F914B6">
      <w:pPr>
        <w:spacing w:line="360" w:lineRule="auto"/>
        <w:ind w:firstLine="567"/>
        <w:jc w:val="both"/>
        <w:rPr>
          <w:rFonts w:ascii="Times New Roman" w:hAnsi="Times New Roman" w:cs="Times New Roman"/>
          <w:sz w:val="28"/>
          <w:szCs w:val="28"/>
          <w:lang w:val="uk-UA"/>
        </w:rPr>
      </w:pPr>
      <w:r w:rsidRPr="006C61C2">
        <w:rPr>
          <w:rFonts w:ascii="Times New Roman" w:hAnsi="Times New Roman" w:cs="Times New Roman"/>
          <w:sz w:val="28"/>
          <w:szCs w:val="28"/>
          <w:shd w:val="clear" w:color="auto" w:fill="FFFFFF"/>
        </w:rPr>
        <w:t>З другої половини </w:t>
      </w:r>
      <w:hyperlink r:id="rId139" w:tooltip="VII століття до н. е." w:history="1">
        <w:r w:rsidRPr="006C61C2">
          <w:rPr>
            <w:rStyle w:val="a3"/>
            <w:rFonts w:ascii="Times New Roman" w:hAnsi="Times New Roman" w:cs="Times New Roman"/>
            <w:sz w:val="28"/>
            <w:szCs w:val="28"/>
            <w:shd w:val="clear" w:color="auto" w:fill="FFFFFF"/>
          </w:rPr>
          <w:t>VII століття</w:t>
        </w:r>
      </w:hyperlink>
      <w:r w:rsidRPr="006C61C2">
        <w:rPr>
          <w:rFonts w:ascii="Times New Roman" w:hAnsi="Times New Roman" w:cs="Times New Roman"/>
          <w:sz w:val="28"/>
          <w:szCs w:val="28"/>
          <w:shd w:val="clear" w:color="auto" w:fill="FFFFFF"/>
        </w:rPr>
        <w:t> до початку </w:t>
      </w:r>
      <w:hyperlink r:id="rId140" w:tooltip="V століття до н. е." w:history="1">
        <w:r w:rsidRPr="006C61C2">
          <w:rPr>
            <w:rStyle w:val="a3"/>
            <w:rFonts w:ascii="Times New Roman" w:hAnsi="Times New Roman" w:cs="Times New Roman"/>
            <w:sz w:val="28"/>
            <w:szCs w:val="28"/>
            <w:shd w:val="clear" w:color="auto" w:fill="FFFFFF"/>
          </w:rPr>
          <w:t>V століття до н. е.</w:t>
        </w:r>
      </w:hyperlink>
      <w:r w:rsidRPr="006C61C2">
        <w:rPr>
          <w:rFonts w:ascii="Times New Roman" w:hAnsi="Times New Roman" w:cs="Times New Roman"/>
          <w:sz w:val="28"/>
          <w:szCs w:val="28"/>
          <w:shd w:val="clear" w:color="auto" w:fill="FFFFFF"/>
        </w:rPr>
        <w:t xml:space="preserve"> чорнофігурний вазопис розвивається в самостійний стиль кераміки. Все </w:t>
      </w:r>
      <w:r w:rsidRPr="006C61C2">
        <w:rPr>
          <w:rFonts w:ascii="Times New Roman" w:hAnsi="Times New Roman" w:cs="Times New Roman"/>
          <w:sz w:val="28"/>
          <w:szCs w:val="28"/>
          <w:shd w:val="clear" w:color="auto" w:fill="FFFFFF"/>
        </w:rPr>
        <w:lastRenderedPageBreak/>
        <w:t>частіше на зображеннях стали з'являтися людські фігури. Композиційні схеми також зазнали змін. Найпоширенішими мотивами зображень на вазах стають </w:t>
      </w:r>
      <w:hyperlink r:id="rId141" w:tooltip="Сімпозіон" w:history="1">
        <w:r w:rsidRPr="006C61C2">
          <w:rPr>
            <w:rStyle w:val="a3"/>
            <w:rFonts w:ascii="Times New Roman" w:hAnsi="Times New Roman" w:cs="Times New Roman"/>
            <w:sz w:val="28"/>
            <w:szCs w:val="28"/>
            <w:shd w:val="clear" w:color="auto" w:fill="FFFFFF"/>
          </w:rPr>
          <w:t>бенкети</w:t>
        </w:r>
      </w:hyperlink>
      <w:r w:rsidRPr="006C61C2">
        <w:rPr>
          <w:rFonts w:ascii="Times New Roman" w:hAnsi="Times New Roman" w:cs="Times New Roman"/>
          <w:sz w:val="28"/>
          <w:szCs w:val="28"/>
          <w:shd w:val="clear" w:color="auto" w:fill="FFFFFF"/>
        </w:rPr>
        <w:t>, битви, міфологічні сцени, що розповідають про життя </w:t>
      </w:r>
      <w:hyperlink r:id="rId142" w:tooltip="Геракл" w:history="1">
        <w:r w:rsidRPr="006C61C2">
          <w:rPr>
            <w:rStyle w:val="a3"/>
            <w:rFonts w:ascii="Times New Roman" w:hAnsi="Times New Roman" w:cs="Times New Roman"/>
            <w:sz w:val="28"/>
            <w:szCs w:val="28"/>
            <w:shd w:val="clear" w:color="auto" w:fill="FFFFFF"/>
          </w:rPr>
          <w:t>Геракла</w:t>
        </w:r>
      </w:hyperlink>
      <w:r w:rsidRPr="006C61C2">
        <w:rPr>
          <w:rFonts w:ascii="Times New Roman" w:hAnsi="Times New Roman" w:cs="Times New Roman"/>
          <w:sz w:val="28"/>
          <w:szCs w:val="28"/>
          <w:shd w:val="clear" w:color="auto" w:fill="FFFFFF"/>
        </w:rPr>
        <w:t> і про </w:t>
      </w:r>
      <w:hyperlink r:id="rId143" w:tooltip="Троянська війна" w:history="1">
        <w:r w:rsidRPr="006C61C2">
          <w:rPr>
            <w:rStyle w:val="a3"/>
            <w:rFonts w:ascii="Times New Roman" w:hAnsi="Times New Roman" w:cs="Times New Roman"/>
            <w:sz w:val="28"/>
            <w:szCs w:val="28"/>
            <w:shd w:val="clear" w:color="auto" w:fill="FFFFFF"/>
          </w:rPr>
          <w:t>Троянську війну</w:t>
        </w:r>
      </w:hyperlink>
      <w:r w:rsidRPr="006C61C2">
        <w:rPr>
          <w:rFonts w:ascii="Times New Roman" w:hAnsi="Times New Roman" w:cs="Times New Roman"/>
          <w:sz w:val="28"/>
          <w:szCs w:val="28"/>
          <w:shd w:val="clear" w:color="auto" w:fill="FFFFFF"/>
        </w:rPr>
        <w:t>. Як і в орієнталізуючий період, обриси фігур промальовуються за допомогою </w:t>
      </w:r>
      <w:hyperlink r:id="rId144" w:tooltip="Шлікер" w:history="1">
        <w:r w:rsidRPr="006C61C2">
          <w:rPr>
            <w:rStyle w:val="a3"/>
            <w:rFonts w:ascii="Times New Roman" w:hAnsi="Times New Roman" w:cs="Times New Roman"/>
            <w:sz w:val="28"/>
            <w:szCs w:val="28"/>
            <w:shd w:val="clear" w:color="auto" w:fill="FFFFFF"/>
          </w:rPr>
          <w:t>шлікера</w:t>
        </w:r>
      </w:hyperlink>
      <w:r w:rsidRPr="006C61C2">
        <w:rPr>
          <w:rFonts w:ascii="Times New Roman" w:hAnsi="Times New Roman" w:cs="Times New Roman"/>
          <w:sz w:val="28"/>
          <w:szCs w:val="28"/>
          <w:shd w:val="clear" w:color="auto" w:fill="FFFFFF"/>
        </w:rPr>
        <w:t> або глянцевої глини на підсушеній необпаленій глині. Дрібні деталі прокреслюють </w:t>
      </w:r>
      <w:hyperlink r:id="rId145" w:tooltip="Штихель" w:history="1">
        <w:r w:rsidRPr="006C61C2">
          <w:rPr>
            <w:rStyle w:val="a3"/>
            <w:rFonts w:ascii="Times New Roman" w:hAnsi="Times New Roman" w:cs="Times New Roman"/>
            <w:sz w:val="28"/>
            <w:szCs w:val="28"/>
            <w:shd w:val="clear" w:color="auto" w:fill="FFFFFF"/>
          </w:rPr>
          <w:t>штихелем</w:t>
        </w:r>
      </w:hyperlink>
      <w:r w:rsidRPr="006C61C2">
        <w:rPr>
          <w:rFonts w:ascii="Times New Roman" w:hAnsi="Times New Roman" w:cs="Times New Roman"/>
          <w:sz w:val="28"/>
          <w:szCs w:val="28"/>
          <w:shd w:val="clear" w:color="auto" w:fill="FFFFFF"/>
        </w:rPr>
        <w:t>. Шийка і дно посудин прикрашалися візерунком, зокрема орнаментами, в основу яких покладено кучеряві рослини та пальмове листя (так звані </w:t>
      </w:r>
      <w:r w:rsidRPr="006C61C2">
        <w:rPr>
          <w:rFonts w:ascii="Times New Roman" w:hAnsi="Times New Roman" w:cs="Times New Roman"/>
          <w:i/>
          <w:iCs/>
          <w:sz w:val="28"/>
          <w:szCs w:val="28"/>
          <w:shd w:val="clear" w:color="auto" w:fill="FFFFFF"/>
        </w:rPr>
        <w:t>Пальмети</w:t>
      </w:r>
      <w:r w:rsidRPr="006C61C2">
        <w:rPr>
          <w:rFonts w:ascii="Times New Roman" w:hAnsi="Times New Roman" w:cs="Times New Roman"/>
          <w:sz w:val="28"/>
          <w:szCs w:val="28"/>
          <w:shd w:val="clear" w:color="auto" w:fill="FFFFFF"/>
        </w:rPr>
        <w:t>). Після випалу основа ставала червоною, а глянцева глина набувала чорного кольору. Білий колір вперше стали використовувати в Коринфі насамперед для того, щоби зобразити білизну шкіри жіночих фігур.</w:t>
      </w:r>
      <w:r w:rsidRPr="006C61C2">
        <w:rPr>
          <w:rFonts w:ascii="Times New Roman" w:hAnsi="Times New Roman" w:cs="Times New Roman"/>
          <w:sz w:val="28"/>
          <w:szCs w:val="28"/>
          <w:lang w:val="uk-UA"/>
        </w:rPr>
        <w:t xml:space="preserve">    </w:t>
      </w:r>
    </w:p>
    <w:p w:rsidR="00F914B6" w:rsidRPr="006C61C2" w:rsidRDefault="00F914B6" w:rsidP="00F914B6">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noProof/>
          <w:sz w:val="28"/>
          <w:szCs w:val="28"/>
        </w:rPr>
        <w:drawing>
          <wp:inline distT="0" distB="0" distL="0" distR="0" wp14:anchorId="438B49E6" wp14:editId="519EE441">
            <wp:extent cx="1668442" cy="1381471"/>
            <wp:effectExtent l="0" t="0" r="825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04898" cy="1411657"/>
                    </a:xfrm>
                    <a:prstGeom prst="rect">
                      <a:avLst/>
                    </a:prstGeom>
                    <a:noFill/>
                    <a:ln>
                      <a:noFill/>
                    </a:ln>
                  </pic:spPr>
                </pic:pic>
              </a:graphicData>
            </a:graphic>
          </wp:inline>
        </w:drawing>
      </w:r>
      <w:r w:rsidRPr="006C61C2">
        <w:rPr>
          <w:rFonts w:ascii="Times New Roman" w:hAnsi="Times New Roman" w:cs="Times New Roman"/>
          <w:sz w:val="28"/>
          <w:szCs w:val="28"/>
          <w:lang w:val="uk-UA"/>
        </w:rPr>
        <w:t xml:space="preserve">          </w:t>
      </w:r>
      <w:r w:rsidRPr="00E77C8B">
        <w:rPr>
          <w:rFonts w:ascii="Times New Roman" w:hAnsi="Times New Roman" w:cs="Times New Roman"/>
          <w:sz w:val="28"/>
          <w:szCs w:val="28"/>
        </w:rPr>
        <w:t xml:space="preserve">                       </w:t>
      </w:r>
      <w:r w:rsidRPr="006C61C2">
        <w:rPr>
          <w:rFonts w:ascii="Times New Roman" w:hAnsi="Times New Roman" w:cs="Times New Roman"/>
          <w:sz w:val="28"/>
          <w:szCs w:val="28"/>
          <w:lang w:val="uk-UA"/>
        </w:rPr>
        <w:t xml:space="preserve">         </w:t>
      </w:r>
      <w:r w:rsidRPr="006C61C2">
        <w:rPr>
          <w:rFonts w:ascii="Times New Roman" w:hAnsi="Times New Roman" w:cs="Times New Roman"/>
          <w:noProof/>
          <w:sz w:val="28"/>
          <w:szCs w:val="28"/>
        </w:rPr>
        <w:drawing>
          <wp:inline distT="0" distB="0" distL="0" distR="0" wp14:anchorId="57A77A70" wp14:editId="4F10F8F2">
            <wp:extent cx="829207" cy="1382012"/>
            <wp:effectExtent l="0" t="0" r="9525" b="8890"/>
            <wp:docPr id="162" name="Рисунок 162" descr="Геракл та Афіна, бл. 540до н. е., Лув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еракл та Афіна, бл. 540до н. е., Лувр"/>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70047" cy="1450079"/>
                    </a:xfrm>
                    <a:prstGeom prst="rect">
                      <a:avLst/>
                    </a:prstGeom>
                    <a:noFill/>
                    <a:ln>
                      <a:noFill/>
                    </a:ln>
                  </pic:spPr>
                </pic:pic>
              </a:graphicData>
            </a:graphic>
          </wp:inline>
        </w:drawing>
      </w:r>
    </w:p>
    <w:p w:rsidR="00F914B6" w:rsidRPr="006C61C2" w:rsidRDefault="00F914B6" w:rsidP="00F914B6">
      <w:pPr>
        <w:spacing w:line="360" w:lineRule="auto"/>
        <w:jc w:val="both"/>
        <w:rPr>
          <w:rFonts w:ascii="Times New Roman" w:hAnsi="Times New Roman" w:cs="Times New Roman"/>
          <w:sz w:val="28"/>
          <w:szCs w:val="28"/>
          <w:lang w:val="uk-UA"/>
        </w:rPr>
      </w:pPr>
      <w:r w:rsidRPr="006C61C2">
        <w:rPr>
          <w:rStyle w:val="mw-headline"/>
          <w:rFonts w:ascii="Times New Roman" w:hAnsi="Times New Roman" w:cs="Times New Roman"/>
          <w:i/>
          <w:iCs/>
          <w:sz w:val="28"/>
          <w:szCs w:val="28"/>
          <w:lang w:val="uk-UA"/>
        </w:rPr>
        <w:t xml:space="preserve"> Колісниці Ахілла та Мемнона              </w:t>
      </w:r>
      <w:r w:rsidRPr="006C61C2">
        <w:rPr>
          <w:rFonts w:ascii="Times New Roman" w:hAnsi="Times New Roman" w:cs="Times New Roman"/>
          <w:i/>
          <w:iCs/>
          <w:sz w:val="28"/>
          <w:szCs w:val="28"/>
          <w:shd w:val="clear" w:color="auto" w:fill="FFFFFF"/>
        </w:rPr>
        <w:t>Геракл та Афіна, бл. 540до н. е., Лувр</w:t>
      </w:r>
    </w:p>
    <w:p w:rsidR="00F914B6" w:rsidRPr="006C61C2" w:rsidRDefault="00F914B6" w:rsidP="00F914B6">
      <w:pPr>
        <w:spacing w:line="360" w:lineRule="auto"/>
        <w:ind w:firstLine="567"/>
        <w:jc w:val="both"/>
        <w:rPr>
          <w:rStyle w:val="mw-headline"/>
          <w:rFonts w:ascii="Times New Roman" w:hAnsi="Times New Roman" w:cs="Times New Roman"/>
          <w:b/>
          <w:bCs/>
          <w:sz w:val="28"/>
          <w:szCs w:val="28"/>
          <w:lang w:val="uk-UA"/>
        </w:rPr>
      </w:pPr>
      <w:r w:rsidRPr="006C61C2">
        <w:rPr>
          <w:rStyle w:val="mw-headline"/>
          <w:rFonts w:ascii="Times New Roman" w:hAnsi="Times New Roman" w:cs="Times New Roman"/>
          <w:b/>
          <w:bCs/>
          <w:sz w:val="28"/>
          <w:szCs w:val="28"/>
          <w:lang w:val="uk-UA"/>
        </w:rPr>
        <w:t xml:space="preserve">Червонофігурний вазопис </w:t>
      </w:r>
    </w:p>
    <w:p w:rsidR="00F914B6" w:rsidRPr="006C61C2" w:rsidRDefault="00F914B6" w:rsidP="00F914B6">
      <w:pPr>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drawing>
          <wp:inline distT="0" distB="0" distL="0" distR="0" wp14:anchorId="592B4915" wp14:editId="6C9F9D6B">
            <wp:extent cx="1211580" cy="1757231"/>
            <wp:effectExtent l="0" t="0" r="762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23305" cy="1774237"/>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t>Вважається, що цю техніку спочатку застосував</w:t>
      </w:r>
      <w:r w:rsidRPr="006C61C2">
        <w:rPr>
          <w:rFonts w:ascii="Times New Roman" w:hAnsi="Times New Roman" w:cs="Times New Roman"/>
          <w:sz w:val="28"/>
          <w:szCs w:val="28"/>
        </w:rPr>
        <w:t> </w:t>
      </w:r>
      <w:hyperlink r:id="rId149" w:tooltip="Андокід (вазописець)" w:history="1">
        <w:r w:rsidRPr="006C61C2">
          <w:rPr>
            <w:rStyle w:val="a3"/>
            <w:rFonts w:ascii="Times New Roman" w:hAnsi="Times New Roman" w:cs="Times New Roman"/>
            <w:sz w:val="28"/>
            <w:szCs w:val="28"/>
            <w:lang w:val="uk-UA"/>
          </w:rPr>
          <w:t>вазописець Андокід</w:t>
        </w:r>
      </w:hyperlink>
      <w:r w:rsidRPr="006C61C2">
        <w:rPr>
          <w:rFonts w:ascii="Times New Roman" w:hAnsi="Times New Roman" w:cs="Times New Roman"/>
          <w:sz w:val="28"/>
          <w:szCs w:val="28"/>
          <w:lang w:val="uk-UA"/>
        </w:rPr>
        <w:t xml:space="preserve">. </w:t>
      </w:r>
      <w:r w:rsidRPr="006C61C2">
        <w:rPr>
          <w:rFonts w:ascii="Times New Roman" w:hAnsi="Times New Roman" w:cs="Times New Roman"/>
          <w:sz w:val="28"/>
          <w:szCs w:val="28"/>
        </w:rPr>
        <w:t xml:space="preserve">На відміну від чорнофігурного вазопису, чорним кольором почали фарбувати не силуети фігур, а навпаки тло, залишаючи фігури незафарбованими. Окремими щетинками на нефарбованих фігурах виконувались найтонші дрібниці </w:t>
      </w:r>
      <w:r w:rsidRPr="006C61C2">
        <w:rPr>
          <w:rFonts w:ascii="Times New Roman" w:hAnsi="Times New Roman" w:cs="Times New Roman"/>
          <w:sz w:val="28"/>
          <w:szCs w:val="28"/>
        </w:rPr>
        <w:lastRenderedPageBreak/>
        <w:t>зображень. Різні склади </w:t>
      </w:r>
      <w:hyperlink r:id="rId150" w:tooltip="Шлікер" w:history="1">
        <w:r w:rsidRPr="006C61C2">
          <w:rPr>
            <w:rStyle w:val="a3"/>
            <w:rFonts w:ascii="Times New Roman" w:hAnsi="Times New Roman" w:cs="Times New Roman"/>
            <w:sz w:val="28"/>
            <w:szCs w:val="28"/>
          </w:rPr>
          <w:t>шлікера</w:t>
        </w:r>
      </w:hyperlink>
      <w:r w:rsidRPr="006C61C2">
        <w:rPr>
          <w:rFonts w:ascii="Times New Roman" w:hAnsi="Times New Roman" w:cs="Times New Roman"/>
          <w:sz w:val="28"/>
          <w:szCs w:val="28"/>
        </w:rPr>
        <w:t> дозволяли отримувати будь-які відтінки коричневого. З появою червонофігурного вазопису протиставлення двох кольорів стало обіграватися на </w:t>
      </w:r>
      <w:hyperlink r:id="rId151" w:tooltip="Білінгва (вазопис)" w:history="1">
        <w:r w:rsidRPr="006C61C2">
          <w:rPr>
            <w:rStyle w:val="a3"/>
            <w:rFonts w:ascii="Times New Roman" w:hAnsi="Times New Roman" w:cs="Times New Roman"/>
            <w:sz w:val="28"/>
            <w:szCs w:val="28"/>
          </w:rPr>
          <w:t>вазах-білінгвах</w:t>
        </w:r>
      </w:hyperlink>
      <w:r w:rsidRPr="006C61C2">
        <w:rPr>
          <w:rFonts w:ascii="Times New Roman" w:hAnsi="Times New Roman" w:cs="Times New Roman"/>
          <w:sz w:val="28"/>
          <w:szCs w:val="28"/>
        </w:rPr>
        <w:t>, на одній стороні яких фігури були чорними, а на іншій — червоними.</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Червонофігурний стиль збагатив вазопис великою кількістю міфологічних сюжетів, водночас крім них на червонофігурних вазах зустрічаються замальовки з повсякденного життя, жіночі образи та інтер'єри гончарних майстерень. Небачений колись для вазопису реалізм досягався складними у виконанні зображеннями кінних запрягів, архітектурних споруд, людських образів у три чверті та зі спини.</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rPr>
        <w:t>Вазописці стали частіше використовувати підписи, хоча як і раніше на вазах переважають </w:t>
      </w:r>
      <w:hyperlink r:id="rId152" w:tooltip="Автограф" w:history="1">
        <w:r w:rsidRPr="006C61C2">
          <w:rPr>
            <w:rStyle w:val="a3"/>
            <w:rFonts w:ascii="Times New Roman" w:hAnsi="Times New Roman" w:cs="Times New Roman"/>
            <w:sz w:val="28"/>
            <w:szCs w:val="28"/>
          </w:rPr>
          <w:t>автографи</w:t>
        </w:r>
      </w:hyperlink>
      <w:r w:rsidRPr="006C61C2">
        <w:rPr>
          <w:rFonts w:ascii="Times New Roman" w:hAnsi="Times New Roman" w:cs="Times New Roman"/>
          <w:sz w:val="28"/>
          <w:szCs w:val="28"/>
        </w:rPr>
        <w:t> гончарів.</w:t>
      </w:r>
    </w:p>
    <w:p w:rsidR="00F914B6" w:rsidRPr="006C61C2" w:rsidRDefault="00F914B6" w:rsidP="00F914B6">
      <w:pPr>
        <w:spacing w:line="360" w:lineRule="auto"/>
        <w:ind w:firstLine="567"/>
        <w:jc w:val="center"/>
        <w:rPr>
          <w:rFonts w:ascii="Times New Roman" w:hAnsi="Times New Roman" w:cs="Times New Roman"/>
          <w:i/>
          <w:iCs/>
          <w:sz w:val="28"/>
          <w:szCs w:val="28"/>
        </w:rPr>
      </w:pPr>
      <w:r w:rsidRPr="006C61C2">
        <w:rPr>
          <w:rFonts w:ascii="Times New Roman" w:hAnsi="Times New Roman" w:cs="Times New Roman"/>
          <w:noProof/>
          <w:sz w:val="28"/>
          <w:szCs w:val="28"/>
        </w:rPr>
        <w:drawing>
          <wp:inline distT="0" distB="0" distL="0" distR="0" wp14:anchorId="4266F633" wp14:editId="02FFE4C3">
            <wp:extent cx="1905000" cy="1866900"/>
            <wp:effectExtent l="0" t="0" r="0" b="3175"/>
            <wp:docPr id="164" name="Рисунок 164" descr="Червонофігурна фіала із зображенням юна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Червонофігурна фіала із зображенням юнака"/>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sz w:val="28"/>
          <w:szCs w:val="28"/>
          <w:lang w:val="uk-UA"/>
        </w:rPr>
      </w:pPr>
      <w:hyperlink r:id="rId154" w:history="1">
        <w:r w:rsidRPr="006C61C2">
          <w:rPr>
            <w:rStyle w:val="a3"/>
            <w:rFonts w:ascii="Times New Roman" w:hAnsi="Times New Roman" w:cs="Times New Roman"/>
            <w:i/>
            <w:iCs/>
            <w:sz w:val="28"/>
            <w:szCs w:val="28"/>
            <w:shd w:val="clear" w:color="auto" w:fill="FFFFFF"/>
          </w:rPr>
          <w:t>Червонофігурна</w:t>
        </w:r>
      </w:hyperlink>
      <w:r w:rsidRPr="006C61C2">
        <w:rPr>
          <w:rFonts w:ascii="Times New Roman" w:hAnsi="Times New Roman" w:cs="Times New Roman"/>
          <w:i/>
          <w:iCs/>
          <w:sz w:val="28"/>
          <w:szCs w:val="28"/>
          <w:shd w:val="clear" w:color="auto" w:fill="FFFFFF"/>
        </w:rPr>
        <w:t> </w:t>
      </w:r>
      <w:hyperlink r:id="rId155" w:tooltip="Фіала" w:history="1">
        <w:r w:rsidRPr="006C61C2">
          <w:rPr>
            <w:rStyle w:val="a3"/>
            <w:rFonts w:ascii="Times New Roman" w:hAnsi="Times New Roman" w:cs="Times New Roman"/>
            <w:i/>
            <w:iCs/>
            <w:sz w:val="28"/>
            <w:szCs w:val="28"/>
            <w:shd w:val="clear" w:color="auto" w:fill="FFFFFF"/>
          </w:rPr>
          <w:t>фіала</w:t>
        </w:r>
      </w:hyperlink>
      <w:r w:rsidRPr="006C61C2">
        <w:rPr>
          <w:rFonts w:ascii="Times New Roman" w:hAnsi="Times New Roman" w:cs="Times New Roman"/>
          <w:i/>
          <w:iCs/>
          <w:sz w:val="28"/>
          <w:szCs w:val="28"/>
          <w:shd w:val="clear" w:color="auto" w:fill="FFFFFF"/>
        </w:rPr>
        <w:t> із зображенням юнака</w:t>
      </w:r>
    </w:p>
    <w:p w:rsidR="00F914B6" w:rsidRPr="006C61C2" w:rsidRDefault="00F914B6" w:rsidP="00F914B6">
      <w:pPr>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drawing>
          <wp:inline distT="0" distB="0" distL="0" distR="0" wp14:anchorId="2DF7C556" wp14:editId="155A4C70">
            <wp:extent cx="2420718" cy="1752600"/>
            <wp:effectExtent l="0" t="0" r="0" b="0"/>
            <wp:docPr id="165" name="Рисунок 165" descr="Червонофігурна амфора: Гектор одягає лати, поруч Пріам та Гекуба, вазописець Евфімід, Державне античне зібр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Червонофігурна амфора: Гектор одягає лати, поруч Пріам та Гекуба, вазописець Евфімід, Державне античне зібрання"/>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34112" cy="1762297"/>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hAnsi="Times New Roman" w:cs="Times New Roman"/>
          <w:i/>
          <w:iCs/>
          <w:sz w:val="28"/>
          <w:szCs w:val="28"/>
          <w:lang w:val="uk-UA"/>
        </w:rPr>
      </w:pPr>
      <w:hyperlink r:id="rId157" w:tooltip="Гектор" w:history="1">
        <w:r w:rsidRPr="006C61C2">
          <w:rPr>
            <w:rStyle w:val="a3"/>
            <w:rFonts w:ascii="Times New Roman" w:hAnsi="Times New Roman" w:cs="Times New Roman"/>
            <w:i/>
            <w:iCs/>
            <w:sz w:val="28"/>
            <w:szCs w:val="28"/>
            <w:shd w:val="clear" w:color="auto" w:fill="FFFFFF"/>
          </w:rPr>
          <w:t>Гектор</w:t>
        </w:r>
      </w:hyperlink>
      <w:r w:rsidRPr="006C61C2">
        <w:rPr>
          <w:rFonts w:ascii="Times New Roman" w:hAnsi="Times New Roman" w:cs="Times New Roman"/>
          <w:i/>
          <w:iCs/>
          <w:sz w:val="28"/>
          <w:szCs w:val="28"/>
          <w:shd w:val="clear" w:color="auto" w:fill="FFFFFF"/>
        </w:rPr>
        <w:t> одягає лати, поруч </w:t>
      </w:r>
      <w:hyperlink r:id="rId158" w:tooltip="Пріам" w:history="1">
        <w:r w:rsidRPr="006C61C2">
          <w:rPr>
            <w:rStyle w:val="a3"/>
            <w:rFonts w:ascii="Times New Roman" w:hAnsi="Times New Roman" w:cs="Times New Roman"/>
            <w:i/>
            <w:iCs/>
            <w:sz w:val="28"/>
            <w:szCs w:val="28"/>
            <w:shd w:val="clear" w:color="auto" w:fill="FFFFFF"/>
          </w:rPr>
          <w:t>Пріам</w:t>
        </w:r>
      </w:hyperlink>
      <w:r w:rsidRPr="006C61C2">
        <w:rPr>
          <w:rFonts w:ascii="Times New Roman" w:hAnsi="Times New Roman" w:cs="Times New Roman"/>
          <w:i/>
          <w:iCs/>
          <w:sz w:val="28"/>
          <w:szCs w:val="28"/>
          <w:shd w:val="clear" w:color="auto" w:fill="FFFFFF"/>
        </w:rPr>
        <w:t> та </w:t>
      </w:r>
      <w:hyperlink r:id="rId159" w:tooltip="Гекуба" w:history="1">
        <w:r w:rsidRPr="006C61C2">
          <w:rPr>
            <w:rStyle w:val="a3"/>
            <w:rFonts w:ascii="Times New Roman" w:hAnsi="Times New Roman" w:cs="Times New Roman"/>
            <w:i/>
            <w:iCs/>
            <w:sz w:val="28"/>
            <w:szCs w:val="28"/>
            <w:shd w:val="clear" w:color="auto" w:fill="FFFFFF"/>
          </w:rPr>
          <w:t>Гекуба</w:t>
        </w:r>
      </w:hyperlink>
    </w:p>
    <w:p w:rsidR="00F914B6" w:rsidRPr="006C61C2" w:rsidRDefault="00F914B6" w:rsidP="00F914B6">
      <w:pPr>
        <w:spacing w:line="360" w:lineRule="auto"/>
        <w:ind w:firstLine="567"/>
        <w:jc w:val="both"/>
        <w:rPr>
          <w:rFonts w:ascii="Times New Roman" w:hAnsi="Times New Roman" w:cs="Times New Roman"/>
          <w:b/>
          <w:bCs/>
          <w:sz w:val="28"/>
          <w:szCs w:val="28"/>
          <w:lang w:val="uk-UA"/>
        </w:rPr>
      </w:pPr>
      <w:r w:rsidRPr="006C61C2">
        <w:rPr>
          <w:rStyle w:val="mw-headline"/>
          <w:rFonts w:ascii="Times New Roman" w:hAnsi="Times New Roman" w:cs="Times New Roman"/>
          <w:b/>
          <w:bCs/>
          <w:sz w:val="28"/>
          <w:szCs w:val="28"/>
          <w:lang w:val="uk-UA"/>
        </w:rPr>
        <w:t>Вазопис на білому тлі</w:t>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lang w:val="uk-UA"/>
        </w:rPr>
        <w:lastRenderedPageBreak/>
        <w:t xml:space="preserve">Для розпису ваз у цьому стилі як основу використовували білу фарбу, на яку наносилися чорні, червоні або багатобарвні фігури. </w:t>
      </w:r>
      <w:r w:rsidRPr="006C61C2">
        <w:rPr>
          <w:rFonts w:ascii="Times New Roman" w:hAnsi="Times New Roman" w:cs="Times New Roman"/>
          <w:sz w:val="28"/>
          <w:szCs w:val="28"/>
        </w:rPr>
        <w:t>Ця техніка вазопису переважно застосовувалася в розписі </w:t>
      </w:r>
      <w:hyperlink r:id="rId160" w:tooltip="Лекіф" w:history="1">
        <w:r w:rsidRPr="006C61C2">
          <w:rPr>
            <w:rStyle w:val="a3"/>
            <w:rFonts w:ascii="Times New Roman" w:hAnsi="Times New Roman" w:cs="Times New Roman"/>
            <w:sz w:val="28"/>
            <w:szCs w:val="28"/>
          </w:rPr>
          <w:t>лекіфів</w:t>
        </w:r>
      </w:hyperlink>
      <w:r w:rsidRPr="006C61C2">
        <w:rPr>
          <w:rFonts w:ascii="Times New Roman" w:hAnsi="Times New Roman" w:cs="Times New Roman"/>
          <w:sz w:val="28"/>
          <w:szCs w:val="28"/>
        </w:rPr>
        <w:t>, </w:t>
      </w:r>
      <w:hyperlink r:id="rId161" w:tooltip="Арібал" w:history="1">
        <w:r w:rsidRPr="006C61C2">
          <w:rPr>
            <w:rStyle w:val="a3"/>
            <w:rFonts w:ascii="Times New Roman" w:hAnsi="Times New Roman" w:cs="Times New Roman"/>
            <w:sz w:val="28"/>
            <w:szCs w:val="28"/>
          </w:rPr>
          <w:t>арібалів</w:t>
        </w:r>
      </w:hyperlink>
      <w:r w:rsidRPr="006C61C2">
        <w:rPr>
          <w:rFonts w:ascii="Times New Roman" w:hAnsi="Times New Roman" w:cs="Times New Roman"/>
          <w:sz w:val="28"/>
          <w:szCs w:val="28"/>
        </w:rPr>
        <w:t> і </w:t>
      </w:r>
      <w:hyperlink r:id="rId162" w:tooltip="Алабастрон" w:history="1">
        <w:r w:rsidRPr="006C61C2">
          <w:rPr>
            <w:rStyle w:val="a3"/>
            <w:rFonts w:ascii="Times New Roman" w:hAnsi="Times New Roman" w:cs="Times New Roman"/>
            <w:sz w:val="28"/>
            <w:szCs w:val="28"/>
          </w:rPr>
          <w:t>алабастронів</w:t>
        </w:r>
      </w:hyperlink>
      <w:r w:rsidRPr="006C61C2">
        <w:rPr>
          <w:rFonts w:ascii="Times New Roman" w:hAnsi="Times New Roman" w:cs="Times New Roman"/>
          <w:sz w:val="28"/>
          <w:szCs w:val="28"/>
        </w:rPr>
        <w:t>.</w:t>
      </w:r>
    </w:p>
    <w:p w:rsidR="00F914B6" w:rsidRPr="006C61C2" w:rsidRDefault="00F914B6" w:rsidP="00F914B6">
      <w:pPr>
        <w:spacing w:line="360" w:lineRule="auto"/>
        <w:ind w:firstLine="567"/>
        <w:jc w:val="center"/>
        <w:rPr>
          <w:rFonts w:ascii="Times New Roman" w:hAnsi="Times New Roman" w:cs="Times New Roman"/>
          <w:sz w:val="28"/>
          <w:szCs w:val="28"/>
        </w:rPr>
      </w:pPr>
      <w:hyperlink r:id="rId163" w:tooltip="Лекіф, виконаний в техніці на білому фоні. Гіпнос та Танат виносять тіло Сарпедона з поля бою в Трої. 440 до н. е., Британський музей, Лондон" w:history="1">
        <w:r w:rsidRPr="006C61C2">
          <w:rPr>
            <w:rFonts w:ascii="Times New Roman" w:hAnsi="Times New Roman" w:cs="Times New Roman"/>
            <w:sz w:val="28"/>
            <w:szCs w:val="28"/>
          </w:rPr>
          <w:br/>
        </w:r>
      </w:hyperlink>
      <w:r w:rsidRPr="006C61C2">
        <w:rPr>
          <w:rFonts w:ascii="Times New Roman" w:hAnsi="Times New Roman" w:cs="Times New Roman"/>
          <w:noProof/>
          <w:sz w:val="28"/>
          <w:szCs w:val="28"/>
        </w:rPr>
        <w:drawing>
          <wp:inline distT="0" distB="0" distL="0" distR="0" wp14:anchorId="44332726" wp14:editId="7971BB10">
            <wp:extent cx="1257300" cy="1905000"/>
            <wp:effectExtent l="0" t="0" r="0" b="0"/>
            <wp:docPr id="166" name="Рисунок 166" descr="Лекіф, виконаний в техніці на білому фоні. Гіпнос та Танат виносять тіло Сарпедона з поля бою в Трої. 440 до н. е., Британський музей, Лонд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Лекіф, виконаний в техніці на білому фоні. Гіпнос та Танат виносять тіло Сарпедона з поля бою в Трої. 440 до н. е., Британський музей, Лондон"/>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57300" cy="1905000"/>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rPr>
      </w:pPr>
      <w:r w:rsidRPr="006C61C2">
        <w:rPr>
          <w:rFonts w:ascii="Times New Roman" w:hAnsi="Times New Roman" w:cs="Times New Roman"/>
          <w:sz w:val="28"/>
          <w:szCs w:val="28"/>
          <w:shd w:val="clear" w:color="auto" w:fill="FFFFFF"/>
        </w:rPr>
        <w:t> </w:t>
      </w:r>
      <w:hyperlink r:id="rId165" w:tooltip="Гіпнос" w:history="1">
        <w:r w:rsidRPr="006C61C2">
          <w:rPr>
            <w:rStyle w:val="a3"/>
            <w:rFonts w:ascii="Times New Roman" w:hAnsi="Times New Roman" w:cs="Times New Roman"/>
            <w:sz w:val="28"/>
            <w:szCs w:val="28"/>
            <w:shd w:val="clear" w:color="auto" w:fill="FFFFFF"/>
          </w:rPr>
          <w:t>Гіпнос</w:t>
        </w:r>
      </w:hyperlink>
      <w:r w:rsidRPr="006C61C2">
        <w:rPr>
          <w:rFonts w:ascii="Times New Roman" w:hAnsi="Times New Roman" w:cs="Times New Roman"/>
          <w:sz w:val="28"/>
          <w:szCs w:val="28"/>
          <w:shd w:val="clear" w:color="auto" w:fill="FFFFFF"/>
        </w:rPr>
        <w:t> та </w:t>
      </w:r>
      <w:hyperlink r:id="rId166" w:tooltip="Танат" w:history="1">
        <w:r w:rsidRPr="006C61C2">
          <w:rPr>
            <w:rStyle w:val="a3"/>
            <w:rFonts w:ascii="Times New Roman" w:hAnsi="Times New Roman" w:cs="Times New Roman"/>
            <w:sz w:val="28"/>
            <w:szCs w:val="28"/>
            <w:shd w:val="clear" w:color="auto" w:fill="FFFFFF"/>
          </w:rPr>
          <w:t>Танат</w:t>
        </w:r>
      </w:hyperlink>
      <w:r w:rsidRPr="006C61C2">
        <w:rPr>
          <w:rFonts w:ascii="Times New Roman" w:hAnsi="Times New Roman" w:cs="Times New Roman"/>
          <w:sz w:val="28"/>
          <w:szCs w:val="28"/>
          <w:shd w:val="clear" w:color="auto" w:fill="FFFFFF"/>
        </w:rPr>
        <w:t> виносять тіло </w:t>
      </w:r>
      <w:hyperlink r:id="rId167" w:tooltip="Сарпедон" w:history="1">
        <w:r w:rsidRPr="006C61C2">
          <w:rPr>
            <w:rStyle w:val="a3"/>
            <w:rFonts w:ascii="Times New Roman" w:hAnsi="Times New Roman" w:cs="Times New Roman"/>
            <w:sz w:val="28"/>
            <w:szCs w:val="28"/>
            <w:shd w:val="clear" w:color="auto" w:fill="FFFFFF"/>
          </w:rPr>
          <w:t>Сарпедона</w:t>
        </w:r>
      </w:hyperlink>
      <w:r w:rsidRPr="006C61C2">
        <w:rPr>
          <w:rFonts w:ascii="Times New Roman" w:hAnsi="Times New Roman" w:cs="Times New Roman"/>
          <w:sz w:val="28"/>
          <w:szCs w:val="28"/>
          <w:shd w:val="clear" w:color="auto" w:fill="FFFFFF"/>
        </w:rPr>
        <w:t> з поля бою в </w:t>
      </w:r>
      <w:hyperlink r:id="rId168" w:tooltip="Троя" w:history="1">
        <w:r w:rsidRPr="006C61C2">
          <w:rPr>
            <w:rStyle w:val="a3"/>
            <w:rFonts w:ascii="Times New Roman" w:hAnsi="Times New Roman" w:cs="Times New Roman"/>
            <w:sz w:val="28"/>
            <w:szCs w:val="28"/>
            <w:shd w:val="clear" w:color="auto" w:fill="FFFFFF"/>
          </w:rPr>
          <w:t>Трої</w:t>
        </w:r>
      </w:hyperlink>
      <w:r w:rsidRPr="006C61C2">
        <w:rPr>
          <w:rFonts w:ascii="Times New Roman" w:hAnsi="Times New Roman" w:cs="Times New Roman"/>
          <w:sz w:val="28"/>
          <w:szCs w:val="28"/>
          <w:shd w:val="clear" w:color="auto" w:fill="FFFFFF"/>
        </w:rPr>
        <w:t>. </w:t>
      </w:r>
      <w:hyperlink r:id="rId169" w:tooltip="440 до н. е." w:history="1">
        <w:r w:rsidRPr="006C61C2">
          <w:rPr>
            <w:rStyle w:val="a3"/>
            <w:rFonts w:ascii="Times New Roman" w:hAnsi="Times New Roman" w:cs="Times New Roman"/>
            <w:sz w:val="28"/>
            <w:szCs w:val="28"/>
            <w:shd w:val="clear" w:color="auto" w:fill="FFFFFF"/>
          </w:rPr>
          <w:t>440 до н. е.</w:t>
        </w:r>
      </w:hyperlink>
      <w:r w:rsidRPr="006C61C2">
        <w:rPr>
          <w:rFonts w:ascii="Times New Roman" w:hAnsi="Times New Roman" w:cs="Times New Roman"/>
          <w:sz w:val="28"/>
          <w:szCs w:val="28"/>
          <w:shd w:val="clear" w:color="auto" w:fill="FFFFFF"/>
        </w:rPr>
        <w:t>, </w:t>
      </w:r>
      <w:hyperlink r:id="rId170" w:tooltip="Британський музей" w:history="1">
        <w:r w:rsidRPr="006C61C2">
          <w:rPr>
            <w:rStyle w:val="a3"/>
            <w:rFonts w:ascii="Times New Roman" w:hAnsi="Times New Roman" w:cs="Times New Roman"/>
            <w:sz w:val="28"/>
            <w:szCs w:val="28"/>
            <w:shd w:val="clear" w:color="auto" w:fill="FFFFFF"/>
          </w:rPr>
          <w:t>Британський музей</w:t>
        </w:r>
      </w:hyperlink>
      <w:r w:rsidRPr="006C61C2">
        <w:rPr>
          <w:rFonts w:ascii="Times New Roman" w:hAnsi="Times New Roman" w:cs="Times New Roman"/>
          <w:sz w:val="28"/>
          <w:szCs w:val="28"/>
          <w:shd w:val="clear" w:color="auto" w:fill="FFFFFF"/>
        </w:rPr>
        <w:t>, </w:t>
      </w:r>
      <w:hyperlink r:id="rId171" w:tooltip="Лондон" w:history="1">
        <w:r w:rsidRPr="006C61C2">
          <w:rPr>
            <w:rStyle w:val="a3"/>
            <w:rFonts w:ascii="Times New Roman" w:hAnsi="Times New Roman" w:cs="Times New Roman"/>
            <w:sz w:val="28"/>
            <w:szCs w:val="28"/>
            <w:shd w:val="clear" w:color="auto" w:fill="FFFFFF"/>
          </w:rPr>
          <w:t>Лондон</w:t>
        </w:r>
      </w:hyperlink>
    </w:p>
    <w:p w:rsidR="00F914B6" w:rsidRPr="00E77C8B" w:rsidRDefault="00F914B6" w:rsidP="00F914B6">
      <w:pPr>
        <w:spacing w:line="360" w:lineRule="auto"/>
        <w:ind w:firstLine="567"/>
        <w:jc w:val="both"/>
        <w:rPr>
          <w:rFonts w:ascii="Times New Roman" w:hAnsi="Times New Roman" w:cs="Times New Roman"/>
          <w:b/>
          <w:bCs/>
          <w:sz w:val="28"/>
          <w:szCs w:val="28"/>
        </w:rPr>
      </w:pPr>
      <w:r w:rsidRPr="006C61C2">
        <w:rPr>
          <w:rStyle w:val="mw-headline"/>
          <w:rFonts w:ascii="Times New Roman" w:hAnsi="Times New Roman" w:cs="Times New Roman"/>
          <w:b/>
          <w:bCs/>
          <w:sz w:val="28"/>
          <w:szCs w:val="28"/>
        </w:rPr>
        <w:t>Вази-гнафії</w:t>
      </w:r>
    </w:p>
    <w:p w:rsidR="00F914B6" w:rsidRPr="006C61C2" w:rsidRDefault="00F914B6" w:rsidP="00F914B6">
      <w:pPr>
        <w:spacing w:line="360" w:lineRule="auto"/>
        <w:ind w:firstLine="567"/>
        <w:jc w:val="center"/>
        <w:rPr>
          <w:rFonts w:ascii="Times New Roman" w:hAnsi="Times New Roman" w:cs="Times New Roman"/>
          <w:sz w:val="28"/>
          <w:szCs w:val="28"/>
          <w:lang w:val="uk-UA"/>
        </w:rPr>
      </w:pPr>
      <w:r w:rsidRPr="006C61C2">
        <w:rPr>
          <w:rFonts w:ascii="Times New Roman" w:hAnsi="Times New Roman" w:cs="Times New Roman"/>
          <w:noProof/>
          <w:sz w:val="28"/>
          <w:szCs w:val="28"/>
        </w:rPr>
        <w:drawing>
          <wp:inline distT="0" distB="0" distL="0" distR="0" wp14:anchorId="1B2241FC" wp14:editId="0C4A2D0D">
            <wp:extent cx="1839104" cy="2788920"/>
            <wp:effectExtent l="0" t="0" r="889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845584" cy="2798746"/>
                    </a:xfrm>
                    <a:prstGeom prst="rect">
                      <a:avLst/>
                    </a:prstGeom>
                    <a:noFill/>
                    <a:ln>
                      <a:noFill/>
                    </a:ln>
                  </pic:spPr>
                </pic:pic>
              </a:graphicData>
            </a:graphic>
          </wp:inline>
        </w:drawing>
      </w:r>
    </w:p>
    <w:p w:rsidR="00F914B6" w:rsidRPr="006C61C2" w:rsidRDefault="00F914B6" w:rsidP="00F914B6">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rPr>
        <w:t>Ці вази родом із нижньої Італії одержали широке поширення в грецьких метрополіях і за їх межами. У розписі гнафій по чорному лаковому фону використовувалися білий, жовтий, помаранчевий, червоний, коричневий, зелений та інші кольори. На вазах зустрічаються </w:t>
      </w:r>
      <w:hyperlink r:id="rId173" w:tooltip="Символ" w:history="1">
        <w:r w:rsidRPr="006C61C2">
          <w:rPr>
            <w:rStyle w:val="a3"/>
            <w:rFonts w:ascii="Times New Roman" w:hAnsi="Times New Roman" w:cs="Times New Roman"/>
            <w:sz w:val="28"/>
            <w:szCs w:val="28"/>
            <w:shd w:val="clear" w:color="auto" w:fill="FFFFFF"/>
          </w:rPr>
          <w:t>символи</w:t>
        </w:r>
      </w:hyperlink>
      <w:r w:rsidRPr="006C61C2">
        <w:rPr>
          <w:rFonts w:ascii="Times New Roman" w:hAnsi="Times New Roman" w:cs="Times New Roman"/>
          <w:sz w:val="28"/>
          <w:szCs w:val="28"/>
          <w:shd w:val="clear" w:color="auto" w:fill="FFFFFF"/>
        </w:rPr>
        <w:t> щастя, культові зображення і рослинні мотиви.</w:t>
      </w:r>
    </w:p>
    <w:p w:rsidR="00F914B6" w:rsidRPr="006C61C2" w:rsidRDefault="00F914B6" w:rsidP="00F914B6">
      <w:pPr>
        <w:spacing w:line="360" w:lineRule="auto"/>
        <w:ind w:firstLine="567"/>
        <w:jc w:val="both"/>
        <w:rPr>
          <w:rFonts w:ascii="Times New Roman" w:hAnsi="Times New Roman" w:cs="Times New Roman"/>
          <w:b/>
          <w:bCs/>
          <w:sz w:val="28"/>
          <w:szCs w:val="28"/>
        </w:rPr>
      </w:pPr>
      <w:r w:rsidRPr="006C61C2">
        <w:rPr>
          <w:rStyle w:val="mw-headline"/>
          <w:rFonts w:ascii="Times New Roman" w:hAnsi="Times New Roman" w:cs="Times New Roman"/>
          <w:b/>
          <w:bCs/>
          <w:sz w:val="28"/>
          <w:szCs w:val="28"/>
        </w:rPr>
        <w:lastRenderedPageBreak/>
        <w:t>Вази з Канози</w:t>
      </w:r>
    </w:p>
    <w:p w:rsidR="00F914B6" w:rsidRPr="006C61C2" w:rsidRDefault="00F914B6" w:rsidP="00F914B6">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rPr>
        <w:t>Близько </w:t>
      </w:r>
      <w:hyperlink r:id="rId174" w:tooltip="300 до н.е." w:history="1">
        <w:r w:rsidRPr="006C61C2">
          <w:rPr>
            <w:rStyle w:val="a3"/>
            <w:rFonts w:ascii="Times New Roman" w:hAnsi="Times New Roman" w:cs="Times New Roman"/>
            <w:sz w:val="28"/>
            <w:szCs w:val="28"/>
            <w:shd w:val="clear" w:color="auto" w:fill="FFFFFF"/>
          </w:rPr>
          <w:t>300 року до н. е.</w:t>
        </w:r>
      </w:hyperlink>
      <w:r w:rsidRPr="006C61C2">
        <w:rPr>
          <w:rFonts w:ascii="Times New Roman" w:hAnsi="Times New Roman" w:cs="Times New Roman"/>
          <w:sz w:val="28"/>
          <w:szCs w:val="28"/>
          <w:shd w:val="clear" w:color="auto" w:fill="FFFFFF"/>
        </w:rPr>
        <w:t> в </w:t>
      </w:r>
      <w:hyperlink r:id="rId175" w:tooltip="Апулія" w:history="1">
        <w:r w:rsidRPr="006C61C2">
          <w:rPr>
            <w:rStyle w:val="a3"/>
            <w:rFonts w:ascii="Times New Roman" w:hAnsi="Times New Roman" w:cs="Times New Roman"/>
            <w:sz w:val="28"/>
            <w:szCs w:val="28"/>
            <w:shd w:val="clear" w:color="auto" w:fill="FFFFFF"/>
          </w:rPr>
          <w:t>апулійскій</w:t>
        </w:r>
      </w:hyperlink>
      <w:r w:rsidRPr="006C61C2">
        <w:rPr>
          <w:rFonts w:ascii="Times New Roman" w:hAnsi="Times New Roman" w:cs="Times New Roman"/>
          <w:sz w:val="28"/>
          <w:szCs w:val="28"/>
          <w:shd w:val="clear" w:color="auto" w:fill="FFFFFF"/>
        </w:rPr>
        <w:t> </w:t>
      </w:r>
      <w:hyperlink r:id="rId176" w:tooltip="Каноса-ді-Пулья" w:history="1">
        <w:r w:rsidRPr="006C61C2">
          <w:rPr>
            <w:rStyle w:val="a3"/>
            <w:rFonts w:ascii="Times New Roman" w:hAnsi="Times New Roman" w:cs="Times New Roman"/>
            <w:sz w:val="28"/>
            <w:szCs w:val="28"/>
            <w:shd w:val="clear" w:color="auto" w:fill="FFFFFF"/>
          </w:rPr>
          <w:t>Канозі</w:t>
        </w:r>
      </w:hyperlink>
      <w:r w:rsidRPr="006C61C2">
        <w:rPr>
          <w:rFonts w:ascii="Times New Roman" w:hAnsi="Times New Roman" w:cs="Times New Roman"/>
          <w:sz w:val="28"/>
          <w:szCs w:val="28"/>
          <w:shd w:val="clear" w:color="auto" w:fill="FFFFFF"/>
        </w:rPr>
        <w:t> виник регіонально обмежений центр гончарного виробництва, де керамічні вироби розписувалися водорозчинними, що не вимагали випалу фарбами на білому тлі. Ці твори вазопису дістали назву </w:t>
      </w:r>
      <w:r w:rsidRPr="006C61C2">
        <w:rPr>
          <w:rFonts w:ascii="Times New Roman" w:hAnsi="Times New Roman" w:cs="Times New Roman"/>
          <w:i/>
          <w:iCs/>
          <w:sz w:val="28"/>
          <w:szCs w:val="28"/>
          <w:shd w:val="clear" w:color="auto" w:fill="FFFFFF"/>
        </w:rPr>
        <w:t>«канозських ваз»</w:t>
      </w:r>
      <w:r w:rsidRPr="006C61C2">
        <w:rPr>
          <w:rFonts w:ascii="Times New Roman" w:hAnsi="Times New Roman" w:cs="Times New Roman"/>
          <w:sz w:val="28"/>
          <w:szCs w:val="28"/>
          <w:shd w:val="clear" w:color="auto" w:fill="FFFFFF"/>
        </w:rPr>
        <w:t> і використовувалися в поховальних обрядах, а також вкладалися до поховань. Крім своєрідного стилю вазопису для канозської кераміки притаманні великі ліпні зображення фігур, що встановлювались на вази. </w:t>
      </w:r>
    </w:p>
    <w:p w:rsidR="00F914B6" w:rsidRPr="006C61C2" w:rsidRDefault="00F914B6" w:rsidP="00F914B6">
      <w:pPr>
        <w:spacing w:line="360" w:lineRule="auto"/>
        <w:ind w:firstLine="567"/>
        <w:jc w:val="both"/>
        <w:rPr>
          <w:rFonts w:ascii="Times New Roman" w:hAnsi="Times New Roman" w:cs="Times New Roman"/>
          <w:b/>
          <w:bCs/>
          <w:sz w:val="28"/>
          <w:szCs w:val="28"/>
        </w:rPr>
      </w:pPr>
      <w:r w:rsidRPr="006C61C2">
        <w:rPr>
          <w:rStyle w:val="mw-headline"/>
          <w:rFonts w:ascii="Times New Roman" w:hAnsi="Times New Roman" w:cs="Times New Roman"/>
          <w:b/>
          <w:bCs/>
          <w:sz w:val="28"/>
          <w:szCs w:val="28"/>
        </w:rPr>
        <w:t>Вази з Чентуріпе</w:t>
      </w:r>
    </w:p>
    <w:p w:rsidR="00F914B6" w:rsidRPr="006C61C2" w:rsidRDefault="00F914B6" w:rsidP="00F914B6">
      <w:pPr>
        <w:spacing w:line="360" w:lineRule="auto"/>
        <w:ind w:firstLine="567"/>
        <w:jc w:val="both"/>
        <w:rPr>
          <w:rFonts w:ascii="Times New Roman" w:hAnsi="Times New Roman" w:cs="Times New Roman"/>
          <w:sz w:val="28"/>
          <w:szCs w:val="28"/>
          <w:shd w:val="clear" w:color="auto" w:fill="FFFFFF"/>
        </w:rPr>
      </w:pPr>
      <w:r w:rsidRPr="006C61C2">
        <w:rPr>
          <w:rFonts w:ascii="Times New Roman" w:hAnsi="Times New Roman" w:cs="Times New Roman"/>
          <w:sz w:val="28"/>
          <w:szCs w:val="28"/>
          <w:shd w:val="clear" w:color="auto" w:fill="FFFFFF"/>
        </w:rPr>
        <w:t>Як і у випадку з канозськими вазами, </w:t>
      </w:r>
      <w:r w:rsidRPr="006C61C2">
        <w:rPr>
          <w:rFonts w:ascii="Times New Roman" w:hAnsi="Times New Roman" w:cs="Times New Roman"/>
          <w:i/>
          <w:iCs/>
          <w:sz w:val="28"/>
          <w:szCs w:val="28"/>
          <w:shd w:val="clear" w:color="auto" w:fill="FFFFFF"/>
        </w:rPr>
        <w:t>чентуріпські вази</w:t>
      </w:r>
      <w:r w:rsidRPr="006C61C2">
        <w:rPr>
          <w:rFonts w:ascii="Times New Roman" w:hAnsi="Times New Roman" w:cs="Times New Roman"/>
          <w:sz w:val="28"/>
          <w:szCs w:val="28"/>
          <w:shd w:val="clear" w:color="auto" w:fill="FFFFFF"/>
        </w:rPr>
        <w:t> отримали лише місцеве поширення в </w:t>
      </w:r>
      <w:hyperlink r:id="rId177" w:tooltip="Сицилія" w:history="1">
        <w:r w:rsidRPr="006C61C2">
          <w:rPr>
            <w:rStyle w:val="a3"/>
            <w:rFonts w:ascii="Times New Roman" w:hAnsi="Times New Roman" w:cs="Times New Roman"/>
            <w:sz w:val="28"/>
            <w:szCs w:val="28"/>
            <w:shd w:val="clear" w:color="auto" w:fill="FFFFFF"/>
          </w:rPr>
          <w:t>Сицилії</w:t>
        </w:r>
      </w:hyperlink>
      <w:r w:rsidRPr="006C61C2">
        <w:rPr>
          <w:rFonts w:ascii="Times New Roman" w:hAnsi="Times New Roman" w:cs="Times New Roman"/>
          <w:sz w:val="28"/>
          <w:szCs w:val="28"/>
          <w:shd w:val="clear" w:color="auto" w:fill="FFFFFF"/>
        </w:rPr>
        <w:t>. Керамічні посудини складалися воєдино з декількох частин і не використовувалися за своїм прямим призначенням, а лише вкладалися в поховання. Для розпису чентуріпських ваз використовувалися </w:t>
      </w:r>
      <w:hyperlink r:id="rId178" w:tooltip="Пастель" w:history="1">
        <w:r w:rsidRPr="006C61C2">
          <w:rPr>
            <w:rStyle w:val="a3"/>
            <w:rFonts w:ascii="Times New Roman" w:hAnsi="Times New Roman" w:cs="Times New Roman"/>
            <w:sz w:val="28"/>
            <w:szCs w:val="28"/>
            <w:shd w:val="clear" w:color="auto" w:fill="FFFFFF"/>
          </w:rPr>
          <w:t>пастельні</w:t>
        </w:r>
      </w:hyperlink>
      <w:r w:rsidRPr="006C61C2">
        <w:rPr>
          <w:rFonts w:ascii="Times New Roman" w:hAnsi="Times New Roman" w:cs="Times New Roman"/>
          <w:sz w:val="28"/>
          <w:szCs w:val="28"/>
          <w:shd w:val="clear" w:color="auto" w:fill="FFFFFF"/>
        </w:rPr>
        <w:t> тони по ніжно-рожевому тлі, вази прикрашалися великими скульптурними зображеннями людей в одязі різних кольорів і чудовими аплікативними рельєфами.</w:t>
      </w:r>
    </w:p>
    <w:p w:rsidR="00F914B6" w:rsidRPr="00E77C8B" w:rsidRDefault="00F914B6" w:rsidP="00F914B6">
      <w:pPr>
        <w:spacing w:line="360" w:lineRule="auto"/>
        <w:ind w:firstLine="567"/>
        <w:jc w:val="center"/>
        <w:rPr>
          <w:rFonts w:ascii="Times New Roman" w:hAnsi="Times New Roman" w:cs="Times New Roman"/>
          <w:b/>
          <w:bCs/>
          <w:sz w:val="28"/>
          <w:szCs w:val="28"/>
        </w:rPr>
      </w:pPr>
      <w:r w:rsidRPr="006C61C2">
        <w:rPr>
          <w:rFonts w:ascii="Times New Roman" w:hAnsi="Times New Roman" w:cs="Times New Roman"/>
          <w:b/>
          <w:bCs/>
          <w:sz w:val="28"/>
          <w:szCs w:val="28"/>
        </w:rPr>
        <w:t>1.3 Елліністичне мистецтво</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Ще в другій половині IV ст. до н.е. на арену історії виступила нова політична сила - Македонія, якої не могли протистояти грецькі міста-держави. Завоюваннями Філіпа II Македонського (бл. 382-336 до н.е.), а потім його сина Олександра III Великого (356-323 до н.е.) скінчилася політична незалежність Еллади. Строката держава Олександра Македонського простягалася від Північної Італії до Індії, від Нілу до Середньої Азії. Але після смерті владики вона дуже швидко розпалася, і на її руїнах були створені нові монархії, провідні між собою безперервні війни. Греко-македонська держава, держава Селевкідів з Сирією на чолі, Єгипет Птолемеїв, пізніше інших завойований Римом, були серед них найсильнішими.</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lastRenderedPageBreak/>
        <w:t>Епохою еллінізму умовно можна назвати час після смерті Олександра Македонського, обмежене 323 р до н.е. і 31 р до н.е. (дата знаменитого бою при мисі Акцій, де римський флот Октавіана розбив єгипетські судна Антонія і Клеопатри). Але загальноприйнято вважати час еллінізму з кінця IV по I ст. до н.е. Саме в епоху еллінізму злилися і взаємно збагатилися культури Стародавньої Греції та східних країн. Саме в цю пору активно систематизувалися знання, досвід, накопичений навіть не століттями, а тисячоліттями. Одна тільки Олександрійська бібліотека налічувала 700 000 рукописів - святкові пергаменту і папірусів. Розвивалися науки: математика, медицина, натурфілософія. В елліністичну епоху жили великий математик Архімед (бл. 287-212 до н.е.), геометр Евклід (помер між 275 і 270 до н.е.), астроном Гіппарх (180 / 190- 125 до н.е.), географ Ератосфен (бл. 276-194 до н.е.) і ін. У літературі отримали розвиток різні жанри: комедія моралі (Менандр), епіграма, буколіка, елегія.</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Постійні завоювання давали величезне число рабів з полонених, їх руками розбивалися парки, зводилися палаци, храми, житлові будинки, видовищні споруди у великих містах на зразок Антіохії, Олександрії, Пергама. Це був час створення гігантських творів інженерного мистецтва: Фаросский маяк висотою в сто з гаком метрів, поставлений на острові Фарос біля входу в гавань Олександрії і простояв 1500 років, і Колос Родоський - бронзове зображення бога сонця Геліоса 32 м заввишки, сповнене учнем Лисиппа скульптором Харесом , не випадково увійшли до числа семи чудес світу.</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 xml:space="preserve">Успішно вирішувалися містобудівні завдання. Міста будувалися але "гіпподамовой системі", відомої ще в Греції V ст. до н.е. Утіца прокладали під прямим кутом один до одного, місто ділився на квадрати - житлові квартали, виділялася головна площа - адміністративний і торговий центр. Культова елліністична архітектура тяжіла до гігантським розмірам, які призвели до виникнення диптера - такого ж прямокутного в плані храму, що і периптер, але обнесеного (в силу тяжкості величезного антаблемента) не одним, а двома </w:t>
      </w:r>
      <w:r w:rsidRPr="006C61C2">
        <w:rPr>
          <w:rFonts w:ascii="Times New Roman" w:eastAsia="Times New Roman" w:hAnsi="Times New Roman" w:cs="Times New Roman"/>
          <w:sz w:val="28"/>
          <w:szCs w:val="28"/>
          <w:lang w:eastAsia="ru-RU"/>
        </w:rPr>
        <w:lastRenderedPageBreak/>
        <w:t>рядами колон. Найбільший з них - Олімпейон (41 х 108 м) - був розпочатий ще в VI ст. до н.е., активно будувався в 174-173 рр. і був закінчений вже у II ст. н.е. Олімпейон являє собою диптер коринфського ордера з відношенням колон по фасаду 8:20. У храмі Аполлона в Дидимах близько Мілета співвідношення колон (кожна з яких більше 20 м висоти) 10:21.</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Еллінізм знав і храм-ротонду, тобто круглий у плані храм, наприклад Арсінойон на Самотракію з діаметром ротонди 19 м.</w:t>
      </w:r>
    </w:p>
    <w:p w:rsidR="00F914B6" w:rsidRPr="006C61C2" w:rsidRDefault="00F914B6" w:rsidP="00F914B6">
      <w:pPr>
        <w:spacing w:line="360" w:lineRule="auto"/>
        <w:ind w:firstLine="567"/>
        <w:jc w:val="center"/>
        <w:rPr>
          <w:rFonts w:ascii="Times New Roman" w:eastAsia="Times New Roman" w:hAnsi="Times New Roman" w:cs="Times New Roman"/>
          <w:sz w:val="28"/>
          <w:szCs w:val="28"/>
          <w:lang w:eastAsia="ru-RU"/>
        </w:rPr>
      </w:pPr>
      <w:r w:rsidRPr="006C61C2">
        <w:rPr>
          <w:rFonts w:ascii="Times New Roman" w:eastAsia="Times New Roman" w:hAnsi="Times New Roman" w:cs="Times New Roman"/>
          <w:b/>
          <w:i/>
          <w:iCs/>
          <w:noProof/>
          <w:sz w:val="28"/>
          <w:szCs w:val="28"/>
          <w:lang w:eastAsia="ru-RU"/>
        </w:rPr>
        <w:drawing>
          <wp:inline distT="0" distB="0" distL="0" distR="0" wp14:anchorId="14AF10A9" wp14:editId="1B1EDB12">
            <wp:extent cx="1592580" cy="2461260"/>
            <wp:effectExtent l="0" t="0" r="762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592580" cy="246126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eastAsia="Times New Roman" w:hAnsi="Times New Roman" w:cs="Times New Roman"/>
          <w:bCs/>
          <w:sz w:val="28"/>
          <w:szCs w:val="28"/>
          <w:lang w:eastAsia="ru-RU"/>
        </w:rPr>
      </w:pPr>
      <w:r w:rsidRPr="006C61C2">
        <w:rPr>
          <w:rFonts w:ascii="Times New Roman" w:eastAsia="Times New Roman" w:hAnsi="Times New Roman" w:cs="Times New Roman"/>
          <w:bCs/>
          <w:i/>
          <w:iCs/>
          <w:sz w:val="28"/>
          <w:szCs w:val="28"/>
          <w:lang w:eastAsia="ru-RU"/>
        </w:rPr>
        <w:t>Ніка Самофракійська. Початок II ст. до н.е. Париж, Лувр</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Складний розвиток гігантської багатоманітним держави в епоху еллінізму породило створення багатьох художніх шкіл у скульптурі. Вони виникли на острові Родосі, в Олександрії, Пергамі, на території власне Греції. Так, на острові Самотракію була споруджена "Ніка Самофракийская" (бл. 190 до н.е.). Статуя богині Перемоги з паросского мармуру поставлена на честь перемоги родосского флоту над флотом сирійського царя. Споруджена на п'єдесталі, що нагадує ніс корабля, фігура Ніке органічно вписувалася в ландшафт зі скелею, що обривається в море. Розвівається хітон, потужні відведені назад крила, могутнє тіло, спрямоване вперед, надають їй чимось титанічне, нестримно стрімке, пристрасне, створюють переможний, радісний, урочистий образ.</w:t>
      </w:r>
    </w:p>
    <w:p w:rsidR="00F914B6" w:rsidRPr="006C61C2" w:rsidRDefault="00F914B6" w:rsidP="00F914B6">
      <w:pPr>
        <w:spacing w:line="360" w:lineRule="auto"/>
        <w:ind w:firstLine="567"/>
        <w:jc w:val="center"/>
        <w:rPr>
          <w:rFonts w:ascii="Times New Roman" w:eastAsia="Times New Roman" w:hAnsi="Times New Roman" w:cs="Times New Roman"/>
          <w:sz w:val="28"/>
          <w:szCs w:val="28"/>
          <w:lang w:eastAsia="ru-RU"/>
        </w:rPr>
      </w:pPr>
      <w:r w:rsidRPr="006C61C2">
        <w:rPr>
          <w:rFonts w:ascii="Times New Roman" w:eastAsia="Times New Roman" w:hAnsi="Times New Roman" w:cs="Times New Roman"/>
          <w:b/>
          <w:i/>
          <w:iCs/>
          <w:noProof/>
          <w:sz w:val="28"/>
          <w:szCs w:val="28"/>
          <w:lang w:eastAsia="ru-RU"/>
        </w:rPr>
        <w:lastRenderedPageBreak/>
        <w:drawing>
          <wp:inline distT="0" distB="0" distL="0" distR="0" wp14:anchorId="09C6F372" wp14:editId="30760ED8">
            <wp:extent cx="801011" cy="2123889"/>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873628" cy="2316434"/>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eastAsia="Times New Roman" w:hAnsi="Times New Roman" w:cs="Times New Roman"/>
          <w:bCs/>
          <w:sz w:val="28"/>
          <w:szCs w:val="28"/>
          <w:lang w:eastAsia="ru-RU"/>
        </w:rPr>
      </w:pPr>
      <w:r w:rsidRPr="006C61C2">
        <w:rPr>
          <w:rFonts w:ascii="Times New Roman" w:eastAsia="Times New Roman" w:hAnsi="Times New Roman" w:cs="Times New Roman"/>
          <w:bCs/>
          <w:i/>
          <w:iCs/>
          <w:sz w:val="28"/>
          <w:szCs w:val="28"/>
          <w:lang w:eastAsia="ru-RU"/>
        </w:rPr>
        <w:t>Агесандр. Афродіта Мілоська. Париж, Лувр</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Нерідко скульптори зверталися і до класичних зразків. Прикладом цього може служити статуя Афродіти з острова Мелос (скульптор Агессандр; 120 до н.е.), більш відома в римському назві як "Венера Мілоська". У численних зображеннях Афродіти, створених в епоху еллінізму, завжди підкреслювалося тільки чуттєве начало. Образ же Афродіти з острова Мелос сповнений високої моральної сили, що говорить про глибоке розуміння майстром ідеалів високої класики.</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Великий крок вперед робить елліністичний скульптурний портрет, в якому цілком чітко прагнення не стільки до передачі характерних особливостей зовнішнього вигляду моделі, скільки до втілення духовного світу (наприклад, портрети Аристотеля і Менандра).</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 xml:space="preserve">Повноправним у скульптурі стало побутове напрямок, іноді натуралістичного спрямування, характерного, наприклад, для олександрійської школи ("Старий, виймає скалку з ноги"), іноді більш ліричний, поетичне, як, наприклад, теракотові статуетки з Танагра. На зміну ідеалам високої громадянськості еллінізм приніс інші рішення: чудові по спостережливості зображення дитячого тіла ("Хлопчик з гусаком", скульптор Боеф), складні образи декоративної скульптури, пов'язаної з розквітом паркового мистецтва і будівництвом заміських вілл (зображення Нілу з </w:t>
      </w:r>
      <w:r w:rsidRPr="006C61C2">
        <w:rPr>
          <w:rFonts w:ascii="Times New Roman" w:eastAsia="Times New Roman" w:hAnsi="Times New Roman" w:cs="Times New Roman"/>
          <w:sz w:val="28"/>
          <w:szCs w:val="28"/>
          <w:lang w:eastAsia="ru-RU"/>
        </w:rPr>
        <w:lastRenderedPageBreak/>
        <w:t>шістнадцятьма дитячими фігурками - алегоріями 16 ліктів, на які річка піднімається під час розливу; невідомий майстер).</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У пам'ять перемоги пергамского царя над галлами в Пергамі був споруджений "Вівтар Зевса" (так званий "Пергамський вівтар"), що став одним з головних пам'ятників Пергамського акрополя (бл. 180 до н.е., творці Діонісад, Орест, Менекрат та ін. ). На Облямовують цоколь вівтаря рельєфному фризі довжиною близько 130 м і висотою 2,3 м перемога виражена символічно в образах борються між собою богів і гігантів (Гігантомахія). Гіганти гинуть, розпач, страждання читається в їх постатях, але вони сповнені благородства і величі духу. Перебільшеність емоцій, підкреслена динаміка, грандіозність образів посилюються завдяки складній светотеневой моделювання.</w:t>
      </w:r>
    </w:p>
    <w:p w:rsidR="00F914B6" w:rsidRPr="006C61C2" w:rsidRDefault="00F914B6" w:rsidP="00F914B6">
      <w:pPr>
        <w:spacing w:line="360" w:lineRule="auto"/>
        <w:ind w:firstLine="567"/>
        <w:jc w:val="center"/>
        <w:rPr>
          <w:rFonts w:ascii="Times New Roman" w:eastAsia="Times New Roman" w:hAnsi="Times New Roman" w:cs="Times New Roman"/>
          <w:sz w:val="28"/>
          <w:szCs w:val="28"/>
          <w:lang w:eastAsia="ru-RU"/>
        </w:rPr>
      </w:pPr>
      <w:r w:rsidRPr="006C61C2">
        <w:rPr>
          <w:rFonts w:ascii="Times New Roman" w:eastAsia="Times New Roman" w:hAnsi="Times New Roman" w:cs="Times New Roman"/>
          <w:b/>
          <w:i/>
          <w:iCs/>
          <w:noProof/>
          <w:sz w:val="28"/>
          <w:szCs w:val="28"/>
          <w:lang w:eastAsia="ru-RU"/>
        </w:rPr>
        <w:drawing>
          <wp:inline distT="0" distB="0" distL="0" distR="0" wp14:anchorId="3C243150" wp14:editId="5384906B">
            <wp:extent cx="3726180" cy="2667000"/>
            <wp:effectExtent l="0" t="0" r="762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26180" cy="266700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eastAsia="Times New Roman" w:hAnsi="Times New Roman" w:cs="Times New Roman"/>
          <w:bCs/>
          <w:sz w:val="28"/>
          <w:szCs w:val="28"/>
          <w:lang w:eastAsia="ru-RU"/>
        </w:rPr>
      </w:pPr>
      <w:r w:rsidRPr="006C61C2">
        <w:rPr>
          <w:rFonts w:ascii="Times New Roman" w:eastAsia="Times New Roman" w:hAnsi="Times New Roman" w:cs="Times New Roman"/>
          <w:bCs/>
          <w:i/>
          <w:iCs/>
          <w:sz w:val="28"/>
          <w:szCs w:val="28"/>
          <w:lang w:eastAsia="ru-RU"/>
        </w:rPr>
        <w:t>Битва богів і гігантів. Фрагмент фриза Вівтаря Зевса в Пергамі. Берлін, Пергамон-музей</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 xml:space="preserve">Пергамська школа залишила приклади не менше виразною і повної драматизму круглої скульптури. "Галл, що вбиває себе і свою дружину", "Вмираючий галл" - в цих пам'ятках примітно те, що, передаючи настрій трагічної приреченості, елліністичний майстер не перебільшує, чи не окарикатурював зображення ворога, створюючи його мужнім і прекрасним в </w:t>
      </w:r>
      <w:r w:rsidRPr="006C61C2">
        <w:rPr>
          <w:rFonts w:ascii="Times New Roman" w:eastAsia="Times New Roman" w:hAnsi="Times New Roman" w:cs="Times New Roman"/>
          <w:sz w:val="28"/>
          <w:szCs w:val="28"/>
          <w:lang w:eastAsia="ru-RU"/>
        </w:rPr>
        <w:lastRenderedPageBreak/>
        <w:t>останній боротьбі і перед лідом смерті . Етнічні риси демонструються завжди дуже ненав'язливо.</w:t>
      </w:r>
    </w:p>
    <w:p w:rsidR="00F914B6" w:rsidRPr="006C61C2" w:rsidRDefault="00F914B6" w:rsidP="00F914B6">
      <w:pPr>
        <w:spacing w:line="360" w:lineRule="auto"/>
        <w:ind w:firstLine="567"/>
        <w:jc w:val="center"/>
        <w:rPr>
          <w:rFonts w:ascii="Times New Roman" w:eastAsia="Times New Roman" w:hAnsi="Times New Roman" w:cs="Times New Roman"/>
          <w:sz w:val="28"/>
          <w:szCs w:val="28"/>
          <w:lang w:eastAsia="ru-RU"/>
        </w:rPr>
      </w:pPr>
      <w:r w:rsidRPr="006C61C2">
        <w:rPr>
          <w:rFonts w:ascii="Times New Roman" w:eastAsia="Times New Roman" w:hAnsi="Times New Roman" w:cs="Times New Roman"/>
          <w:b/>
          <w:i/>
          <w:iCs/>
          <w:noProof/>
          <w:sz w:val="28"/>
          <w:szCs w:val="28"/>
          <w:lang w:eastAsia="ru-RU"/>
        </w:rPr>
        <w:drawing>
          <wp:inline distT="0" distB="0" distL="0" distR="0" wp14:anchorId="1FA54838" wp14:editId="22D03CAD">
            <wp:extent cx="2506980" cy="1749056"/>
            <wp:effectExtent l="0" t="0" r="7620" b="381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26752" cy="176285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eastAsia="Times New Roman" w:hAnsi="Times New Roman" w:cs="Times New Roman"/>
          <w:bCs/>
          <w:sz w:val="28"/>
          <w:szCs w:val="28"/>
          <w:lang w:eastAsia="ru-RU"/>
        </w:rPr>
      </w:pPr>
      <w:r w:rsidRPr="006C61C2">
        <w:rPr>
          <w:rFonts w:ascii="Times New Roman" w:eastAsia="Times New Roman" w:hAnsi="Times New Roman" w:cs="Times New Roman"/>
          <w:bCs/>
          <w:i/>
          <w:iCs/>
          <w:sz w:val="28"/>
          <w:szCs w:val="28"/>
          <w:lang w:eastAsia="ru-RU"/>
        </w:rPr>
        <w:t>Вмираючий галл. Рим, Капітолійський музей</w:t>
      </w:r>
    </w:p>
    <w:p w:rsidR="00F914B6" w:rsidRPr="006C61C2"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Величезною славою користувалося знайдене в XVI ст. твір періоду пізнього еллінізму - скульптурна група, що зображає "Лаокоона з синами". Троянський жрець Лаокоон покараний покровителькою греків Афіною за те, що застерігав безтурботних троянців від введення в місто залишеного греками дерев'яного коня. Скульптурну групу виконали родосские майстра Агесандр, Афінодор і Полідор в 40-25 рр. до н.е. У моделировке тел Лаокоона і його синів багато дробности, сухості, в їх позах - зайвої театральності, що взагалі, мабуть, було характерно для родосской школи періоду пізнього еллінізму. Ті ж риси дробности і одночасно гігантоманії ми бачимо в більш ранній роботі "Фарнезский бик".</w:t>
      </w:r>
    </w:p>
    <w:p w:rsidR="00F914B6" w:rsidRPr="006C61C2" w:rsidRDefault="00F914B6" w:rsidP="00F914B6">
      <w:pPr>
        <w:spacing w:line="360" w:lineRule="auto"/>
        <w:ind w:firstLine="567"/>
        <w:jc w:val="center"/>
        <w:rPr>
          <w:rFonts w:ascii="Times New Roman" w:eastAsia="Times New Roman" w:hAnsi="Times New Roman" w:cs="Times New Roman"/>
          <w:sz w:val="28"/>
          <w:szCs w:val="28"/>
          <w:lang w:eastAsia="ru-RU"/>
        </w:rPr>
      </w:pPr>
      <w:r w:rsidRPr="006C61C2">
        <w:rPr>
          <w:rFonts w:ascii="Times New Roman" w:eastAsia="Times New Roman" w:hAnsi="Times New Roman" w:cs="Times New Roman"/>
          <w:b/>
          <w:i/>
          <w:iCs/>
          <w:noProof/>
          <w:sz w:val="28"/>
          <w:szCs w:val="28"/>
          <w:lang w:eastAsia="ru-RU"/>
        </w:rPr>
        <w:drawing>
          <wp:inline distT="0" distB="0" distL="0" distR="0" wp14:anchorId="29B47265" wp14:editId="0A95535A">
            <wp:extent cx="2621280" cy="2842260"/>
            <wp:effectExtent l="0" t="0" r="762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621280" cy="2842260"/>
                    </a:xfrm>
                    <a:prstGeom prst="rect">
                      <a:avLst/>
                    </a:prstGeom>
                    <a:noFill/>
                    <a:ln>
                      <a:noFill/>
                    </a:ln>
                  </pic:spPr>
                </pic:pic>
              </a:graphicData>
            </a:graphic>
          </wp:inline>
        </w:drawing>
      </w:r>
    </w:p>
    <w:p w:rsidR="00F914B6" w:rsidRPr="006C61C2" w:rsidRDefault="00F914B6" w:rsidP="00F914B6">
      <w:pPr>
        <w:spacing w:line="360" w:lineRule="auto"/>
        <w:ind w:firstLine="567"/>
        <w:jc w:val="center"/>
        <w:rPr>
          <w:rFonts w:ascii="Times New Roman" w:eastAsia="Times New Roman" w:hAnsi="Times New Roman" w:cs="Times New Roman"/>
          <w:bCs/>
          <w:sz w:val="28"/>
          <w:szCs w:val="28"/>
          <w:lang w:eastAsia="ru-RU"/>
        </w:rPr>
      </w:pPr>
      <w:r w:rsidRPr="006C61C2">
        <w:rPr>
          <w:rFonts w:ascii="Times New Roman" w:eastAsia="Times New Roman" w:hAnsi="Times New Roman" w:cs="Times New Roman"/>
          <w:bCs/>
          <w:i/>
          <w:iCs/>
          <w:sz w:val="28"/>
          <w:szCs w:val="28"/>
          <w:lang w:eastAsia="ru-RU"/>
        </w:rPr>
        <w:lastRenderedPageBreak/>
        <w:t>Агесандр, Афінодор, Полідор. Лаокоон та його сини. Римська копія. Рим, Музей Ватикану</w:t>
      </w:r>
    </w:p>
    <w:p w:rsidR="00F914B6" w:rsidRDefault="00F914B6" w:rsidP="00F914B6">
      <w:pPr>
        <w:spacing w:line="360" w:lineRule="auto"/>
        <w:ind w:firstLine="567"/>
        <w:jc w:val="both"/>
        <w:rPr>
          <w:rFonts w:ascii="Times New Roman" w:eastAsia="Times New Roman" w:hAnsi="Times New Roman" w:cs="Times New Roman"/>
          <w:sz w:val="28"/>
          <w:szCs w:val="28"/>
          <w:lang w:eastAsia="ru-RU"/>
        </w:rPr>
      </w:pPr>
      <w:r w:rsidRPr="006C61C2">
        <w:rPr>
          <w:rFonts w:ascii="Times New Roman" w:eastAsia="Times New Roman" w:hAnsi="Times New Roman" w:cs="Times New Roman"/>
          <w:sz w:val="28"/>
          <w:szCs w:val="28"/>
          <w:lang w:eastAsia="ru-RU"/>
        </w:rPr>
        <w:t>Взяттям Коринфа в 146 р до н.е. було покладено початок завоюванню Греції Римом. Протягом II-I ст. до н.е. римські легіонери поступово відвоювали все Східне Середземномор'я, і з цього часу починається нова сторінка в історії античного мистецтва, пов'язана вже з Римом.</w:t>
      </w:r>
    </w:p>
    <w:p w:rsidR="00F914B6" w:rsidRDefault="00F914B6" w:rsidP="00F914B6">
      <w:pPr>
        <w:spacing w:line="360" w:lineRule="auto"/>
        <w:ind w:firstLine="567"/>
        <w:jc w:val="both"/>
        <w:rPr>
          <w:rFonts w:ascii="Times New Roman" w:eastAsia="Times New Roman" w:hAnsi="Times New Roman" w:cs="Times New Roman"/>
          <w:sz w:val="28"/>
          <w:szCs w:val="28"/>
          <w:lang w:eastAsia="ru-RU"/>
        </w:rPr>
      </w:pPr>
    </w:p>
    <w:p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95ABC"/>
    <w:multiLevelType w:val="hybridMultilevel"/>
    <w:tmpl w:val="5A58577C"/>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 w15:restartNumberingAfterBreak="0">
    <w:nsid w:val="315831C9"/>
    <w:multiLevelType w:val="hybridMultilevel"/>
    <w:tmpl w:val="AC2CA3CE"/>
    <w:lvl w:ilvl="0" w:tplc="B302F99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4582B0E"/>
    <w:multiLevelType w:val="multilevel"/>
    <w:tmpl w:val="FE84BF60"/>
    <w:lvl w:ilvl="0">
      <w:start w:val="1"/>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14B6"/>
    <w:rsid w:val="006C0B77"/>
    <w:rsid w:val="008242FF"/>
    <w:rsid w:val="00870751"/>
    <w:rsid w:val="00922C48"/>
    <w:rsid w:val="00B915B7"/>
    <w:rsid w:val="00EA59DF"/>
    <w:rsid w:val="00EE4070"/>
    <w:rsid w:val="00F12C76"/>
    <w:rsid w:val="00F914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9E413D2-F910-45F8-8643-D6A729814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14B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914B6"/>
    <w:rPr>
      <w:color w:val="0000FF"/>
      <w:u w:val="single"/>
    </w:rPr>
  </w:style>
  <w:style w:type="paragraph" w:styleId="a4">
    <w:name w:val="No Spacing"/>
    <w:uiPriority w:val="1"/>
    <w:qFormat/>
    <w:rsid w:val="00F914B6"/>
    <w:pPr>
      <w:spacing w:after="0" w:line="240" w:lineRule="auto"/>
    </w:pPr>
  </w:style>
  <w:style w:type="paragraph" w:styleId="a5">
    <w:name w:val="List Paragraph"/>
    <w:basedOn w:val="a"/>
    <w:uiPriority w:val="34"/>
    <w:qFormat/>
    <w:rsid w:val="00F914B6"/>
    <w:pPr>
      <w:ind w:left="720"/>
      <w:contextualSpacing/>
    </w:pPr>
  </w:style>
  <w:style w:type="character" w:customStyle="1" w:styleId="mw-headline">
    <w:name w:val="mw-headline"/>
    <w:basedOn w:val="a0"/>
    <w:rsid w:val="00F91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hyperlink" Target="https://uk.wikipedia.org/wiki/%D0%94%D0%BE%D1%80%D1%96%D0%B9%D1%81%D1%8C%D0%BA%D0%B5_%D0%B2%D1%82%D0%BE%D1%80%D0%B3%D0%BD%D0%B5%D0%BD%D0%BD%D1%8F" TargetMode="External"/><Relationship Id="rId21" Type="http://schemas.openxmlformats.org/officeDocument/2006/relationships/image" Target="media/image17.png"/><Relationship Id="rId42" Type="http://schemas.openxmlformats.org/officeDocument/2006/relationships/hyperlink" Target="http://uk.wikipedia.org/wiki/%D0%94%D0%BE%D1%80%D0%B8%D1%87%D0%BD%D0%B8%D0%B9_%D0%BE%D1%80%D0%B4%D0%B5%D1%80" TargetMode="External"/><Relationship Id="rId47" Type="http://schemas.openxmlformats.org/officeDocument/2006/relationships/hyperlink" Target="http://uk.wikipedia.org/wiki/%D0%9A%D0%BE%D0%BC%D0%BF%D0%BE%D0%B7%D0%B8%D1%82%D0%BD%D0%B8%D0%B9_%D0%BE%D1%80%D0%B4%D0%B5%D1%80" TargetMode="External"/><Relationship Id="rId63" Type="http://schemas.openxmlformats.org/officeDocument/2006/relationships/hyperlink" Target="http://uk.wikipedia.org/wiki/%D0%9A%D0%B0%D1%80%D0%BD%D0%B8%D0%B7" TargetMode="External"/><Relationship Id="rId68" Type="http://schemas.openxmlformats.org/officeDocument/2006/relationships/hyperlink" Target="http://uk.wikipedia.org/wiki/%D0%94%D0%B0%D1%85" TargetMode="External"/><Relationship Id="rId84" Type="http://schemas.openxmlformats.org/officeDocument/2006/relationships/hyperlink" Target="https://uk.wikipedia.org/wiki/%D0%9A%D0%B0%D0%BF%D1%96%D1%82%D0%B5%D0%BB%D1%8C" TargetMode="External"/><Relationship Id="rId89" Type="http://schemas.openxmlformats.org/officeDocument/2006/relationships/hyperlink" Target="https://uk.wikipedia.org/wiki/%D0%9A%D0%B0%D0%BD%D0%B5%D0%BB%D1%8E%D1%80%D0%B0" TargetMode="External"/><Relationship Id="rId112" Type="http://schemas.openxmlformats.org/officeDocument/2006/relationships/image" Target="media/image65.jpeg"/><Relationship Id="rId133" Type="http://schemas.openxmlformats.org/officeDocument/2006/relationships/hyperlink" Target="https://uk.wikipedia.org/wiki/%D0%9C%D1%96%D1%84%D0%BE%D0%BB%D0%BE%D0%B3%D1%96%D1%8F" TargetMode="External"/><Relationship Id="rId138" Type="http://schemas.openxmlformats.org/officeDocument/2006/relationships/hyperlink" Target="https://uk.wikipedia.org/wiki/%D0%90%D0%BC%D1%84%D0%BE%D1%80%D0%B0" TargetMode="External"/><Relationship Id="rId154" Type="http://schemas.openxmlformats.org/officeDocument/2006/relationships/hyperlink" Target="https://uk.wikipedia.org/wiki/%D0%A7%D0%B5%D1%80%D0%B2%D0%BE%D0%BD%D0%BE%D1%84%D1%96%D0%B3%D1%83%D1%80%D0%BD%D0%B8%D0%B9_%D1%81%D1%82%D0%B8%D0%BB%D1%8C" TargetMode="External"/><Relationship Id="rId159" Type="http://schemas.openxmlformats.org/officeDocument/2006/relationships/hyperlink" Target="https://uk.wikipedia.org/wiki/%D0%93%D0%B5%D0%BA%D1%83%D0%B1%D0%B0" TargetMode="External"/><Relationship Id="rId175" Type="http://schemas.openxmlformats.org/officeDocument/2006/relationships/hyperlink" Target="https://uk.wikipedia.org/wiki/%D0%90%D0%BF%D1%83%D0%BB%D1%96%D1%8F" TargetMode="External"/><Relationship Id="rId170" Type="http://schemas.openxmlformats.org/officeDocument/2006/relationships/hyperlink" Target="https://uk.wikipedia.org/wiki/%D0%91%D1%80%D0%B8%D1%82%D0%B0%D0%BD%D1%81%D1%8C%D0%BA%D0%B8%D0%B9_%D0%BC%D1%83%D0%B7%D0%B5%D0%B9" TargetMode="External"/><Relationship Id="rId16" Type="http://schemas.openxmlformats.org/officeDocument/2006/relationships/image" Target="media/image12.png"/><Relationship Id="rId107" Type="http://schemas.openxmlformats.org/officeDocument/2006/relationships/image" Target="media/image60.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hyperlink" Target="http://uk.wikipedia.org/wiki/%D0%9A%D0%BE%D0%BB%D0%BE%D0%BD%D0%B0" TargetMode="External"/><Relationship Id="rId58" Type="http://schemas.openxmlformats.org/officeDocument/2006/relationships/hyperlink" Target="http://uk.wikipedia.org/wiki/%D0%9A%D0%B0%D0%BD%D0%B5%D0%BB%D1%8E%D1%80%D0%B0" TargetMode="External"/><Relationship Id="rId74" Type="http://schemas.openxmlformats.org/officeDocument/2006/relationships/hyperlink" Target="http://uk.wikipedia.org/wiki/%D0%9A%D0%BE%D1%80%D0%B8%D0%BD%D1%84%D1%81%D1%8C%D0%BA%D0%B8%D0%B9_%D0%BE%D1%80%D0%B4%D0%B5%D1%80" TargetMode="External"/><Relationship Id="rId79" Type="http://schemas.openxmlformats.org/officeDocument/2006/relationships/image" Target="media/image41.jpeg"/><Relationship Id="rId102" Type="http://schemas.openxmlformats.org/officeDocument/2006/relationships/image" Target="media/image55.jpeg"/><Relationship Id="rId123" Type="http://schemas.openxmlformats.org/officeDocument/2006/relationships/hyperlink" Target="https://uk.wikipedia.org/wiki/900_%D0%B4%D0%BE_%D0%BD._%D0%B5." TargetMode="External"/><Relationship Id="rId128" Type="http://schemas.openxmlformats.org/officeDocument/2006/relationships/image" Target="media/image73.jpeg"/><Relationship Id="rId144" Type="http://schemas.openxmlformats.org/officeDocument/2006/relationships/hyperlink" Target="https://uk.wikipedia.org/wiki/%D0%A8%D0%BB%D1%96%D0%BA%D0%B5%D1%80" TargetMode="External"/><Relationship Id="rId149" Type="http://schemas.openxmlformats.org/officeDocument/2006/relationships/hyperlink" Target="https://uk.wikipedia.org/wiki/%D0%90%D0%BD%D0%B4%D0%BE%D0%BA%D1%96%D0%B4_(%D0%B2%D0%B0%D0%B7%D0%BE%D0%BF%D0%B8%D1%81%D0%B5%D1%86%D1%8C)" TargetMode="External"/><Relationship Id="rId5" Type="http://schemas.openxmlformats.org/officeDocument/2006/relationships/image" Target="media/image1.jpeg"/><Relationship Id="rId90" Type="http://schemas.openxmlformats.org/officeDocument/2006/relationships/hyperlink" Target="https://uk.wikipedia.org/wiki/%D0%92%D0%BE%D0%BB%D1%8E%D1%82%D0%B0" TargetMode="External"/><Relationship Id="rId95" Type="http://schemas.openxmlformats.org/officeDocument/2006/relationships/image" Target="media/image49.jpeg"/><Relationship Id="rId160" Type="http://schemas.openxmlformats.org/officeDocument/2006/relationships/hyperlink" Target="https://uk.wikipedia.org/wiki/%D0%9B%D0%B5%D0%BA%D1%96%D1%84" TargetMode="External"/><Relationship Id="rId165" Type="http://schemas.openxmlformats.org/officeDocument/2006/relationships/hyperlink" Target="https://uk.wikipedia.org/wiki/%D0%93%D1%96%D0%BF%D0%BD%D0%BE%D1%81" TargetMode="External"/><Relationship Id="rId181" Type="http://schemas.openxmlformats.org/officeDocument/2006/relationships/image" Target="media/image85.jpeg"/><Relationship Id="rId22" Type="http://schemas.openxmlformats.org/officeDocument/2006/relationships/image" Target="media/image18.png"/><Relationship Id="rId27" Type="http://schemas.openxmlformats.org/officeDocument/2006/relationships/image" Target="media/image23.jpeg"/><Relationship Id="rId43" Type="http://schemas.openxmlformats.org/officeDocument/2006/relationships/hyperlink" Target="http://uk.wikipedia.org/wiki/%D0%86%D0%BE%D0%BD%D1%96%D1%87%D0%BD%D0%B8%D0%B9_%D0%BE%D1%80%D0%B4%D0%B5%D1%80" TargetMode="External"/><Relationship Id="rId48" Type="http://schemas.openxmlformats.org/officeDocument/2006/relationships/hyperlink" Target="http://uk.wikipedia.org/wiki/%D0%A1%D1%82%D0%B0%D1%80%D0%BE%D0%B4%D0%B0%D0%B2%D0%BD%D1%96%D0%B9_%D0%A0%D0%B8%D0%BC" TargetMode="External"/><Relationship Id="rId64" Type="http://schemas.openxmlformats.org/officeDocument/2006/relationships/hyperlink" Target="http://uk.wikipedia.org/wiki/%D0%90%D1%80%D1%85%D1%96%D1%82%D1%80%D0%B0%D0%B2" TargetMode="External"/><Relationship Id="rId69" Type="http://schemas.openxmlformats.org/officeDocument/2006/relationships/hyperlink" Target="http://uk.wikipedia.org/wiki/%D0%94%D0%BE%D1%80%D0%B8%D1%87%D0%BD%D0%B8%D0%B9_%D0%BE%D1%80%D0%B4%D0%B5%D1%80" TargetMode="External"/><Relationship Id="rId113" Type="http://schemas.openxmlformats.org/officeDocument/2006/relationships/image" Target="media/image66.jpeg"/><Relationship Id="rId118" Type="http://schemas.openxmlformats.org/officeDocument/2006/relationships/image" Target="media/image70.jpeg"/><Relationship Id="rId134" Type="http://schemas.openxmlformats.org/officeDocument/2006/relationships/hyperlink" Target="https://uk.wikipedia.org/wiki/%D0%93%D1%80%D0%B8%D1%84%D0%BE%D0%BD" TargetMode="External"/><Relationship Id="rId139" Type="http://schemas.openxmlformats.org/officeDocument/2006/relationships/hyperlink" Target="https://uk.wikipedia.org/wiki/VII_%D1%81%D1%82%D0%BE%D0%BB%D1%96%D1%82%D1%82%D1%8F_%D0%B4%D0%BE_%D0%BD._%D0%B5." TargetMode="External"/><Relationship Id="rId80" Type="http://schemas.openxmlformats.org/officeDocument/2006/relationships/image" Target="media/image42.jpeg"/><Relationship Id="rId85" Type="http://schemas.openxmlformats.org/officeDocument/2006/relationships/hyperlink" Target="https://uk.wikipedia.org/wiki/%D0%90%D0%BA%D0%B0%D0%BD%D1%82_(%D0%B0%D1%80%D1%85%D1%96%D1%82%D0%B5%D0%BA%D1%82%D1%83%D1%80%D0%B0)" TargetMode="External"/><Relationship Id="rId150" Type="http://schemas.openxmlformats.org/officeDocument/2006/relationships/hyperlink" Target="https://uk.wikipedia.org/wiki/%D0%A8%D0%BB%D1%96%D0%BA%D0%B5%D1%80" TargetMode="External"/><Relationship Id="rId155" Type="http://schemas.openxmlformats.org/officeDocument/2006/relationships/hyperlink" Target="https://uk.wikipedia.org/wiki/%D0%A4%D1%96%D0%B0%D0%BB%D0%B0" TargetMode="External"/><Relationship Id="rId171" Type="http://schemas.openxmlformats.org/officeDocument/2006/relationships/hyperlink" Target="https://uk.wikipedia.org/wiki/%D0%9B%D0%BE%D0%BD%D0%B4%D0%BE%D0%BD" TargetMode="External"/><Relationship Id="rId176" Type="http://schemas.openxmlformats.org/officeDocument/2006/relationships/hyperlink" Target="https://uk.wikipedia.org/wiki/%D0%9A%D0%B0%D0%BD%D0%BE%D1%81%D0%B0-%D0%B4%D1%96-%D0%9F%D1%83%D0%BB%D1%8C%D1%8F" TargetMode="Externa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png"/><Relationship Id="rId38" Type="http://schemas.openxmlformats.org/officeDocument/2006/relationships/image" Target="media/image34.jpeg"/><Relationship Id="rId59" Type="http://schemas.openxmlformats.org/officeDocument/2006/relationships/hyperlink" Target="http://uk.wikipedia.org/wiki/%D0%91%D0%B0%D0%B7%D0%B0_(%D0%B0%D1%80%D1%85%D1%96%D1%82%D0%B5%D0%BA%D1%82%D1%83%D1%80%D0%B0)" TargetMode="External"/><Relationship Id="rId103" Type="http://schemas.openxmlformats.org/officeDocument/2006/relationships/image" Target="media/image56.jpeg"/><Relationship Id="rId108" Type="http://schemas.openxmlformats.org/officeDocument/2006/relationships/image" Target="media/image61.jpeg"/><Relationship Id="rId124" Type="http://schemas.openxmlformats.org/officeDocument/2006/relationships/hyperlink" Target="https://uk.wikipedia.org/wiki/%D0%9E%D1%80%D0%BD%D0%B0%D0%BC%D0%B5%D0%BD%D1%82" TargetMode="External"/><Relationship Id="rId129" Type="http://schemas.openxmlformats.org/officeDocument/2006/relationships/hyperlink" Target="https://uk.wikipedia.org/wiki/%D0%A4%D1%80%D0%B8%D0%B7_(%D0%B0%D1%80%D1%85%D1%96%D1%82%D0%B5%D0%BA%D1%82%D1%83%D1%80%D0%B0)" TargetMode="External"/><Relationship Id="rId54" Type="http://schemas.openxmlformats.org/officeDocument/2006/relationships/hyperlink" Target="http://uk.wikipedia.org/wiki/%D0%90%D0%BD%D1%82%D0%B0%D0%B1%D0%BB%D0%B5%D0%BC%D0%B5%D0%BD%D1%82" TargetMode="External"/><Relationship Id="rId70" Type="http://schemas.openxmlformats.org/officeDocument/2006/relationships/hyperlink" Target="http://uk.wikipedia.org/wiki/%D0%86%D0%BE%D0%BD%D1%96%D1%87%D0%BD%D0%B8%D0%B9_%D0%BE%D1%80%D0%B4%D0%B5%D1%80" TargetMode="External"/><Relationship Id="rId75" Type="http://schemas.openxmlformats.org/officeDocument/2006/relationships/image" Target="media/image37.jpeg"/><Relationship Id="rId91" Type="http://schemas.openxmlformats.org/officeDocument/2006/relationships/hyperlink" Target="https://uk.wikipedia.org/wiki/%D0%90%D0%B1%D0%B0%D0%BA_(%D0%B0%D1%80%D1%85%D1%96%D1%82%D0%B5%D0%BA%D1%82%D1%83%D1%80%D0%B0)" TargetMode="External"/><Relationship Id="rId96" Type="http://schemas.openxmlformats.org/officeDocument/2006/relationships/image" Target="media/image50.jpeg"/><Relationship Id="rId140" Type="http://schemas.openxmlformats.org/officeDocument/2006/relationships/hyperlink" Target="https://uk.wikipedia.org/wiki/V_%D1%81%D1%82%D0%BE%D0%BB%D1%96%D1%82%D1%82%D1%8F_%D0%B4%D0%BE_%D0%BD._%D0%B5." TargetMode="External"/><Relationship Id="rId145" Type="http://schemas.openxmlformats.org/officeDocument/2006/relationships/hyperlink" Target="https://uk.wikipedia.org/wiki/%D0%A8%D1%82%D0%B8%D1%85%D0%B5%D0%BB%D1%8C" TargetMode="External"/><Relationship Id="rId161" Type="http://schemas.openxmlformats.org/officeDocument/2006/relationships/hyperlink" Target="https://uk.wikipedia.org/wiki/%D0%90%D1%80%D1%96%D0%B1%D0%B0%D0%BB" TargetMode="External"/><Relationship Id="rId166" Type="http://schemas.openxmlformats.org/officeDocument/2006/relationships/hyperlink" Target="https://uk.wikipedia.org/wiki/%D0%A2%D0%B0%D0%BD%D0%B0%D1%82" TargetMode="External"/><Relationship Id="rId182"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jpeg"/><Relationship Id="rId28" Type="http://schemas.openxmlformats.org/officeDocument/2006/relationships/image" Target="media/image24.gif"/><Relationship Id="rId49" Type="http://schemas.openxmlformats.org/officeDocument/2006/relationships/hyperlink" Target="http://uk.wikipedia.org/wiki/%D0%9A%D0%BE%D0%BB%D0%BE%D0%BD%D0%B0" TargetMode="External"/><Relationship Id="rId114" Type="http://schemas.openxmlformats.org/officeDocument/2006/relationships/image" Target="media/image67.jpeg"/><Relationship Id="rId119" Type="http://schemas.openxmlformats.org/officeDocument/2006/relationships/hyperlink" Target="https://uk.wikipedia.org/wiki/%D0%A1%D1%83%D0%B1%D0%BC%D1%96%D0%BA%D0%B5%D0%BD%D1%81%D1%8C%D0%BA%D0%B0_%D0%BA%D0%B5%D1%80%D0%B0%D0%BC%D1%96%D0%BA%D0%B0" TargetMode="External"/><Relationship Id="rId44" Type="http://schemas.openxmlformats.org/officeDocument/2006/relationships/hyperlink" Target="http://uk.wikipedia.org/wiki/%D0%9A%D0%BE%D1%80%D0%B8%D0%BD%D1%84%D1%81%D1%8C%D0%BA%D0%B8%D0%B9_%D0%BE%D1%80%D0%B4%D0%B5%D1%80" TargetMode="External"/><Relationship Id="rId60" Type="http://schemas.openxmlformats.org/officeDocument/2006/relationships/hyperlink" Target="http://uk.wikipedia.org/wiki/%D0%90%D0%BD%D1%82%D0%B0%D0%B1%D0%BB%D0%B5%D0%BC%D0%B5%D0%BD%D1%82" TargetMode="External"/><Relationship Id="rId65" Type="http://schemas.openxmlformats.org/officeDocument/2006/relationships/hyperlink" Target="http://uk.wikipedia.org/wiki/%D0%A2%D1%80%D0%B8%D0%BC%D0%BA%D1%96%D1%81%D1%82%D1%8C" TargetMode="External"/><Relationship Id="rId81" Type="http://schemas.openxmlformats.org/officeDocument/2006/relationships/image" Target="media/image43.jpeg"/><Relationship Id="rId86" Type="http://schemas.openxmlformats.org/officeDocument/2006/relationships/hyperlink" Target="https://uk.wikipedia.org/wiki/%D0%9A%D0%BE%D0%BB%D0%BE%D0%BD%D0%B0" TargetMode="External"/><Relationship Id="rId130" Type="http://schemas.openxmlformats.org/officeDocument/2006/relationships/image" Target="media/image74.jpeg"/><Relationship Id="rId135" Type="http://schemas.openxmlformats.org/officeDocument/2006/relationships/hyperlink" Target="https://uk.wikipedia.org/wiki/%D0%A1%D1%84%D1%96%D0%BD%D0%BA%D1%81" TargetMode="External"/><Relationship Id="rId151" Type="http://schemas.openxmlformats.org/officeDocument/2006/relationships/hyperlink" Target="https://uk.wikipedia.org/wiki/%D0%91%D1%96%D0%BB%D1%96%D0%BD%D0%B3%D0%B2%D0%B0_(%D0%B2%D0%B0%D0%B7%D0%BE%D0%BF%D0%B8%D1%81)" TargetMode="External"/><Relationship Id="rId156" Type="http://schemas.openxmlformats.org/officeDocument/2006/relationships/image" Target="media/image80.jpeg"/><Relationship Id="rId177" Type="http://schemas.openxmlformats.org/officeDocument/2006/relationships/hyperlink" Target="https://uk.wikipedia.org/wiki/%D0%A1%D0%B8%D1%86%D0%B8%D0%BB%D1%96%D1%8F" TargetMode="External"/><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image" Target="media/image82.jpeg"/><Relationship Id="rId180" Type="http://schemas.openxmlformats.org/officeDocument/2006/relationships/image" Target="media/image84.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png"/><Relationship Id="rId109" Type="http://schemas.openxmlformats.org/officeDocument/2006/relationships/image" Target="media/image62.jpeg"/><Relationship Id="rId34" Type="http://schemas.openxmlformats.org/officeDocument/2006/relationships/image" Target="media/image30.jpeg"/><Relationship Id="rId50" Type="http://schemas.openxmlformats.org/officeDocument/2006/relationships/hyperlink" Target="http://uk.wikipedia.org/wiki/%D0%A1%D1%82%D0%B8%D0%BB%D0%BE%D0%B1%D0%B0%D1%82" TargetMode="External"/><Relationship Id="rId55" Type="http://schemas.openxmlformats.org/officeDocument/2006/relationships/hyperlink" Target="http://uk.wikipedia.org/wiki/%D0%9A%D0%B0%D0%BF%D1%96%D1%82%D0%B5%D0%BB%D1%8C" TargetMode="External"/><Relationship Id="rId76" Type="http://schemas.openxmlformats.org/officeDocument/2006/relationships/image" Target="media/image38.jpeg"/><Relationship Id="rId97" Type="http://schemas.openxmlformats.org/officeDocument/2006/relationships/image" Target="media/image51.jpeg"/><Relationship Id="rId104" Type="http://schemas.openxmlformats.org/officeDocument/2006/relationships/image" Target="media/image57.png"/><Relationship Id="rId120" Type="http://schemas.openxmlformats.org/officeDocument/2006/relationships/hyperlink" Target="https://uk.wikipedia.org/wiki/1050-%D1%82%D1%96_%D0%B4%D0%BE_%D0%BD._%D0%B5." TargetMode="External"/><Relationship Id="rId125" Type="http://schemas.openxmlformats.org/officeDocument/2006/relationships/image" Target="media/image72.jpeg"/><Relationship Id="rId141" Type="http://schemas.openxmlformats.org/officeDocument/2006/relationships/hyperlink" Target="https://uk.wikipedia.org/wiki/%D0%A1%D1%96%D0%BC%D0%BF%D0%BE%D0%B7%D1%96%D0%BE%D0%BD" TargetMode="External"/><Relationship Id="rId146" Type="http://schemas.openxmlformats.org/officeDocument/2006/relationships/image" Target="media/image76.jpeg"/><Relationship Id="rId167" Type="http://schemas.openxmlformats.org/officeDocument/2006/relationships/hyperlink" Target="https://uk.wikipedia.org/wiki/%D0%A1%D0%B0%D1%80%D0%BF%D0%B5%D0%B4%D0%BE%D0%BD" TargetMode="External"/><Relationship Id="rId7" Type="http://schemas.openxmlformats.org/officeDocument/2006/relationships/image" Target="media/image3.jpeg"/><Relationship Id="rId71" Type="http://schemas.openxmlformats.org/officeDocument/2006/relationships/hyperlink" Target="http://uk.wikipedia.org/wiki/VI_%D1%81%D1%82%D0%BE%D0%BB%D1%96%D1%82%D1%82%D1%8F_%D0%B4%D0%BE_%D0%BD._%D0%B5." TargetMode="External"/><Relationship Id="rId92" Type="http://schemas.openxmlformats.org/officeDocument/2006/relationships/image" Target="media/image46.jpeg"/><Relationship Id="rId162" Type="http://schemas.openxmlformats.org/officeDocument/2006/relationships/hyperlink" Target="https://uk.wikipedia.org/wiki/%D0%90%D0%BB%D0%B0%D0%B1%D0%B0%D1%81%D1%82%D1%80%D0%BE%D0%BD" TargetMode="External"/><Relationship Id="rId183" Type="http://schemas.openxmlformats.org/officeDocument/2006/relationships/image" Target="media/image87.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hyperlink" Target="http://uk.wikipedia.org/wiki/%D0%A1%D1%82%D0%B0%D1%80%D0%BE%D0%B4%D0%B0%D0%B2%D0%BD%D1%8F_%D0%93%D1%80%D0%B5%D1%86%D1%96%D1%8F" TargetMode="External"/><Relationship Id="rId66" Type="http://schemas.openxmlformats.org/officeDocument/2006/relationships/hyperlink" Target="http://uk.wikipedia.org/wiki/%D0%A4%D1%80%D0%B8%D0%B7" TargetMode="External"/><Relationship Id="rId87" Type="http://schemas.openxmlformats.org/officeDocument/2006/relationships/hyperlink" Target="https://uk.wikipedia.org/wiki/%D0%91%D0%B0%D0%B7%D0%B0_(%D0%B0%D1%80%D1%85%D1%96%D1%82%D0%B5%D0%BA%D1%82%D1%83%D1%80%D0%B0)" TargetMode="External"/><Relationship Id="rId110" Type="http://schemas.openxmlformats.org/officeDocument/2006/relationships/image" Target="media/image63.jpeg"/><Relationship Id="rId115" Type="http://schemas.openxmlformats.org/officeDocument/2006/relationships/image" Target="media/image68.jpeg"/><Relationship Id="rId131" Type="http://schemas.openxmlformats.org/officeDocument/2006/relationships/hyperlink" Target="https://uk.wikipedia.org/wiki/725_%D0%B4%D0%BE_%D0%BD._%D0%B5." TargetMode="External"/><Relationship Id="rId136" Type="http://schemas.openxmlformats.org/officeDocument/2006/relationships/hyperlink" Target="https://uk.wikipedia.org/wiki/%D0%9B%D0%B5%D0%B2" TargetMode="External"/><Relationship Id="rId157" Type="http://schemas.openxmlformats.org/officeDocument/2006/relationships/hyperlink" Target="https://uk.wikipedia.org/wiki/%D0%93%D0%B5%D0%BA%D1%82%D0%BE%D1%80" TargetMode="External"/><Relationship Id="rId178" Type="http://schemas.openxmlformats.org/officeDocument/2006/relationships/hyperlink" Target="https://uk.wikipedia.org/wiki/%D0%9F%D0%B0%D1%81%D1%82%D0%B5%D0%BB%D1%8C" TargetMode="External"/><Relationship Id="rId61" Type="http://schemas.openxmlformats.org/officeDocument/2006/relationships/hyperlink" Target="http://uk.wikipedia.org/wiki/%D0%90%D1%80%D1%85%D1%96%D1%82%D1%80%D0%B0%D0%B2" TargetMode="External"/><Relationship Id="rId82" Type="http://schemas.openxmlformats.org/officeDocument/2006/relationships/image" Target="media/image44.jpeg"/><Relationship Id="rId152" Type="http://schemas.openxmlformats.org/officeDocument/2006/relationships/hyperlink" Target="https://uk.wikipedia.org/wiki/%D0%90%D0%B2%D1%82%D0%BE%D0%B3%D1%80%D0%B0%D1%84" TargetMode="External"/><Relationship Id="rId173" Type="http://schemas.openxmlformats.org/officeDocument/2006/relationships/hyperlink" Target="https://uk.wikipedia.org/wiki/%D0%A1%D0%B8%D0%BC%D0%B2%D0%BE%D0%BB" TargetMode="Externa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hyperlink" Target="http://uk.wikipedia.org/wiki/%D0%A4%D1%83%D1%81%D1%82" TargetMode="External"/><Relationship Id="rId77" Type="http://schemas.openxmlformats.org/officeDocument/2006/relationships/image" Target="media/image39.jpeg"/><Relationship Id="rId100" Type="http://schemas.openxmlformats.org/officeDocument/2006/relationships/image" Target="media/image53.png"/><Relationship Id="rId105" Type="http://schemas.openxmlformats.org/officeDocument/2006/relationships/image" Target="media/image58.jpeg"/><Relationship Id="rId126" Type="http://schemas.openxmlformats.org/officeDocument/2006/relationships/hyperlink" Target="https://uk.wikipedia.org/wiki/%D0%93%D0%B5%D0%BE%D0%BC%D0%B5%D1%82%D1%80%D0%B8%D0%BA%D0%B0" TargetMode="External"/><Relationship Id="rId147" Type="http://schemas.openxmlformats.org/officeDocument/2006/relationships/image" Target="media/image77.jpeg"/><Relationship Id="rId168" Type="http://schemas.openxmlformats.org/officeDocument/2006/relationships/hyperlink" Target="https://uk.wikipedia.org/wiki/%D0%A2%D1%80%D0%BE%D1%8F" TargetMode="External"/><Relationship Id="rId8" Type="http://schemas.openxmlformats.org/officeDocument/2006/relationships/image" Target="media/image4.jpeg"/><Relationship Id="rId51" Type="http://schemas.openxmlformats.org/officeDocument/2006/relationships/hyperlink" Target="http://uk.wikipedia.org/wiki/%D0%9F%27%D1%94%D0%B4%D0%B5%D1%81%D1%82%D0%B0%D0%BB" TargetMode="External"/><Relationship Id="rId72" Type="http://schemas.openxmlformats.org/officeDocument/2006/relationships/hyperlink" Target="http://uk.wikipedia.org/wiki/%D0%A1%D1%82%D0%B0%D1%80%D0%BE%D0%B4%D0%B0%D0%B2%D0%BD%D1%8F_%D0%93%D1%80%D0%B5%D1%86%D1%96%D1%8F" TargetMode="External"/><Relationship Id="rId93" Type="http://schemas.openxmlformats.org/officeDocument/2006/relationships/image" Target="media/image47.jpeg"/><Relationship Id="rId98" Type="http://schemas.openxmlformats.org/officeDocument/2006/relationships/image" Target="media/image52.jpeg"/><Relationship Id="rId121" Type="http://schemas.openxmlformats.org/officeDocument/2006/relationships/image" Target="media/image71.jpeg"/><Relationship Id="rId142" Type="http://schemas.openxmlformats.org/officeDocument/2006/relationships/hyperlink" Target="https://uk.wikipedia.org/wiki/%D0%93%D0%B5%D1%80%D0%B0%D0%BA%D0%BB" TargetMode="External"/><Relationship Id="rId163" Type="http://schemas.openxmlformats.org/officeDocument/2006/relationships/hyperlink" Target="https://uk.wikipedia.org/wiki/%D0%A4%D0%B0%D0%B9%D0%BB:Hypnos_Thanatos_BM_Vase_D56.jpg" TargetMode="Externa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hyperlink" Target="http://uk.wikipedia.org/wiki/%D0%A2%D0%BE%D1%81%D0%BA%D0%B0%D0%BD%D1%81%D1%8C%D0%BA%D0%B8%D0%B9_%D0%BE%D1%80%D0%B4%D0%B5%D1%80" TargetMode="External"/><Relationship Id="rId67" Type="http://schemas.openxmlformats.org/officeDocument/2006/relationships/hyperlink" Target="http://uk.wikipedia.org/wiki/%D0%9A%D0%B0%D1%80%D0%BD%D0%B8%D0%B7" TargetMode="External"/><Relationship Id="rId116" Type="http://schemas.openxmlformats.org/officeDocument/2006/relationships/image" Target="media/image69.jpeg"/><Relationship Id="rId137" Type="http://schemas.openxmlformats.org/officeDocument/2006/relationships/image" Target="media/image75.jpeg"/><Relationship Id="rId158" Type="http://schemas.openxmlformats.org/officeDocument/2006/relationships/hyperlink" Target="https://uk.wikipedia.org/wiki/%D0%9F%D1%80%D1%96%D0%B0%D0%BC" TargetMode="External"/><Relationship Id="rId20" Type="http://schemas.openxmlformats.org/officeDocument/2006/relationships/image" Target="media/image16.jpeg"/><Relationship Id="rId41" Type="http://schemas.openxmlformats.org/officeDocument/2006/relationships/hyperlink" Target="http://uk.wikipedia.org/wiki/%D0%A1%D1%82%D1%96%D0%B9%D0%BA%D0%BE-%D0%B1%D0%B0%D0%BB%D0%BA%D0%BE%D0%B2%D1%96_%D0%BA%D0%BE%D0%BD%D1%81%D1%82%D1%80%D1%83%D0%BA%D1%86%D1%96%D1%97" TargetMode="External"/><Relationship Id="rId62" Type="http://schemas.openxmlformats.org/officeDocument/2006/relationships/hyperlink" Target="http://uk.wikipedia.org/wiki/%D0%A4%D1%80%D0%B8%D0%B7" TargetMode="External"/><Relationship Id="rId83" Type="http://schemas.openxmlformats.org/officeDocument/2006/relationships/image" Target="media/image45.jpeg"/><Relationship Id="rId88" Type="http://schemas.openxmlformats.org/officeDocument/2006/relationships/hyperlink" Target="https://uk.wikipedia.org/wiki/%D0%A4%D1%83%D1%81%D1%82" TargetMode="External"/><Relationship Id="rId111" Type="http://schemas.openxmlformats.org/officeDocument/2006/relationships/image" Target="media/image64.jpeg"/><Relationship Id="rId132" Type="http://schemas.openxmlformats.org/officeDocument/2006/relationships/hyperlink" Target="https://uk.wikipedia.org/wiki/%D0%9A%D0%BE%D1%80%D0%B8%D0%BD%D1%84" TargetMode="External"/><Relationship Id="rId153" Type="http://schemas.openxmlformats.org/officeDocument/2006/relationships/image" Target="media/image79.jpeg"/><Relationship Id="rId174" Type="http://schemas.openxmlformats.org/officeDocument/2006/relationships/hyperlink" Target="https://uk.wikipedia.org/wiki/300_%D0%B4%D0%BE_%D0%BD.%D0%B5." TargetMode="External"/><Relationship Id="rId179" Type="http://schemas.openxmlformats.org/officeDocument/2006/relationships/image" Target="media/image83.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hyperlink" Target="http://uk.wikipedia.org/wiki/%D0%95%D0%BD%D1%82%D0%B0%D0%B7%D0%B8%D1%81" TargetMode="External"/><Relationship Id="rId106" Type="http://schemas.openxmlformats.org/officeDocument/2006/relationships/image" Target="media/image59.jpeg"/><Relationship Id="rId127" Type="http://schemas.openxmlformats.org/officeDocument/2006/relationships/hyperlink" Target="https://uk.wikipedia.org/wiki/%D0%9C%D0%B5%D0%B0%D0%BD%D0%B4%D1%80_(%D0%BE%D1%80%D0%BD%D0%B0%D0%BC%D0%B5%D0%BD%D1%82)" TargetMode="External"/><Relationship Id="rId10" Type="http://schemas.openxmlformats.org/officeDocument/2006/relationships/image" Target="media/image6.jpeg"/><Relationship Id="rId31" Type="http://schemas.openxmlformats.org/officeDocument/2006/relationships/image" Target="media/image27.png"/><Relationship Id="rId52" Type="http://schemas.openxmlformats.org/officeDocument/2006/relationships/hyperlink" Target="http://uk.wikipedia.org/wiki/%D0%90%D0%BD%D1%82%D0%B0%D0%B1%D0%BB%D0%B5%D0%BC%D0%B5%D0%BD%D1%82" TargetMode="External"/><Relationship Id="rId73" Type="http://schemas.openxmlformats.org/officeDocument/2006/relationships/hyperlink" Target="http://uk.wikipedia.org/wiki/V_%D1%81%D1%82%D0%BE%D0%BB%D1%96%D1%82%D1%82%D1%8F_%D0%B4%D0%BE_%D0%BD._%D0%B5." TargetMode="External"/><Relationship Id="rId78" Type="http://schemas.openxmlformats.org/officeDocument/2006/relationships/image" Target="media/image40.png"/><Relationship Id="rId94" Type="http://schemas.openxmlformats.org/officeDocument/2006/relationships/image" Target="media/image48.jpeg"/><Relationship Id="rId99" Type="http://schemas.openxmlformats.org/officeDocument/2006/relationships/hyperlink" Target="http://vseslova.com.ua/word/%D0%9C%D0%BD%D0%B5%D1%81%D0%B8%D0%BA%D0%BB-66176u" TargetMode="External"/><Relationship Id="rId101" Type="http://schemas.openxmlformats.org/officeDocument/2006/relationships/image" Target="media/image54.jpeg"/><Relationship Id="rId122" Type="http://schemas.openxmlformats.org/officeDocument/2006/relationships/hyperlink" Target="https://uk.wikipedia.org/wiki/%D0%9F%D1%80%D0%BE%D1%82%D0%BE%D0%B3%D0%B5%D0%BE%D0%BC%D0%B5%D1%82%D1%80%D0%B8%D1%87%D0%BD%D0%B8%D0%B9_%D1%81%D1%82%D0%B8%D0%BB%D1%8C" TargetMode="External"/><Relationship Id="rId143" Type="http://schemas.openxmlformats.org/officeDocument/2006/relationships/hyperlink" Target="https://uk.wikipedia.org/wiki/%D0%A2%D1%80%D0%BE%D1%8F%D0%BD%D1%81%D1%8C%D0%BA%D0%B0_%D0%B2%D1%96%D0%B9%D0%BD%D0%B0" TargetMode="External"/><Relationship Id="rId148" Type="http://schemas.openxmlformats.org/officeDocument/2006/relationships/image" Target="media/image78.jpeg"/><Relationship Id="rId164" Type="http://schemas.openxmlformats.org/officeDocument/2006/relationships/image" Target="media/image81.jpeg"/><Relationship Id="rId169" Type="http://schemas.openxmlformats.org/officeDocument/2006/relationships/hyperlink" Target="https://uk.wikipedia.org/wiki/440_%D0%B4%D0%BE_%D0%BD._%D0%B5." TargetMode="External"/><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9330</Words>
  <Characters>53181</Characters>
  <Application>Microsoft Office Word</Application>
  <DocSecurity>0</DocSecurity>
  <Lines>443</Lines>
  <Paragraphs>124</Paragraphs>
  <ScaleCrop>false</ScaleCrop>
  <Company/>
  <LinksUpToDate>false</LinksUpToDate>
  <CharactersWithSpaces>62387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UserOk</dc:creator>
  <cp:keywords/>
  <dc:description/>
  <cp:lastModifiedBy>UserOk</cp:lastModifiedBy>
  <cp:revision>1</cp:revision>
  <dcterms:created xsi:type="dcterms:W3CDTF">2022-12-25T20:17:00Z</dcterms:created>
  <dcterms:modified xsi:type="dcterms:W3CDTF">2022-12-25T20:17:00Z</dcterms:modified>
</cp:coreProperties>
</file>