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4B6" w:rsidRPr="006C61C2" w:rsidRDefault="00F914B6" w:rsidP="00F914B6">
      <w:pPr>
        <w:spacing w:line="360" w:lineRule="auto"/>
        <w:ind w:firstLine="567"/>
        <w:jc w:val="center"/>
        <w:rPr>
          <w:rFonts w:ascii="Times New Roman" w:hAnsi="Times New Roman" w:cs="Times New Roman"/>
          <w:b/>
          <w:bCs/>
          <w:sz w:val="28"/>
          <w:szCs w:val="28"/>
        </w:rPr>
      </w:pPr>
      <w:bookmarkStart w:id="0" w:name="_GoBack"/>
      <w:r w:rsidRPr="006C61C2">
        <w:rPr>
          <w:rFonts w:ascii="Times New Roman" w:hAnsi="Times New Roman" w:cs="Times New Roman"/>
          <w:b/>
          <w:bCs/>
          <w:sz w:val="28"/>
          <w:szCs w:val="28"/>
          <w:lang w:val="uk-UA"/>
        </w:rPr>
        <w:t xml:space="preserve">Тема </w:t>
      </w:r>
      <w:r>
        <w:rPr>
          <w:rFonts w:ascii="Times New Roman" w:hAnsi="Times New Roman" w:cs="Times New Roman"/>
          <w:b/>
          <w:bCs/>
          <w:sz w:val="28"/>
          <w:szCs w:val="28"/>
          <w:lang w:val="uk-UA"/>
        </w:rPr>
        <w:t>6</w:t>
      </w:r>
      <w:r w:rsidRPr="006C61C2">
        <w:rPr>
          <w:rFonts w:ascii="Times New Roman" w:hAnsi="Times New Roman" w:cs="Times New Roman"/>
          <w:b/>
          <w:bCs/>
          <w:sz w:val="28"/>
          <w:szCs w:val="28"/>
          <w:lang w:val="uk-UA"/>
        </w:rPr>
        <w:t xml:space="preserve">. </w:t>
      </w:r>
      <w:r w:rsidRPr="006C61C2">
        <w:rPr>
          <w:rFonts w:ascii="Times New Roman" w:hAnsi="Times New Roman" w:cs="Times New Roman"/>
          <w:b/>
          <w:bCs/>
          <w:sz w:val="28"/>
          <w:szCs w:val="28"/>
        </w:rPr>
        <w:t>Мистецтво античної Греції та Еллади</w:t>
      </w:r>
    </w:p>
    <w:bookmarkEnd w:id="0"/>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План</w:t>
      </w:r>
    </w:p>
    <w:p w:rsidR="00F914B6" w:rsidRPr="006C61C2" w:rsidRDefault="00F914B6" w:rsidP="00F914B6">
      <w:pPr>
        <w:pStyle w:val="a5"/>
        <w:numPr>
          <w:ilvl w:val="0"/>
          <w:numId w:val="2"/>
        </w:numPr>
        <w:spacing w:line="360" w:lineRule="auto"/>
        <w:ind w:firstLine="567"/>
        <w:jc w:val="both"/>
        <w:rPr>
          <w:rFonts w:ascii="Times New Roman" w:hAnsi="Times New Roman" w:cs="Times New Roman"/>
          <w:bCs/>
          <w:sz w:val="28"/>
          <w:szCs w:val="28"/>
        </w:rPr>
      </w:pPr>
      <w:r w:rsidRPr="006C61C2">
        <w:rPr>
          <w:rFonts w:ascii="Times New Roman" w:hAnsi="Times New Roman" w:cs="Times New Roman"/>
          <w:bCs/>
          <w:sz w:val="28"/>
          <w:szCs w:val="28"/>
        </w:rPr>
        <w:t>Характерні риси</w:t>
      </w:r>
      <w:r w:rsidRPr="006C61C2">
        <w:rPr>
          <w:rFonts w:ascii="Times New Roman" w:hAnsi="Times New Roman" w:cs="Times New Roman"/>
          <w:bCs/>
          <w:i/>
          <w:sz w:val="28"/>
          <w:szCs w:val="28"/>
        </w:rPr>
        <w:t xml:space="preserve"> </w:t>
      </w:r>
      <w:r w:rsidRPr="006C61C2">
        <w:rPr>
          <w:rFonts w:ascii="Times New Roman" w:hAnsi="Times New Roman" w:cs="Times New Roman"/>
          <w:bCs/>
          <w:sz w:val="28"/>
          <w:szCs w:val="28"/>
        </w:rPr>
        <w:t>егейського мистецтва</w:t>
      </w:r>
    </w:p>
    <w:p w:rsidR="00F914B6" w:rsidRPr="006C61C2" w:rsidRDefault="00F914B6" w:rsidP="00F914B6">
      <w:pPr>
        <w:pStyle w:val="a5"/>
        <w:numPr>
          <w:ilvl w:val="0"/>
          <w:numId w:val="2"/>
        </w:numPr>
        <w:spacing w:line="360" w:lineRule="auto"/>
        <w:ind w:firstLine="567"/>
        <w:jc w:val="both"/>
        <w:rPr>
          <w:rFonts w:ascii="Times New Roman" w:hAnsi="Times New Roman" w:cs="Times New Roman"/>
          <w:bCs/>
          <w:sz w:val="28"/>
          <w:szCs w:val="28"/>
        </w:rPr>
      </w:pPr>
      <w:r w:rsidRPr="006C61C2">
        <w:rPr>
          <w:rFonts w:ascii="Times New Roman" w:hAnsi="Times New Roman" w:cs="Times New Roman"/>
          <w:bCs/>
          <w:sz w:val="28"/>
          <w:szCs w:val="28"/>
        </w:rPr>
        <w:t>Мистецтво античної Греції</w:t>
      </w:r>
    </w:p>
    <w:p w:rsidR="00F914B6" w:rsidRPr="006C61C2" w:rsidRDefault="00F914B6" w:rsidP="00F914B6">
      <w:pPr>
        <w:pStyle w:val="a5"/>
        <w:numPr>
          <w:ilvl w:val="0"/>
          <w:numId w:val="2"/>
        </w:numPr>
        <w:spacing w:line="360" w:lineRule="auto"/>
        <w:ind w:firstLine="567"/>
        <w:jc w:val="both"/>
        <w:rPr>
          <w:rFonts w:ascii="Times New Roman" w:hAnsi="Times New Roman" w:cs="Times New Roman"/>
          <w:bCs/>
          <w:sz w:val="28"/>
          <w:szCs w:val="28"/>
        </w:rPr>
      </w:pPr>
      <w:r w:rsidRPr="006C61C2">
        <w:rPr>
          <w:rFonts w:ascii="Times New Roman" w:hAnsi="Times New Roman" w:cs="Times New Roman"/>
          <w:bCs/>
          <w:sz w:val="28"/>
          <w:szCs w:val="28"/>
        </w:rPr>
        <w:t>Елліністичне мистецтво</w:t>
      </w:r>
    </w:p>
    <w:p w:rsidR="00F914B6" w:rsidRPr="006C61C2" w:rsidRDefault="00F914B6" w:rsidP="00F914B6">
      <w:pPr>
        <w:pStyle w:val="a5"/>
        <w:spacing w:line="360" w:lineRule="auto"/>
        <w:ind w:left="792" w:firstLine="567"/>
        <w:jc w:val="both"/>
        <w:rPr>
          <w:rFonts w:ascii="Times New Roman" w:hAnsi="Times New Roman" w:cs="Times New Roman"/>
          <w:bCs/>
          <w:sz w:val="28"/>
          <w:szCs w:val="28"/>
        </w:rPr>
      </w:pPr>
    </w:p>
    <w:p w:rsidR="00F914B6" w:rsidRPr="006C61C2" w:rsidRDefault="00F914B6" w:rsidP="00F914B6">
      <w:pPr>
        <w:pStyle w:val="a5"/>
        <w:numPr>
          <w:ilvl w:val="1"/>
          <w:numId w:val="3"/>
        </w:numPr>
        <w:spacing w:line="360" w:lineRule="auto"/>
        <w:ind w:firstLine="567"/>
        <w:jc w:val="center"/>
        <w:rPr>
          <w:rFonts w:ascii="Times New Roman" w:hAnsi="Times New Roman" w:cs="Times New Roman"/>
          <w:b/>
          <w:sz w:val="28"/>
          <w:szCs w:val="28"/>
        </w:rPr>
      </w:pPr>
      <w:r w:rsidRPr="006C61C2">
        <w:rPr>
          <w:rFonts w:ascii="Times New Roman" w:hAnsi="Times New Roman" w:cs="Times New Roman"/>
          <w:b/>
          <w:sz w:val="28"/>
          <w:szCs w:val="28"/>
        </w:rPr>
        <w:t>Характерні риси</w:t>
      </w:r>
      <w:r w:rsidRPr="006C61C2">
        <w:rPr>
          <w:rFonts w:ascii="Times New Roman" w:hAnsi="Times New Roman" w:cs="Times New Roman"/>
          <w:b/>
          <w:i/>
          <w:sz w:val="28"/>
          <w:szCs w:val="28"/>
        </w:rPr>
        <w:t xml:space="preserve"> </w:t>
      </w:r>
      <w:r w:rsidRPr="006C61C2">
        <w:rPr>
          <w:rFonts w:ascii="Times New Roman" w:hAnsi="Times New Roman" w:cs="Times New Roman"/>
          <w:b/>
          <w:sz w:val="28"/>
          <w:szCs w:val="28"/>
        </w:rPr>
        <w:t>егейського мистецтва</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Егейська (крито-мікенська) культура, що склалася в III-II тисячоліттях до н. е.., була створена племенами, які жили на острові Криті, півострові Пелопоннесі, Західному узбережжі Малої Азії.</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 xml:space="preserve">Культурний період 3 -2 тис. до н.е., який прийнято вважати егейською культурою, введений в науку після археологічних відкриттів початку ХХ ст. Головні з культур, що створили значну культуру території Єгейського моря: </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lang w:val="uk-UA"/>
        </w:rPr>
        <w:t>1)</w:t>
      </w:r>
      <w:r w:rsidRPr="006C61C2">
        <w:rPr>
          <w:rFonts w:ascii="Times New Roman" w:hAnsi="Times New Roman" w:cs="Times New Roman"/>
          <w:sz w:val="28"/>
          <w:szCs w:val="28"/>
          <w:shd w:val="clear" w:color="auto" w:fill="FFFFFF"/>
        </w:rPr>
        <w:t>троянська культура, відкрита Шліманом в 70 – 80тих рр.. ХІХ ст.;</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2) елладська, на території материкової Греції, відкрита Шліманом;</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3) кікладська, на Кікладських островах, відкрита в 90-х р. ХІХ ст.;</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4) мінойська, відкрита Евансом.</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На початку XX ст. англійський археолог Артур Еванс (1851-1941) відкрив світові архітектуру і живопис Кносського палацу на Криті (ось чому егейське мистецтво інакше називають крито-міккенським). Еванс першим поставив питання про зв'язок критського мистецтва з мистецтвом Стародавнього Сходу, насамперед Єгипту, йому ж належить і періодизація егейської культури. Періоди, на які Еванс запропонував розділити егейську культуру, називаються мінойськими - по імені легендарного царя острова Крит – Міноса:</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 раннємінойський – ІІІ тис. до н.е.</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 середнємінойський – перш. пол. ІІ тис. до н.е.</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пізнємінойський – др. пол. ІІ тис. до н.е.</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p>
    <w:p w:rsidR="00F914B6" w:rsidRPr="006C61C2" w:rsidRDefault="00F914B6" w:rsidP="00F914B6">
      <w:pPr>
        <w:pStyle w:val="a4"/>
        <w:spacing w:line="360" w:lineRule="auto"/>
        <w:jc w:val="center"/>
        <w:rPr>
          <w:rFonts w:ascii="Times New Roman" w:hAnsi="Times New Roman" w:cs="Times New Roman"/>
          <w:noProof/>
          <w:sz w:val="28"/>
          <w:szCs w:val="28"/>
          <w:lang w:val="uk-UA"/>
        </w:rPr>
      </w:pPr>
      <w:r w:rsidRPr="006C61C2">
        <w:rPr>
          <w:rFonts w:ascii="Times New Roman" w:hAnsi="Times New Roman" w:cs="Times New Roman"/>
          <w:noProof/>
          <w:sz w:val="28"/>
          <w:szCs w:val="28"/>
        </w:rPr>
        <w:lastRenderedPageBreak/>
        <w:drawing>
          <wp:inline distT="0" distB="0" distL="0" distR="0" wp14:anchorId="3455702A" wp14:editId="4CBCD94B">
            <wp:extent cx="3078480" cy="2308860"/>
            <wp:effectExtent l="0" t="0" r="7620" b="0"/>
            <wp:docPr id="85" name="Рисунок 85" descr="Легендарный Кносский дворец на Крите - Моя ге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Легендарный Кносский дворец на Крите - Моя географи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8480" cy="230886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03E8EA84" wp14:editId="19797C62">
            <wp:extent cx="3017520" cy="2066398"/>
            <wp:effectExtent l="0" t="0" r="0" b="0"/>
            <wp:docPr id="86" name="Рисунок 86" descr="Крит. Кносский двор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рит. Кносский дворец"/>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37239" cy="2079902"/>
                    </a:xfrm>
                    <a:prstGeom prst="rect">
                      <a:avLst/>
                    </a:prstGeom>
                    <a:noFill/>
                    <a:ln>
                      <a:noFill/>
                    </a:ln>
                  </pic:spPr>
                </pic:pic>
              </a:graphicData>
            </a:graphic>
          </wp:inline>
        </w:drawing>
      </w:r>
    </w:p>
    <w:p w:rsidR="00F914B6" w:rsidRPr="006C61C2" w:rsidRDefault="00F914B6" w:rsidP="00F914B6">
      <w:pPr>
        <w:pStyle w:val="a4"/>
        <w:spacing w:line="360" w:lineRule="auto"/>
        <w:ind w:firstLine="567"/>
        <w:jc w:val="center"/>
        <w:rPr>
          <w:rFonts w:ascii="Times New Roman" w:hAnsi="Times New Roman" w:cs="Times New Roman"/>
          <w:i/>
          <w:iCs/>
          <w:sz w:val="28"/>
          <w:szCs w:val="28"/>
          <w:lang w:val="uk-UA"/>
        </w:rPr>
      </w:pPr>
      <w:r w:rsidRPr="006C61C2">
        <w:rPr>
          <w:rFonts w:ascii="Times New Roman" w:eastAsia="Times New Roman" w:hAnsi="Times New Roman" w:cs="Times New Roman"/>
          <w:i/>
          <w:iCs/>
          <w:sz w:val="28"/>
          <w:szCs w:val="28"/>
          <w:lang w:val="uk-UA" w:eastAsia="ru-RU"/>
        </w:rPr>
        <w:t>Кносський палац</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xml:space="preserve">На початку II тисячоліття до н. е. Крит став забудовуватися містами. У VIII ст. до н. е. головним серед міст Криту стає Кносс. Наскільки можна судити з розкопок, Кносський палац створений стародавніми архітекторами з великою майстерністю, з урахуванням особливостей ландшафту. Палац розташований на невисокому пагорбі. При всій складності і заплутаності плану палацу в ньому простежується певний естетичний і планувальний принцип. До головних входів до палацу вели широкі парадні сходи. Центром архітектурного комплексу є прямокутний двір (60 х 28 м), витягнутого по осьовій лінії з півночі на південь, й навколо якого вільно згруповані житлові, парадні та господарські приміщення. У західній частині палацу був розташований великий тронний зал. Так званий великий Коридор процесій, визначаючи основний маршрут сприйняття архітектури, вів до парадного залу. Згідно просторового рішення палац був різноповерховим: царські апартаменти змінювалися більш скромними житловими кімнатами, святилища </w:t>
      </w:r>
      <w:r w:rsidRPr="006C61C2">
        <w:rPr>
          <w:rFonts w:ascii="Times New Roman" w:eastAsia="Times New Roman" w:hAnsi="Times New Roman" w:cs="Times New Roman"/>
          <w:sz w:val="28"/>
          <w:szCs w:val="28"/>
          <w:lang w:val="uk-UA" w:eastAsia="ru-RU"/>
        </w:rPr>
        <w:lastRenderedPageBreak/>
        <w:t>- гімнастичними залами, басейнами, відкритими майданчиками (як припускають вчені, для театральних вистав і релігійних церемоній). Ці приміщення між собою сполучалися численною кількістю сходів і коридорів.</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Незважаючи на відому несистемність внутрішньої забудови, палац був забезпечений усім необхідним для проведення комфортної життєдіяльності усіх мешканців. Давніми інженерами були передбачені системи водопроводу і каналізації, під час розкопок були знайдені кам’яні жолоби, якими нечистоти виводилися за межі палацу. У Кносському палаці існувала також добре продумана система вентиляції і освітлення. Уся товща будівлі прорізана від верху до низу спеціальними світловими колодязями, якими сонячне світло і повітря поступали в нижні поверхи. Крім того, цій же меті слугували великі вікна і відкриті веранди.</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hAnsi="Times New Roman" w:cs="Times New Roman"/>
          <w:noProof/>
          <w:sz w:val="28"/>
          <w:szCs w:val="28"/>
        </w:rPr>
        <w:drawing>
          <wp:inline distT="0" distB="0" distL="0" distR="0" wp14:anchorId="64A57871" wp14:editId="3B0A73C6">
            <wp:extent cx="2601052" cy="1950720"/>
            <wp:effectExtent l="0" t="0" r="8890" b="0"/>
            <wp:docPr id="87" name="Рисунок 87" descr="Палац царя Міноса Крит. Кносський палац - руїни величної споруди на острові  Крит - ВСВІ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Палац царя Міноса Крит. Кносський палац - руїни величної споруди на острові  Крит - ВСВІТІ"/>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7190" cy="1955324"/>
                    </a:xfrm>
                    <a:prstGeom prst="rect">
                      <a:avLst/>
                    </a:prstGeom>
                    <a:noFill/>
                    <a:ln>
                      <a:noFill/>
                    </a:ln>
                  </pic:spPr>
                </pic:pic>
              </a:graphicData>
            </a:graphic>
          </wp:inline>
        </w:drawing>
      </w:r>
      <w:r w:rsidRPr="006C61C2">
        <w:rPr>
          <w:rFonts w:ascii="Times New Roman" w:eastAsia="Times New Roman" w:hAnsi="Times New Roman" w:cs="Times New Roman"/>
          <w:sz w:val="28"/>
          <w:szCs w:val="28"/>
          <w:lang w:val="uk-UA" w:eastAsia="ru-RU"/>
        </w:rPr>
        <w:t xml:space="preserve">  </w:t>
      </w:r>
      <w:r w:rsidRPr="006C61C2">
        <w:rPr>
          <w:rFonts w:ascii="Times New Roman" w:hAnsi="Times New Roman" w:cs="Times New Roman"/>
          <w:noProof/>
          <w:sz w:val="28"/>
          <w:szCs w:val="28"/>
        </w:rPr>
        <w:drawing>
          <wp:inline distT="0" distB="0" distL="0" distR="0" wp14:anchorId="1B083BEA" wp14:editId="25EF3057">
            <wp:extent cx="2835434" cy="1958340"/>
            <wp:effectExtent l="0" t="0" r="3175" b="3810"/>
            <wp:docPr id="90" name="Рисунок 90" descr="Фрески Кносского дворца | Русский сле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Фрески Кносского дворца | Русский след"/>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9796" cy="1982073"/>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p>
    <w:p w:rsidR="00F914B6" w:rsidRPr="006C61C2" w:rsidRDefault="00F914B6" w:rsidP="00F914B6">
      <w:pPr>
        <w:pStyle w:val="a4"/>
        <w:spacing w:line="360" w:lineRule="auto"/>
        <w:ind w:firstLine="567"/>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xml:space="preserve">                      </w:t>
      </w:r>
      <w:r w:rsidRPr="006C61C2">
        <w:rPr>
          <w:rFonts w:ascii="Times New Roman" w:hAnsi="Times New Roman" w:cs="Times New Roman"/>
          <w:noProof/>
          <w:sz w:val="28"/>
          <w:szCs w:val="28"/>
          <w:lang w:val="uk-UA"/>
        </w:rPr>
        <w:drawing>
          <wp:inline distT="0" distB="0" distL="0" distR="0" wp14:anchorId="641E3326" wp14:editId="759D25D3">
            <wp:extent cx="3337560" cy="1921352"/>
            <wp:effectExtent l="0" t="0" r="0" b="317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155" cy="1935511"/>
                    </a:xfrm>
                    <a:prstGeom prst="rect">
                      <a:avLst/>
                    </a:prstGeom>
                    <a:noFill/>
                    <a:ln>
                      <a:noFill/>
                    </a:ln>
                  </pic:spPr>
                </pic:pic>
              </a:graphicData>
            </a:graphic>
          </wp:inline>
        </w:drawing>
      </w:r>
    </w:p>
    <w:p w:rsidR="00F914B6" w:rsidRPr="006C61C2" w:rsidRDefault="00F914B6" w:rsidP="00F914B6">
      <w:pPr>
        <w:pStyle w:val="a4"/>
        <w:spacing w:line="360" w:lineRule="auto"/>
        <w:ind w:firstLine="567"/>
        <w:jc w:val="center"/>
        <w:rPr>
          <w:rFonts w:ascii="Times New Roman" w:eastAsia="Times New Roman" w:hAnsi="Times New Roman" w:cs="Times New Roman"/>
          <w:i/>
          <w:iCs/>
          <w:sz w:val="28"/>
          <w:szCs w:val="28"/>
          <w:lang w:val="uk-UA" w:eastAsia="ru-RU"/>
        </w:rPr>
      </w:pPr>
      <w:r w:rsidRPr="006C61C2">
        <w:rPr>
          <w:rFonts w:ascii="Times New Roman" w:eastAsia="Times New Roman" w:hAnsi="Times New Roman" w:cs="Times New Roman"/>
          <w:i/>
          <w:iCs/>
          <w:sz w:val="28"/>
          <w:szCs w:val="28"/>
          <w:lang w:val="uk-UA" w:eastAsia="ru-RU"/>
        </w:rPr>
        <w:t>фресоки з зображеням рослин, птахи,  морські тварини</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xml:space="preserve">Кносський палац побудований з цегли-сирцю та каменю; особливістю його будівельної техніки є дерев'яні на кам'яній базі колони, що </w:t>
      </w:r>
      <w:r w:rsidRPr="006C61C2">
        <w:rPr>
          <w:rFonts w:ascii="Times New Roman" w:eastAsia="Times New Roman" w:hAnsi="Times New Roman" w:cs="Times New Roman"/>
          <w:sz w:val="28"/>
          <w:szCs w:val="28"/>
          <w:lang w:val="uk-UA" w:eastAsia="ru-RU"/>
        </w:rPr>
        <w:lastRenderedPageBreak/>
        <w:t xml:space="preserve">розширюються догори. Особливий інтерес викликає настінний живопис, що прикрашав внутрішні приміщення, коридори і портики палацу. На деяких з цих фресок зображені рослини, птахи, морські тварини. </w:t>
      </w: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val="uk-UA" w:eastAsia="ru-RU"/>
        </w:rPr>
      </w:pPr>
      <w:r w:rsidRPr="006C61C2">
        <w:rPr>
          <w:rFonts w:ascii="Times New Roman" w:hAnsi="Times New Roman" w:cs="Times New Roman"/>
          <w:noProof/>
          <w:sz w:val="28"/>
          <w:szCs w:val="28"/>
        </w:rPr>
        <w:drawing>
          <wp:inline distT="0" distB="0" distL="0" distR="0" wp14:anchorId="28C0F482" wp14:editId="0D70E596">
            <wp:extent cx="1760220" cy="2590800"/>
            <wp:effectExtent l="0" t="0" r="0" b="0"/>
            <wp:docPr id="89" name="Рисунок 89" descr="Крито-микенская культура | Историческая ге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Крито-микенская культура | Историческая географ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0220" cy="259080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xml:space="preserve">На інших були зафіксовані мешканці самого палацу: стрункі загорілі чоловіки з довгим чорним волоссям, з тонкою «осиною» талією і широкими плечима і пані у величезних дзвоноподібних спідницях з множиною воланів і в туго затягнутих корсажах, які залишають груди абсолютно відкритими. На голові у деяких персонажів зображався прекрасний убір з пташиного пір’я, а на шиї і на руках – золоті прикраси: браслети і намиста. Усі сюжети й персонажі зображено жваво, безпосередньо, вільно, з неодмінними яскравими реаліями побуту. Умовність зображень людських фігур позначається в тому, що обличчя зазвичай зображено у профіль, а очі (око) - у фас. </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У сценах з биком привертають увагу неспіврозмірні фігури завжди дуже великого бика та тендітних людей. Спостерігається дуже широка сюжетна палітра: від придворних, що простують в урочистій процесії, несучи на витягнутих руках священні посудини з узливаннями для богів (фрески так званого «коридору процесій»), інші плавно крутяться в танці навколо священного дерева, треті уважно спостерігають за обрядом або виставою, розташувавшись на сходинках «театрального майданчика».</w:t>
      </w: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val="uk-UA" w:eastAsia="ru-RU"/>
        </w:rPr>
      </w:pPr>
      <w:r w:rsidRPr="006C61C2">
        <w:rPr>
          <w:rFonts w:ascii="Times New Roman" w:hAnsi="Times New Roman" w:cs="Times New Roman"/>
          <w:noProof/>
          <w:sz w:val="28"/>
          <w:szCs w:val="28"/>
        </w:rPr>
        <w:lastRenderedPageBreak/>
        <w:drawing>
          <wp:inline distT="0" distB="0" distL="0" distR="0" wp14:anchorId="3F247479" wp14:editId="74951CA5">
            <wp:extent cx="3276600" cy="2459635"/>
            <wp:effectExtent l="0" t="0" r="0" b="0"/>
            <wp:docPr id="92" name="Рисунок 92" descr="Кносський палац. Фрески. Акробати з биком. &quot;Гри з биком&quot; в лабіринті  мінотавра Що зображено на фресці гри з би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Кносський палац. Фрески. Акробати з биком. &quot;Гри з биком&quot; в лабіринті  мінотавра Що зображено на фресці гри з биком"/>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9083" cy="2476512"/>
                    </a:xfrm>
                    <a:prstGeom prst="rect">
                      <a:avLst/>
                    </a:prstGeom>
                    <a:noFill/>
                    <a:ln>
                      <a:noFill/>
                    </a:ln>
                  </pic:spPr>
                </pic:pic>
              </a:graphicData>
            </a:graphic>
          </wp:inline>
        </w:drawing>
      </w:r>
    </w:p>
    <w:p w:rsidR="00F914B6" w:rsidRPr="006C61C2" w:rsidRDefault="00F914B6" w:rsidP="00F914B6">
      <w:pPr>
        <w:pStyle w:val="a4"/>
        <w:spacing w:line="360" w:lineRule="auto"/>
        <w:ind w:firstLine="567"/>
        <w:jc w:val="center"/>
        <w:rPr>
          <w:rFonts w:ascii="Times New Roman" w:eastAsia="Times New Roman" w:hAnsi="Times New Roman" w:cs="Times New Roman"/>
          <w:i/>
          <w:iCs/>
          <w:sz w:val="28"/>
          <w:szCs w:val="28"/>
          <w:lang w:val="uk-UA" w:eastAsia="ru-RU"/>
        </w:rPr>
      </w:pPr>
      <w:r w:rsidRPr="006C61C2">
        <w:rPr>
          <w:rFonts w:ascii="Times New Roman" w:eastAsia="Times New Roman" w:hAnsi="Times New Roman" w:cs="Times New Roman"/>
          <w:i/>
          <w:iCs/>
          <w:sz w:val="28"/>
          <w:szCs w:val="28"/>
          <w:lang w:val="uk-UA" w:eastAsia="ru-RU"/>
        </w:rPr>
        <w:t>Фреска з зображення бика</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Зразком динамічної експресії, що відрізняє твори мінойских живописців, можуть служити прекрасні фрески, на яких представлені так звані ігри з биками, або мінойська тавромахія. Ми бачимо на них бика, що нестримно мчить, і акробата, який виробляє прямо у нього на рогах і на спині серію хитромудрих стрибків. Перед биком і позаду нього художник зображував фігури двох дівчат в пов’язках на стегнах, ймовірно, «асистенток» акробата. Раніше вважалося, що на стінах нанесені фрески, тобто малюнки водяними фарбами по сирій штукатурці, але сучасні дослідження встановили, що це темпера. Чорна, біла, синя, червона, жовта фарби складають святкову гаму. Звично, що у зображення реальності критськими майстрами вводилися численні квіти, папіруси, листя пальм, пальмети, лілії, птахи, кішки, мавпи.</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Критська кераміка представлена наступними видами:</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eastAsia="ru-RU"/>
        </w:rPr>
      </w:pPr>
      <w:r w:rsidRPr="006C61C2">
        <w:rPr>
          <w:rFonts w:ascii="Times New Roman" w:hAnsi="Times New Roman" w:cs="Times New Roman"/>
          <w:noProof/>
          <w:sz w:val="28"/>
          <w:szCs w:val="28"/>
        </w:rPr>
        <w:drawing>
          <wp:inline distT="0" distB="0" distL="0" distR="0" wp14:anchorId="1778EC37" wp14:editId="150AC0A4">
            <wp:extent cx="4038600" cy="2265843"/>
            <wp:effectExtent l="0" t="0" r="0" b="1270"/>
            <wp:docPr id="95" name="Рисунок 95" descr="Все древние артефакты Крита - отзыв о Heraklion Archaeological Museum,  Ираклион, Греция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Все древние артефакты Крита - отзыв о Heraklion Archaeological Museum,  Ираклион, Греция - Tripadvis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587" cy="227313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lastRenderedPageBreak/>
        <w:t>-                     найбільш ранні глиняні посудини, виконані від руки (близько 3000 р. до н.е.), покриті простими геометричними візерунками.</w:t>
      </w: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eastAsia="ru-RU"/>
        </w:rPr>
      </w:pPr>
      <w:r w:rsidRPr="006C61C2">
        <w:rPr>
          <w:rFonts w:ascii="Times New Roman" w:hAnsi="Times New Roman" w:cs="Times New Roman"/>
          <w:noProof/>
          <w:sz w:val="28"/>
          <w:szCs w:val="28"/>
        </w:rPr>
        <w:drawing>
          <wp:inline distT="0" distB="0" distL="0" distR="0" wp14:anchorId="588D1211" wp14:editId="36FB02BF">
            <wp:extent cx="1729740" cy="2111100"/>
            <wp:effectExtent l="0" t="0" r="3810" b="381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2253" cy="2114167"/>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до середини середнємінойского періоду відносяться вази з рослинним орнаментом, що отримали назву кемарес. Наприкінці середнємінойского періоду з'явилися посудини з чудовими зображеннями рослин: тюльпанів, лілій, плюща, виконаними темною фарбою по світлому фону.</w:t>
      </w: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val="uk-UA" w:eastAsia="ru-RU"/>
        </w:rPr>
      </w:pPr>
      <w:r w:rsidRPr="006C61C2">
        <w:rPr>
          <w:rFonts w:ascii="Times New Roman" w:hAnsi="Times New Roman" w:cs="Times New Roman"/>
          <w:noProof/>
          <w:sz w:val="28"/>
          <w:szCs w:val="28"/>
        </w:rPr>
        <w:drawing>
          <wp:inline distT="0" distB="0" distL="0" distR="0" wp14:anchorId="56A53ACB" wp14:editId="1BCD5CAF">
            <wp:extent cx="5940425" cy="2487930"/>
            <wp:effectExtent l="0" t="0" r="3175" b="7620"/>
            <wp:docPr id="94" name="Рисунок 94" descr="Стили керамики - Сайт draw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Стили керамики - Сайт drawscho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248793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в розписах початку піздньомінойського періоду переважає морська тематика: риби, дельфіни, раковини, морські зірки і т. п. Одним із шедеврів крітської кераміки є ваза з восьминогом з Гурне. У цієї вази кілька розпливчаста, немов текуча форма, цілком підпорядкована розпису, що зображає великого восьминога; його еластичні щупальці, мускулисте тіло і палаючі очі передані разюче достовірно; навколо нього - водорості і корали.</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lastRenderedPageBreak/>
        <w:t>Період розквіту критського мистецтва супроводжувався розвитком дрібної пластики.</w:t>
      </w:r>
    </w:p>
    <w:p w:rsidR="00F914B6" w:rsidRPr="006C61C2" w:rsidRDefault="00F914B6" w:rsidP="00F914B6">
      <w:pPr>
        <w:pStyle w:val="a4"/>
        <w:spacing w:line="360" w:lineRule="auto"/>
        <w:ind w:firstLine="567"/>
        <w:jc w:val="center"/>
        <w:rPr>
          <w:rFonts w:ascii="Times New Roman" w:eastAsia="Times New Roman" w:hAnsi="Times New Roman" w:cs="Times New Roman"/>
          <w:sz w:val="28"/>
          <w:szCs w:val="28"/>
          <w:lang w:val="uk-UA" w:eastAsia="ru-RU"/>
        </w:rPr>
      </w:pPr>
      <w:r w:rsidRPr="006C61C2">
        <w:rPr>
          <w:rFonts w:ascii="Times New Roman" w:hAnsi="Times New Roman" w:cs="Times New Roman"/>
          <w:noProof/>
          <w:sz w:val="28"/>
          <w:szCs w:val="28"/>
        </w:rPr>
        <w:drawing>
          <wp:inline distT="0" distB="0" distL="0" distR="0" wp14:anchorId="30695E5F" wp14:editId="55563036">
            <wp:extent cx="2195239" cy="3329940"/>
            <wp:effectExtent l="0" t="0" r="0" b="3810"/>
            <wp:docPr id="97" name="Рисунок 97" descr="Богиня зі зміям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Богиня зі зміями — Вікіпеді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6238" cy="3331455"/>
                    </a:xfrm>
                    <a:prstGeom prst="rect">
                      <a:avLst/>
                    </a:prstGeom>
                    <a:noFill/>
                    <a:ln>
                      <a:noFill/>
                    </a:ln>
                  </pic:spPr>
                </pic:pic>
              </a:graphicData>
            </a:graphic>
          </wp:inline>
        </w:drawing>
      </w:r>
    </w:p>
    <w:p w:rsidR="00F914B6" w:rsidRPr="00E77C8B"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Знайдені на Криті статуетки богинь, які тримають в руках змій, зроблені з фаянсу або з слонової кістки, фаянсові таблички з різнокольоровими фігурами летючих риб, раковин, кози з козенятком та ін. поєднують звичайну для егейського мистецтва декоративність і вишуканість з великою часткою реалістичної спостережливості. Статуетки богинь зі зміями, з їх традиційним крітським костюмом і прикрашеним квітами убором на голові, з їх урочистою, нерухомою позою були, ймовірно, зображеннями шанованою в усьому Середземномор'ї. Богині -покровительки всього живого, богині рослинності; змія, атрибут богині, вважалася священним істотою. Такий образ богині, відображав вигляд знатної критянки, міг скластися лише в суспільстві, що досяг вже значного соціального розшарування.</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lang w:val="uk-UA"/>
        </w:rPr>
      </w:pPr>
      <w:r w:rsidRPr="006C61C2">
        <w:rPr>
          <w:rFonts w:ascii="Times New Roman" w:hAnsi="Times New Roman" w:cs="Times New Roman"/>
          <w:sz w:val="28"/>
          <w:szCs w:val="28"/>
          <w:shd w:val="clear" w:color="auto" w:fill="FFFFFF"/>
          <w:lang w:val="uk-UA"/>
        </w:rPr>
        <w:t xml:space="preserve">Близько середини II тисячоліття до н.е. на Крит з материка вторглися ахейці і критським містам було завдано нищівного удару. Катастрофа (виверження вулкана на острові Санторин і слідом за ним повінь) прискорила руйнування критських міст. У другій половині II тисячоліття до н.е. центр егейської цивілізації переміщається на південь Балканського півострова, у Міккени і Тірінф. Розквіт міккенської культури відноситься до 1500 -1200 рр.. </w:t>
      </w:r>
      <w:r w:rsidRPr="006C61C2">
        <w:rPr>
          <w:rFonts w:ascii="Times New Roman" w:hAnsi="Times New Roman" w:cs="Times New Roman"/>
          <w:sz w:val="28"/>
          <w:szCs w:val="28"/>
          <w:shd w:val="clear" w:color="auto" w:fill="FFFFFF"/>
          <w:lang w:val="uk-UA"/>
        </w:rPr>
        <w:lastRenderedPageBreak/>
        <w:t>до н.е.  Жителі цих місць - греки-ахейці будували свої міста-фортеці на високих пагорбах, зміцнюючи їх стінами, звідси походить термін «акрополь» - верхнє місто, де й зводились царські палаци. Композиція цих палацових комплексів мала деякі спільні риси з композицією критських палаців - несиметричне розташування споруд, світлові колодязі та ін.</w:t>
      </w:r>
    </w:p>
    <w:p w:rsidR="00F914B6" w:rsidRPr="006C61C2" w:rsidRDefault="00F914B6" w:rsidP="00F914B6">
      <w:pPr>
        <w:pStyle w:val="a4"/>
        <w:spacing w:line="360" w:lineRule="auto"/>
        <w:ind w:firstLine="567"/>
        <w:jc w:val="center"/>
        <w:rPr>
          <w:rFonts w:ascii="Times New Roman" w:hAnsi="Times New Roman" w:cs="Times New Roman"/>
          <w:sz w:val="28"/>
          <w:szCs w:val="28"/>
          <w:shd w:val="clear" w:color="auto" w:fill="FFFFFF"/>
          <w:lang w:val="uk-UA"/>
        </w:rPr>
      </w:pPr>
      <w:r w:rsidRPr="006C61C2">
        <w:rPr>
          <w:rFonts w:ascii="Times New Roman" w:hAnsi="Times New Roman" w:cs="Times New Roman"/>
          <w:noProof/>
          <w:sz w:val="28"/>
          <w:szCs w:val="28"/>
        </w:rPr>
        <w:drawing>
          <wp:inline distT="0" distB="0" distL="0" distR="0" wp14:anchorId="66846F51" wp14:editId="01AF5F41">
            <wp:extent cx="5292395" cy="3604260"/>
            <wp:effectExtent l="0" t="0" r="3810" b="0"/>
            <wp:docPr id="99" name="Рисунок 99" descr="Львиные ворота в Микенах: описание, история. Троя и троянская война  Творческая работа на тему мике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Львиные ворота в Микенах: описание, история. Троя и троянская война  Творческая работа на тему микены"/>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7768" cy="3607919"/>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hAnsi="Times New Roman" w:cs="Times New Roman"/>
          <w:sz w:val="28"/>
          <w:szCs w:val="28"/>
          <w:lang w:val="uk-UA"/>
        </w:rPr>
      </w:pPr>
    </w:p>
    <w:p w:rsidR="00F914B6" w:rsidRPr="006C61C2" w:rsidRDefault="00F914B6" w:rsidP="00F914B6">
      <w:pPr>
        <w:pStyle w:val="a4"/>
        <w:spacing w:line="360" w:lineRule="auto"/>
        <w:ind w:firstLine="567"/>
        <w:jc w:val="both"/>
        <w:rPr>
          <w:rFonts w:ascii="Times New Roman" w:hAnsi="Times New Roman" w:cs="Times New Roman"/>
          <w:noProof/>
          <w:sz w:val="28"/>
          <w:szCs w:val="28"/>
        </w:rPr>
      </w:pPr>
      <w:r w:rsidRPr="006C61C2">
        <w:rPr>
          <w:rFonts w:ascii="Times New Roman" w:hAnsi="Times New Roman" w:cs="Times New Roman"/>
          <w:sz w:val="28"/>
          <w:szCs w:val="28"/>
          <w:shd w:val="clear" w:color="auto" w:fill="FFFFFF"/>
          <w:lang w:val="uk-UA"/>
        </w:rPr>
        <w:t xml:space="preserve">Але в ній були і свої місцеві особливості: у плані палацу центральне місце займав мегарон, великий прямокутний зал з вогнищем в середині, чотирма колонами навколо вогнища, які розширюються догори й підтримували перекриття, і сіньми (продомосом), що мали зовнішній портик з двома колонами. Стіни палацових, будівель були складені із самана з дерев'яними прокладками, покриті штукатуркою і іноді розписані. Для мікенської архітектури характерна також і примітивна техніка кладки фортечних стін з величезних неотесаних каменів, насухо. Товщина стін у Тиринфі доходить до 8 м. Стіни були укріплені вежами. Грецький мандрівник Павсаній назвав ці стіни у своєму «Описі Еллади» циклопічними, тому що камені мали більше 3 м в довжину і 1 м у висоту. Цей термін - «Циклопічна кладка» - застосовується </w:t>
      </w:r>
      <w:r w:rsidRPr="006C61C2">
        <w:rPr>
          <w:rFonts w:ascii="Times New Roman" w:hAnsi="Times New Roman" w:cs="Times New Roman"/>
          <w:sz w:val="28"/>
          <w:szCs w:val="28"/>
          <w:shd w:val="clear" w:color="auto" w:fill="FFFFFF"/>
          <w:lang w:val="uk-UA"/>
        </w:rPr>
        <w:lastRenderedPageBreak/>
        <w:t>до цих пір. Так, девятисотметрові стіни Мікен мають товщину від 6 до 10 м, а стіни Тірінфа - 17,5 м і складені з кам'яних брил вагою 5-6 т.</w:t>
      </w:r>
      <w:r w:rsidRPr="006C61C2">
        <w:rPr>
          <w:rFonts w:ascii="Times New Roman" w:hAnsi="Times New Roman" w:cs="Times New Roman"/>
          <w:noProof/>
          <w:sz w:val="28"/>
          <w:szCs w:val="28"/>
        </w:rPr>
        <w:t xml:space="preserve"> </w:t>
      </w:r>
    </w:p>
    <w:p w:rsidR="00F914B6" w:rsidRPr="006C61C2" w:rsidRDefault="00F914B6" w:rsidP="00F914B6">
      <w:pPr>
        <w:pStyle w:val="a4"/>
        <w:spacing w:line="360" w:lineRule="auto"/>
        <w:ind w:firstLine="567"/>
        <w:jc w:val="both"/>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3FE5F883" wp14:editId="747B8066">
            <wp:extent cx="5405576" cy="2766060"/>
            <wp:effectExtent l="0" t="0" r="5080" b="0"/>
            <wp:docPr id="98" name="Рисунок 98" descr="Древние Микены в Греции | Мировой Тур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ревние Микены в Греции | Мировой Туризм"/>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9459" cy="2768047"/>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Ворота у фортецю Мікен (XIV ст. до н. е.) називалися Левиними, тому що над їх прольотом розташована плита з зображенням левів - стражів воріт; це єдиний пам'ятник монументальної скульптури в міккенському мистецтві. Крім того, поява рельєфу на перекладині воріт було не тільки естетичною потребою, але і технічної: неминуча при створенні рельєфу вилучення зайвого каменя полегшувала вага верхньої частини, тобто поперечини воріт. Через ворота шлях між паралельними стінами веде на пагорб, в центрі якого розміщується Мікенський палац-комплекс більш упорядкований, ніж лабіринт" Кносського палацу. Мікенська фортеця-палац - прообраз грецького житла. Центром його є мегарон - великий прямокутний парадний зал з вогнищем посередині, який служив для урочистих зібрань і бенкетів. Навколо вогнища чотири колони підтримують навіс із отвором для диму. Домівках і підсобні приміщення групуються навколо мегарона. Більша, ніж у критян, войовничість ахейців відбилася і у сюжетах фресок, де явна перевага віддається сцен полювання і битв, але сам малюнок чіткіший, а композиції статичні і більш схильні до симетрії. Велика умовність і стилізованість характерна для орнаментів на вазах.</w:t>
      </w:r>
    </w:p>
    <w:p w:rsidR="00F914B6" w:rsidRPr="006C61C2" w:rsidRDefault="00F914B6" w:rsidP="00F914B6">
      <w:pPr>
        <w:pStyle w:val="a4"/>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noProof/>
          <w:sz w:val="28"/>
          <w:szCs w:val="28"/>
        </w:rPr>
        <w:lastRenderedPageBreak/>
        <w:drawing>
          <wp:inline distT="0" distB="0" distL="0" distR="0" wp14:anchorId="40F9AC7C" wp14:editId="455AEC62">
            <wp:extent cx="1813560" cy="2522220"/>
            <wp:effectExtent l="0" t="0" r="0" b="0"/>
            <wp:docPr id="100" name="Рисунок 100" descr="Slikov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likovnic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3560" cy="252222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sidRPr="006C61C2">
        <w:rPr>
          <w:rFonts w:ascii="Times New Roman" w:hAnsi="Times New Roman" w:cs="Times New Roman"/>
          <w:noProof/>
          <w:sz w:val="28"/>
          <w:szCs w:val="28"/>
          <w:lang w:val="uk-UA"/>
        </w:rPr>
        <w:drawing>
          <wp:inline distT="0" distB="0" distL="0" distR="0" wp14:anchorId="4C2B558D" wp14:editId="357DD5EB">
            <wp:extent cx="2621280" cy="1744980"/>
            <wp:effectExtent l="0" t="0" r="7620"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37846E17" wp14:editId="6E803A66">
            <wp:extent cx="3025140" cy="1516380"/>
            <wp:effectExtent l="0" t="0" r="3810" b="7620"/>
            <wp:docPr id="102" name="Рисунок 102" descr="Сокровищница Атрея - Древняя архитект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Сокровищница Атрея - Древняя архитектур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25140" cy="1516380"/>
                    </a:xfrm>
                    <a:prstGeom prst="rect">
                      <a:avLst/>
                    </a:prstGeom>
                    <a:noFill/>
                    <a:ln>
                      <a:noFill/>
                    </a:ln>
                  </pic:spPr>
                </pic:pic>
              </a:graphicData>
            </a:graphic>
          </wp:inline>
        </w:drawing>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val="uk-UA" w:eastAsia="ru-RU"/>
        </w:rPr>
        <w:t>Великою своєрідністю відрізнялися міккенські поховальні споруди. До сьогодні збереглися гробниці ахейських царів дають нам деяке уявлення про зодчестві ахейців. Гробниці є двох видів: шахтові, тобто прямокутні могили в скелі (XVI-XV ст. до н. е..), і купольні - так звані толоси (XV-XIV ст. до н. е.), які представляють собою круглі споруди, криті куполом, який утворюється концентричними рядами кладки з напуском. До круглої камері веде вузький коридор (дромос). Краще за інших збереглася купольна гробниця 14 ст. до н.е. була відкрита Шліманом в Мікенах і названа ним «скарбницею Атрея», за імені батька царя Агамемнона, вождя ахейців, героя Троянської війни). Висота її - 13 м, діаметр - 14,5 м, купол її складається з 34 концентричних кіл кладки, довжина дромоса 36 м.</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r w:rsidRPr="006C61C2">
        <w:rPr>
          <w:rFonts w:ascii="Times New Roman" w:eastAsia="Times New Roman" w:hAnsi="Times New Roman" w:cs="Times New Roman"/>
          <w:sz w:val="28"/>
          <w:szCs w:val="28"/>
          <w:lang w:val="uk-UA" w:eastAsia="ru-RU"/>
        </w:rPr>
        <w:t xml:space="preserve">Розкопки Шлімана і розкопки 50-х рр.. ХХ ст. дали абсолютно виняткові за багатством речі: так звана «маска Агамемнона», кубки, чаші, судини - грубої місцевої роботи, але масивні, з чистого золота; чудовий кубок з гірського кришталю з ручкою у вигляді голови качки; важкі бронзові мечі з рукоятками зі слонової кістки з інкрустацією золотом; безліч бляшок, прикрашали, </w:t>
      </w:r>
      <w:r w:rsidRPr="006C61C2">
        <w:rPr>
          <w:rFonts w:ascii="Times New Roman" w:eastAsia="Times New Roman" w:hAnsi="Times New Roman" w:cs="Times New Roman"/>
          <w:sz w:val="28"/>
          <w:szCs w:val="28"/>
          <w:lang w:val="uk-UA" w:eastAsia="ru-RU"/>
        </w:rPr>
        <w:lastRenderedPageBreak/>
        <w:t>ймовірно, похоронний полог і одежу, кинджали крітської роботи з дивовижною за тонкощами інкрустацією на клинках, що зображає левів посеред лілій, полювання на левів і ін.</w:t>
      </w:r>
    </w:p>
    <w:p w:rsidR="00F914B6" w:rsidRPr="006C61C2" w:rsidRDefault="00F914B6" w:rsidP="00F914B6">
      <w:pPr>
        <w:pStyle w:val="a4"/>
        <w:spacing w:line="360" w:lineRule="auto"/>
        <w:ind w:firstLine="567"/>
        <w:jc w:val="both"/>
        <w:rPr>
          <w:rFonts w:ascii="Times New Roman" w:eastAsia="Times New Roman" w:hAnsi="Times New Roman" w:cs="Times New Roman"/>
          <w:sz w:val="28"/>
          <w:szCs w:val="28"/>
          <w:lang w:val="uk-UA" w:eastAsia="ru-RU"/>
        </w:rPr>
      </w:pPr>
    </w:p>
    <w:p w:rsidR="00F914B6" w:rsidRPr="006C61C2" w:rsidRDefault="00F914B6" w:rsidP="00F914B6">
      <w:pPr>
        <w:pStyle w:val="a4"/>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484D5749" wp14:editId="5A1A6BA7">
            <wp:extent cx="1735888" cy="2538737"/>
            <wp:effectExtent l="0" t="0" r="0" b="0"/>
            <wp:docPr id="103" name="Рисунок 103" descr="Микены. Фресковые росписи во дворц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Микены. Фресковые росписи во дворцах."/>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56325" cy="2568626"/>
                    </a:xfrm>
                    <a:prstGeom prst="rect">
                      <a:avLst/>
                    </a:prstGeom>
                    <a:noFill/>
                    <a:ln>
                      <a:noFill/>
                    </a:ln>
                  </pic:spPr>
                </pic:pic>
              </a:graphicData>
            </a:graphic>
          </wp:inline>
        </w:drawing>
      </w:r>
    </w:p>
    <w:p w:rsidR="00F914B6" w:rsidRPr="006C61C2" w:rsidRDefault="00F914B6" w:rsidP="00F914B6">
      <w:pPr>
        <w:pStyle w:val="a4"/>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Фреска з сценою виїзду двох дівчат на колісниці</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lang w:val="uk-UA"/>
        </w:rPr>
        <w:t xml:space="preserve">Мікенський настінний живопис зберігся в Мікенах, Тіринфі, Фівах та інших містах Греції. </w:t>
      </w:r>
      <w:r w:rsidRPr="006C61C2">
        <w:rPr>
          <w:rFonts w:ascii="Times New Roman" w:hAnsi="Times New Roman" w:cs="Times New Roman"/>
          <w:sz w:val="28"/>
          <w:szCs w:val="28"/>
          <w:shd w:val="clear" w:color="auto" w:fill="FFFFFF"/>
        </w:rPr>
        <w:t>Сюжети розписів ті ж, що й на Криті. До числа кращих фресок Тіринфа відноситься фреска з полюванням на кабана. Стрімкий рух пораненого стрілами і утікаючого крізь зарості кабана і спритні рухи собак повні життя. Але умовне забарвлення підсилює абстрактно-декоративний характер розпису. Декоративність міккенського живопису ближча до декоративності орнаменту: переважає не пляма, а лінія. З плином часу риси площинності й умовної схематизації все більше наростали, як видно, наприклад, на невеликий фресці (близько 50 см висоти) з сценою виїзду двох дівчат на колісниці, так званих «мисливиць». Дівчата стоять на колісниці, запряженій парою коней; їх одяг - не критський, більше схожий на грецький хітон, за ними - абсолютно умовно трактовані дерева.</w:t>
      </w:r>
    </w:p>
    <w:p w:rsidR="00F914B6" w:rsidRPr="006C61C2" w:rsidRDefault="00F914B6" w:rsidP="00F914B6">
      <w:pPr>
        <w:pStyle w:val="a4"/>
        <w:spacing w:line="360" w:lineRule="auto"/>
        <w:ind w:firstLine="567"/>
        <w:jc w:val="both"/>
        <w:rPr>
          <w:rFonts w:ascii="Times New Roman" w:hAnsi="Times New Roman" w:cs="Times New Roman"/>
          <w:sz w:val="28"/>
          <w:szCs w:val="28"/>
          <w:shd w:val="clear" w:color="auto" w:fill="FFFFFF"/>
        </w:rPr>
      </w:pPr>
    </w:p>
    <w:p w:rsidR="00F914B6" w:rsidRPr="006C61C2" w:rsidRDefault="00F914B6" w:rsidP="00F914B6">
      <w:pPr>
        <w:pStyle w:val="a4"/>
        <w:spacing w:line="360" w:lineRule="auto"/>
        <w:ind w:firstLine="567"/>
        <w:jc w:val="center"/>
        <w:rPr>
          <w:rFonts w:ascii="Times New Roman" w:hAnsi="Times New Roman" w:cs="Times New Roman"/>
          <w:b/>
          <w:sz w:val="28"/>
          <w:szCs w:val="28"/>
        </w:rPr>
      </w:pPr>
      <w:r w:rsidRPr="006C61C2">
        <w:rPr>
          <w:rFonts w:ascii="Times New Roman" w:hAnsi="Times New Roman" w:cs="Times New Roman"/>
          <w:b/>
          <w:sz w:val="28"/>
          <w:szCs w:val="28"/>
          <w:lang w:val="uk-UA"/>
        </w:rPr>
        <w:t xml:space="preserve">1.2 </w:t>
      </w:r>
      <w:r w:rsidRPr="006C61C2">
        <w:rPr>
          <w:rFonts w:ascii="Times New Roman" w:hAnsi="Times New Roman" w:cs="Times New Roman"/>
          <w:b/>
          <w:sz w:val="28"/>
          <w:szCs w:val="28"/>
        </w:rPr>
        <w:t>Мистецтво античної Греції</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 xml:space="preserve">Грецьке мистецтво - одна з вершин художньої спадщини минулого. В епоху розквіту демократії було створено високо розвинуте, глибоко людяне, </w:t>
      </w:r>
      <w:r w:rsidRPr="006C61C2">
        <w:rPr>
          <w:rFonts w:ascii="Times New Roman" w:hAnsi="Times New Roman" w:cs="Times New Roman"/>
          <w:sz w:val="28"/>
          <w:szCs w:val="28"/>
          <w:lang w:eastAsia="ru-RU"/>
        </w:rPr>
        <w:lastRenderedPageBreak/>
        <w:t>реалістичне мистецтво, яке відображало красу і гідність людини, і втілило в свої кращих творах передові ідеї, народжені античною рабовласницькою державою. Воно черпало образи з реального життя та з народної міфології. Твори грецького мистецтва збереглися далеко не повністю. Лише деякі архітектурні споруди збереглися не зруйнованими; монументальний живопис відомий за рідкісними виключеними, тільки за описами; загинули майже всі твори найвидатніших грецьких скульпторів, які відомі часто тільки за римськими копіями.</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Мистецтво Стародавньої Греції багато в чому було пов’язане з релігійними культами. Але й сама грецька релігія при цьому була однією з форм суспільної державної діяльності. Релігійні погляди в значній мірі зберегли свій зв’язок з народною міфологією і не перетворилась на систему суворих догм, які обмежували самостійний прояв думки і творчості.</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Найпростіший тип храму складався з одного приміщення, відкритого з торцевого боку. Вхід обрамовувався виступами поздовжніх стін, торц</w:t>
      </w:r>
      <w:r w:rsidRPr="006C61C2">
        <w:rPr>
          <w:rFonts w:ascii="Times New Roman" w:hAnsi="Times New Roman" w:cs="Times New Roman"/>
          <w:sz w:val="28"/>
          <w:szCs w:val="28"/>
          <w:lang w:val="uk-UA"/>
        </w:rPr>
        <w:t>і</w:t>
      </w:r>
      <w:r w:rsidRPr="006C61C2">
        <w:rPr>
          <w:rFonts w:ascii="Times New Roman" w:hAnsi="Times New Roman" w:cs="Times New Roman"/>
          <w:sz w:val="28"/>
          <w:szCs w:val="28"/>
        </w:rPr>
        <w:t> яких зазвичай оброблялись у вигляді пілястр чи стовпів та називались антами. Між антами часто розташовувались дві (а у більш давніх пам’ятках іноді й одна) колони. Звідси й виникла назва цього типу “</w:t>
      </w:r>
      <w:r w:rsidRPr="006C61C2">
        <w:rPr>
          <w:rFonts w:ascii="Times New Roman" w:hAnsi="Times New Roman" w:cs="Times New Roman"/>
          <w:b/>
          <w:bCs/>
          <w:sz w:val="28"/>
          <w:szCs w:val="28"/>
        </w:rPr>
        <w:t>храм</w:t>
      </w:r>
      <w:r w:rsidRPr="006C61C2">
        <w:rPr>
          <w:rFonts w:ascii="Times New Roman" w:hAnsi="Times New Roman" w:cs="Times New Roman"/>
          <w:sz w:val="28"/>
          <w:szCs w:val="28"/>
        </w:rPr>
        <w:t> у антах”</w:t>
      </w:r>
      <w:r w:rsidRPr="006C61C2">
        <w:rPr>
          <w:rFonts w:ascii="Times New Roman" w:hAnsi="Times New Roman" w:cs="Times New Roman"/>
          <w:sz w:val="28"/>
          <w:szCs w:val="28"/>
          <w:lang w:val="uk-UA"/>
        </w:rPr>
        <w:t>, який </w:t>
      </w:r>
      <w:r w:rsidRPr="006C61C2">
        <w:rPr>
          <w:rFonts w:ascii="Times New Roman" w:hAnsi="Times New Roman" w:cs="Times New Roman"/>
          <w:sz w:val="28"/>
          <w:szCs w:val="28"/>
        </w:rPr>
        <w:t>нагадував. Більш ускладненими </w:t>
      </w:r>
      <w:r w:rsidRPr="006C61C2">
        <w:rPr>
          <w:rFonts w:ascii="Times New Roman" w:hAnsi="Times New Roman" w:cs="Times New Roman"/>
          <w:sz w:val="28"/>
          <w:szCs w:val="28"/>
          <w:lang w:val="uk-UA"/>
        </w:rPr>
        <w:t>його </w:t>
      </w:r>
      <w:r w:rsidRPr="006C61C2">
        <w:rPr>
          <w:rFonts w:ascii="Times New Roman" w:hAnsi="Times New Roman" w:cs="Times New Roman"/>
          <w:sz w:val="28"/>
          <w:szCs w:val="28"/>
        </w:rPr>
        <w:t>типами були</w:t>
      </w:r>
      <w:r w:rsidRPr="006C61C2">
        <w:rPr>
          <w:rFonts w:ascii="Times New Roman" w:hAnsi="Times New Roman" w:cs="Times New Roman"/>
          <w:sz w:val="28"/>
          <w:szCs w:val="28"/>
          <w:lang w:val="uk-UA"/>
        </w:rPr>
        <w:t>:</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rPr>
        <w:t>простиль</w:t>
      </w:r>
      <w:r w:rsidRPr="006C61C2">
        <w:rPr>
          <w:rFonts w:ascii="Times New Roman" w:hAnsi="Times New Roman" w:cs="Times New Roman"/>
          <w:sz w:val="28"/>
          <w:szCs w:val="28"/>
        </w:rPr>
        <w:t>, у якого на фасадній стороні стояв перед антами ряд колон</w:t>
      </w:r>
      <w:r w:rsidRPr="006C61C2">
        <w:rPr>
          <w:rFonts w:ascii="Times New Roman" w:hAnsi="Times New Roman" w:cs="Times New Roman"/>
          <w:sz w:val="28"/>
          <w:szCs w:val="28"/>
          <w:lang w:val="uk-UA"/>
        </w:rPr>
        <w:t>;</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noProof/>
          <w:sz w:val="28"/>
          <w:szCs w:val="28"/>
        </w:rPr>
        <w:drawing>
          <wp:inline distT="0" distB="0" distL="0" distR="0" wp14:anchorId="42A0C13B" wp14:editId="2C21CCED">
            <wp:extent cx="2842260" cy="160782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2260" cy="1607820"/>
                    </a:xfrm>
                    <a:prstGeom prst="rect">
                      <a:avLst/>
                    </a:prstGeom>
                    <a:noFill/>
                    <a:ln>
                      <a:noFill/>
                    </a:ln>
                  </pic:spPr>
                </pic:pic>
              </a:graphicData>
            </a:graphic>
          </wp:inline>
        </w:drawing>
      </w:r>
      <w:r w:rsidRPr="006C61C2">
        <w:rPr>
          <w:sz w:val="28"/>
          <w:szCs w:val="28"/>
          <w:lang w:val="uk-UA"/>
        </w:rPr>
        <w:t xml:space="preserve">    </w:t>
      </w:r>
      <w:r w:rsidRPr="006C61C2">
        <w:rPr>
          <w:sz w:val="28"/>
          <w:szCs w:val="28"/>
        </w:rPr>
        <w:t xml:space="preserve"> </w:t>
      </w:r>
      <w:r w:rsidRPr="006C61C2">
        <w:rPr>
          <w:noProof/>
          <w:sz w:val="28"/>
          <w:szCs w:val="28"/>
        </w:rPr>
        <w:drawing>
          <wp:inline distT="0" distB="0" distL="0" distR="0" wp14:anchorId="27BF676E" wp14:editId="74EFBDCD">
            <wp:extent cx="1998507" cy="2247377"/>
            <wp:effectExtent l="0" t="0" r="1905" b="63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4445" cy="226530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b/>
          <w:bCs/>
          <w:sz w:val="28"/>
          <w:szCs w:val="28"/>
        </w:rPr>
        <w:lastRenderedPageBreak/>
        <w:t>мегарон</w:t>
      </w:r>
      <w:r w:rsidRPr="006C61C2">
        <w:rPr>
          <w:rFonts w:ascii="Times New Roman" w:hAnsi="Times New Roman" w:cs="Times New Roman"/>
          <w:sz w:val="28"/>
          <w:szCs w:val="28"/>
          <w:lang w:val="uk-UA"/>
        </w:rPr>
        <w:t xml:space="preserve"> - </w:t>
      </w:r>
      <w:r w:rsidRPr="006C61C2">
        <w:rPr>
          <w:rFonts w:ascii="Times New Roman" w:hAnsi="Times New Roman" w:cs="Times New Roman"/>
          <w:sz w:val="28"/>
          <w:szCs w:val="28"/>
        </w:rPr>
        <w:t>амфіпростиль, що мав колонади по обох торцевих фасадах.</w:t>
      </w:r>
    </w:p>
    <w:p w:rsidR="00F914B6" w:rsidRPr="006C61C2" w:rsidRDefault="00F914B6" w:rsidP="00F914B6">
      <w:pPr>
        <w:spacing w:line="360" w:lineRule="auto"/>
        <w:ind w:firstLine="567"/>
        <w:rPr>
          <w:rFonts w:ascii="Times New Roman" w:hAnsi="Times New Roman" w:cs="Times New Roman"/>
          <w:sz w:val="28"/>
          <w:szCs w:val="28"/>
        </w:rPr>
      </w:pPr>
      <w:r w:rsidRPr="006C61C2">
        <w:rPr>
          <w:noProof/>
          <w:sz w:val="28"/>
          <w:szCs w:val="28"/>
        </w:rPr>
        <w:drawing>
          <wp:inline distT="0" distB="0" distL="0" distR="0" wp14:anchorId="2C514F52" wp14:editId="465CBB5B">
            <wp:extent cx="3032760" cy="150876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2760" cy="1508760"/>
                    </a:xfrm>
                    <a:prstGeom prst="rect">
                      <a:avLst/>
                    </a:prstGeom>
                    <a:noFill/>
                    <a:ln>
                      <a:noFill/>
                    </a:ln>
                  </pic:spPr>
                </pic:pic>
              </a:graphicData>
            </a:graphic>
          </wp:inline>
        </w:drawing>
      </w:r>
      <w:r w:rsidRPr="006C61C2">
        <w:t xml:space="preserve"> </w:t>
      </w:r>
      <w:r w:rsidRPr="006C61C2">
        <w:rPr>
          <w:lang w:val="uk-UA"/>
        </w:rPr>
        <w:t xml:space="preserve">       </w:t>
      </w:r>
      <w:r w:rsidRPr="006C61C2">
        <w:rPr>
          <w:noProof/>
        </w:rPr>
        <w:drawing>
          <wp:inline distT="0" distB="0" distL="0" distR="0" wp14:anchorId="6E8C5F3B" wp14:editId="1A2E5E16">
            <wp:extent cx="1905000" cy="2865120"/>
            <wp:effectExtent l="0" t="0" r="0" b="0"/>
            <wp:docPr id="139" name="Рисунок 139" descr="МЕГАРОН - это что такое МЕГАР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МЕГАРОН - это что такое МЕГАРОН"/>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0" cy="286512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Існували також складні за архітектурно-конструктивними рішеннями храми:</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b/>
          <w:bCs/>
          <w:sz w:val="28"/>
          <w:szCs w:val="28"/>
          <w:lang w:val="uk-UA"/>
        </w:rPr>
        <w:t>Периптер - </w:t>
      </w:r>
      <w:r w:rsidRPr="006C61C2">
        <w:rPr>
          <w:rFonts w:ascii="Times New Roman" w:hAnsi="Times New Roman" w:cs="Times New Roman"/>
          <w:sz w:val="28"/>
          <w:szCs w:val="28"/>
          <w:lang w:val="uk-UA"/>
        </w:rPr>
        <w:t>закрите приміщення храму (наос) з усіх чотирьох боків обнесено рядом колон. Цей тип храму склався на початку VІІ ст. до н.е. й залишався панівним протягом всього архаїчного та класичного періодів.</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noProof/>
          <w:sz w:val="28"/>
          <w:szCs w:val="28"/>
        </w:rPr>
        <w:drawing>
          <wp:inline distT="0" distB="0" distL="0" distR="0" wp14:anchorId="7FDC2B02" wp14:editId="3C6AF4B2">
            <wp:extent cx="3009900" cy="15240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9900" cy="152400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6E3A2C00" wp14:editId="48B6E5F3">
            <wp:extent cx="2377440" cy="1752600"/>
            <wp:effectExtent l="0" t="0" r="3810" b="0"/>
            <wp:docPr id="119" name="Рисунок 119" descr="Периптер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Периптер — Википеди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77440" cy="175260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w:t>
      </w:r>
      <w:r w:rsidRPr="006C61C2">
        <w:rPr>
          <w:rFonts w:ascii="Times New Roman" w:hAnsi="Times New Roman" w:cs="Times New Roman"/>
          <w:b/>
          <w:bCs/>
          <w:sz w:val="28"/>
          <w:szCs w:val="28"/>
          <w:lang w:val="uk-UA"/>
        </w:rPr>
        <w:t>Диптер</w:t>
      </w:r>
      <w:r w:rsidRPr="006C61C2">
        <w:rPr>
          <w:rFonts w:ascii="Times New Roman" w:hAnsi="Times New Roman" w:cs="Times New Roman"/>
          <w:sz w:val="28"/>
          <w:szCs w:val="28"/>
          <w:lang w:val="uk-UA"/>
        </w:rPr>
        <w:t> – храм, оточений не одним, а двома рядами колон.</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noProof/>
        </w:rPr>
        <w:lastRenderedPageBreak/>
        <w:drawing>
          <wp:inline distT="0" distB="0" distL="0" distR="0" wp14:anchorId="2BA06F20" wp14:editId="44D3DBEB">
            <wp:extent cx="2948940" cy="1775460"/>
            <wp:effectExtent l="0" t="0" r="5715" b="9525"/>
            <wp:docPr id="117" name="Рисунок 117" descr="Диптер | это... Что такое Дип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Диптер | это... Что такое Диптер?"/>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8940" cy="1775460"/>
                    </a:xfrm>
                    <a:prstGeom prst="rect">
                      <a:avLst/>
                    </a:prstGeom>
                    <a:noFill/>
                    <a:ln>
                      <a:noFill/>
                    </a:ln>
                  </pic:spPr>
                </pic:pic>
              </a:graphicData>
            </a:graphic>
          </wp:inline>
        </w:drawing>
      </w:r>
      <w:r w:rsidRPr="006C61C2">
        <w:rPr>
          <w:noProof/>
        </w:rPr>
        <w:drawing>
          <wp:inline distT="0" distB="0" distL="0" distR="0" wp14:anchorId="0EA8902E" wp14:editId="73AFE4F6">
            <wp:extent cx="5940425" cy="2561590"/>
            <wp:effectExtent l="0" t="0" r="3175" b="0"/>
            <wp:docPr id="118" name="Рисунок 118" descr="ХРАМ АРТЕМИДЫ В ЭФЕСЕ • Большая российская энциклопедия - электронная верс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ХРАМ АРТЕМИДЫ В ЭФЕСЕ • Большая российская энциклопедия - электронная версия"/>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425" cy="2561590"/>
                    </a:xfrm>
                    <a:prstGeom prst="rect">
                      <a:avLst/>
                    </a:prstGeom>
                    <a:noFill/>
                    <a:ln>
                      <a:noFill/>
                    </a:ln>
                  </pic:spPr>
                </pic:pic>
              </a:graphicData>
            </a:graphic>
          </wp:inline>
        </w:drawing>
      </w:r>
    </w:p>
    <w:p w:rsidR="00F914B6" w:rsidRPr="006C61C2" w:rsidRDefault="00F914B6" w:rsidP="00F914B6">
      <w:pPr>
        <w:spacing w:line="360" w:lineRule="auto"/>
        <w:ind w:firstLine="567"/>
        <w:jc w:val="both"/>
        <w:rPr>
          <w:lang w:val="uk-UA"/>
        </w:rPr>
      </w:pPr>
      <w:r w:rsidRPr="006C61C2">
        <w:rPr>
          <w:rFonts w:ascii="Times New Roman" w:hAnsi="Times New Roman" w:cs="Times New Roman"/>
          <w:b/>
          <w:bCs/>
          <w:sz w:val="28"/>
          <w:szCs w:val="28"/>
          <w:lang w:val="uk-UA"/>
        </w:rPr>
        <w:t>Псевдопериптер – </w:t>
      </w:r>
      <w:r w:rsidRPr="006C61C2">
        <w:rPr>
          <w:rFonts w:ascii="Times New Roman" w:hAnsi="Times New Roman" w:cs="Times New Roman"/>
          <w:sz w:val="28"/>
          <w:szCs w:val="28"/>
          <w:lang w:val="uk-UA"/>
        </w:rPr>
        <w:t>храм, у якому всі чи більша частина інтерколумніїв (проміжків між двома сусідніми колонами) зовнішньої колонади цілковито закриті стіною, з якої колони виступають зазвичай лише на половину свого діаметру, перетворюючись у напівколони.</w:t>
      </w:r>
      <w:r w:rsidRPr="006C61C2">
        <w:rPr>
          <w:lang w:val="uk-UA"/>
        </w:rPr>
        <w:t xml:space="preserve"> </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noProof/>
          <w:sz w:val="28"/>
          <w:szCs w:val="28"/>
          <w:lang w:val="uk-UA"/>
        </w:rPr>
        <w:drawing>
          <wp:inline distT="0" distB="0" distL="0" distR="0" wp14:anchorId="3DEFB0AC" wp14:editId="2F598157">
            <wp:extent cx="2805151" cy="215646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12121" cy="2161818"/>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17C3ABB1" wp14:editId="489E6AE9">
            <wp:extent cx="2698502" cy="2164080"/>
            <wp:effectExtent l="0" t="0" r="698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31615" cy="2190635"/>
                    </a:xfrm>
                    <a:prstGeom prst="rect">
                      <a:avLst/>
                    </a:prstGeom>
                    <a:noFill/>
                    <a:ln>
                      <a:noFill/>
                    </a:ln>
                  </pic:spPr>
                </pic:pic>
              </a:graphicData>
            </a:graphic>
          </wp:inline>
        </w:drawing>
      </w:r>
      <w:r w:rsidRPr="006C61C2">
        <w:rPr>
          <w:rFonts w:ascii="Times New Roman" w:hAnsi="Times New Roman" w:cs="Times New Roman"/>
          <w:b/>
          <w:bCs/>
          <w:sz w:val="28"/>
          <w:szCs w:val="28"/>
          <w:lang w:val="uk-UA"/>
        </w:rPr>
        <w:t>Псевдодиптером</w:t>
      </w:r>
      <w:r w:rsidRPr="006C61C2">
        <w:rPr>
          <w:rFonts w:ascii="Times New Roman" w:hAnsi="Times New Roman" w:cs="Times New Roman"/>
          <w:sz w:val="28"/>
          <w:szCs w:val="28"/>
          <w:lang w:val="uk-UA"/>
        </w:rPr>
        <w:t> називається </w:t>
      </w:r>
      <w:r w:rsidRPr="006C61C2">
        <w:rPr>
          <w:rFonts w:ascii="Times New Roman" w:hAnsi="Times New Roman" w:cs="Times New Roman"/>
          <w:b/>
          <w:bCs/>
          <w:sz w:val="28"/>
          <w:szCs w:val="28"/>
          <w:lang w:val="uk-UA"/>
        </w:rPr>
        <w:t>диптер</w:t>
      </w:r>
      <w:r w:rsidRPr="006C61C2">
        <w:rPr>
          <w:rFonts w:ascii="Times New Roman" w:hAnsi="Times New Roman" w:cs="Times New Roman"/>
          <w:sz w:val="28"/>
          <w:szCs w:val="28"/>
          <w:lang w:val="uk-UA"/>
        </w:rPr>
        <w:t>, у якого другий (внутрішній) ряд колон відсутній, внаслідок чого обхід навколо закритого приміщення </w:t>
      </w:r>
      <w:r w:rsidRPr="006C61C2">
        <w:rPr>
          <w:rFonts w:ascii="Times New Roman" w:hAnsi="Times New Roman" w:cs="Times New Roman"/>
          <w:b/>
          <w:bCs/>
          <w:sz w:val="28"/>
          <w:szCs w:val="28"/>
          <w:lang w:val="uk-UA"/>
        </w:rPr>
        <w:t>храму</w:t>
      </w:r>
      <w:r w:rsidRPr="006C61C2">
        <w:rPr>
          <w:rFonts w:ascii="Times New Roman" w:hAnsi="Times New Roman" w:cs="Times New Roman"/>
          <w:sz w:val="28"/>
          <w:szCs w:val="28"/>
          <w:lang w:val="uk-UA"/>
        </w:rPr>
        <w:t xml:space="preserve">, тобто </w:t>
      </w:r>
      <w:r w:rsidRPr="006C61C2">
        <w:rPr>
          <w:rFonts w:ascii="Times New Roman" w:hAnsi="Times New Roman" w:cs="Times New Roman"/>
          <w:sz w:val="28"/>
          <w:szCs w:val="28"/>
          <w:lang w:val="uk-UA"/>
        </w:rPr>
        <w:lastRenderedPageBreak/>
        <w:t>відстань від зовнішніх колон до його стін, значно ширша звичайної й наближується до двох інтервалів між колонами.</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noProof/>
          <w:sz w:val="28"/>
          <w:szCs w:val="28"/>
          <w:lang w:val="uk-UA"/>
        </w:rPr>
        <w:t xml:space="preserve"> </w:t>
      </w:r>
      <w:r w:rsidRPr="006C61C2">
        <w:rPr>
          <w:noProof/>
        </w:rPr>
        <w:drawing>
          <wp:inline distT="0" distB="0" distL="0" distR="0" wp14:anchorId="00783CAC" wp14:editId="1FBC45AA">
            <wp:extent cx="2747226" cy="1554480"/>
            <wp:effectExtent l="0" t="0" r="0" b="7620"/>
            <wp:docPr id="120" name="Рисунок 120" descr="mocno — RODZAJE PLANÓW ŚWIĄTY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ocno — RODZAJE PLANÓW ŚWIĄTYŃ"/>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6656" cy="1559816"/>
                    </a:xfrm>
                    <a:prstGeom prst="rect">
                      <a:avLst/>
                    </a:prstGeom>
                    <a:noFill/>
                    <a:ln>
                      <a:noFill/>
                    </a:ln>
                  </pic:spPr>
                </pic:pic>
              </a:graphicData>
            </a:graphic>
          </wp:inline>
        </w:drawing>
      </w:r>
      <w:r w:rsidRPr="006C61C2">
        <w:rPr>
          <w:rFonts w:ascii="Times New Roman" w:hAnsi="Times New Roman" w:cs="Times New Roman"/>
          <w:noProof/>
          <w:sz w:val="28"/>
          <w:szCs w:val="28"/>
          <w:lang w:val="uk-UA"/>
        </w:rPr>
        <w:drawing>
          <wp:inline distT="0" distB="0" distL="0" distR="0" wp14:anchorId="14C9408F" wp14:editId="07BE7CF7">
            <wp:extent cx="2552700" cy="1675209"/>
            <wp:effectExtent l="0" t="0" r="0" b="127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87757" cy="1698215"/>
                    </a:xfrm>
                    <a:prstGeom prst="rect">
                      <a:avLst/>
                    </a:prstGeom>
                    <a:noFill/>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t>Моноптер </w:t>
      </w:r>
      <w:r w:rsidRPr="006C61C2">
        <w:rPr>
          <w:rFonts w:ascii="Times New Roman" w:hAnsi="Times New Roman" w:cs="Times New Roman"/>
          <w:sz w:val="28"/>
          <w:szCs w:val="28"/>
          <w:lang w:val="uk-UA"/>
        </w:rPr>
        <w:t>- круглий храм із однією колонадою та конічним перекриттям над нею.</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noProof/>
          <w:sz w:val="28"/>
          <w:szCs w:val="28"/>
        </w:rPr>
        <w:drawing>
          <wp:inline distT="0" distB="0" distL="0" distR="0" wp14:anchorId="31CCC4BE" wp14:editId="17A48747">
            <wp:extent cx="2156460" cy="21259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56460" cy="212598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  </w:t>
      </w:r>
      <w:r w:rsidRPr="006C61C2">
        <w:rPr>
          <w:noProof/>
        </w:rPr>
        <w:drawing>
          <wp:inline distT="0" distB="0" distL="0" distR="0" wp14:anchorId="1DE66D40" wp14:editId="2BF9DFCB">
            <wp:extent cx="3058152" cy="2293532"/>
            <wp:effectExtent l="0" t="0" r="0" b="0"/>
            <wp:docPr id="82" name="Рисунок 82" descr="Моноптер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оноптер — Википедия"/>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70920" cy="2303107"/>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t>Толос</w:t>
      </w:r>
      <w:r w:rsidRPr="006C61C2">
        <w:rPr>
          <w:rFonts w:ascii="Times New Roman" w:hAnsi="Times New Roman" w:cs="Times New Roman"/>
          <w:sz w:val="28"/>
          <w:szCs w:val="28"/>
          <w:lang w:val="uk-UA"/>
        </w:rPr>
        <w:t> – храм у якому позаду колонади є ще й закрите приміщення (целла).</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2C0B3F09" wp14:editId="467DF4A7">
            <wp:extent cx="2827020" cy="1732435"/>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99391" cy="1776785"/>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lastRenderedPageBreak/>
        <w:t>Портик</w:t>
      </w:r>
      <w:r w:rsidRPr="006C61C2">
        <w:rPr>
          <w:rFonts w:ascii="Times New Roman" w:hAnsi="Times New Roman" w:cs="Times New Roman"/>
          <w:sz w:val="28"/>
          <w:szCs w:val="28"/>
          <w:lang w:val="uk-UA"/>
        </w:rPr>
        <w:t> - простір за колонами перед входом у храм, з його заднього боку чи навколо всієї целли.</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691F8B96" wp14:editId="7A3AE4A3">
            <wp:extent cx="2567940" cy="1731645"/>
            <wp:effectExtent l="0" t="0" r="3810" b="190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67940" cy="1731645"/>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t>Наос</w:t>
      </w:r>
      <w:r w:rsidRPr="006C61C2">
        <w:rPr>
          <w:rFonts w:ascii="Times New Roman" w:hAnsi="Times New Roman" w:cs="Times New Roman"/>
          <w:sz w:val="28"/>
          <w:szCs w:val="28"/>
          <w:lang w:val="uk-UA"/>
        </w:rPr>
        <w:t> - головне внутрішнє приміщення храму, кімната, де стояла культова статуя. Входом у наос слугували стіни – </w:t>
      </w:r>
      <w:r w:rsidRPr="006C61C2">
        <w:rPr>
          <w:rFonts w:ascii="Times New Roman" w:hAnsi="Times New Roman" w:cs="Times New Roman"/>
          <w:b/>
          <w:bCs/>
          <w:sz w:val="28"/>
          <w:szCs w:val="28"/>
          <w:lang w:val="uk-UA"/>
        </w:rPr>
        <w:t>пронаос</w:t>
      </w:r>
      <w:r w:rsidRPr="006C61C2">
        <w:rPr>
          <w:rFonts w:ascii="Times New Roman" w:hAnsi="Times New Roman" w:cs="Times New Roman"/>
          <w:sz w:val="28"/>
          <w:szCs w:val="28"/>
          <w:lang w:val="uk-UA"/>
        </w:rPr>
        <w:t>, огороджений спереду двома колонами, а з боків – стінами, торці яких оброблялись у вигляді антів. Часто позаду целли влаштовувалось приміщення, яке мало назву </w:t>
      </w:r>
      <w:r w:rsidRPr="006C61C2">
        <w:rPr>
          <w:rFonts w:ascii="Times New Roman" w:hAnsi="Times New Roman" w:cs="Times New Roman"/>
          <w:b/>
          <w:bCs/>
          <w:sz w:val="28"/>
          <w:szCs w:val="28"/>
          <w:lang w:val="uk-UA"/>
        </w:rPr>
        <w:t>адитон</w:t>
      </w:r>
      <w:r w:rsidRPr="006C61C2">
        <w:rPr>
          <w:rFonts w:ascii="Times New Roman" w:hAnsi="Times New Roman" w:cs="Times New Roman"/>
          <w:sz w:val="28"/>
          <w:szCs w:val="28"/>
          <w:lang w:val="uk-UA"/>
        </w:rPr>
        <w:t> (святилище)та </w:t>
      </w:r>
      <w:r w:rsidRPr="006C61C2">
        <w:rPr>
          <w:rFonts w:ascii="Times New Roman" w:hAnsi="Times New Roman" w:cs="Times New Roman"/>
          <w:b/>
          <w:bCs/>
          <w:sz w:val="28"/>
          <w:szCs w:val="28"/>
          <w:lang w:val="uk-UA"/>
        </w:rPr>
        <w:t>опистодом</w:t>
      </w:r>
      <w:r w:rsidRPr="006C61C2">
        <w:rPr>
          <w:rFonts w:ascii="Times New Roman" w:hAnsi="Times New Roman" w:cs="Times New Roman"/>
          <w:sz w:val="28"/>
          <w:szCs w:val="28"/>
          <w:lang w:val="uk-UA"/>
        </w:rPr>
        <w:t> (задня частина храму, що мала вхід лише з задньої сторони.</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sz w:val="28"/>
          <w:szCs w:val="28"/>
          <w:lang w:val="uk-UA"/>
        </w:rPr>
        <w:t xml:space="preserve"> </w:t>
      </w:r>
      <w:r w:rsidRPr="006C61C2">
        <w:rPr>
          <w:noProof/>
          <w:sz w:val="28"/>
          <w:szCs w:val="28"/>
          <w:lang w:val="uk-UA"/>
        </w:rPr>
        <w:drawing>
          <wp:inline distT="0" distB="0" distL="0" distR="0" wp14:anchorId="406237AD" wp14:editId="12FEC86F">
            <wp:extent cx="2600960" cy="1950720"/>
            <wp:effectExtent l="0" t="0" r="889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0960" cy="195072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t>Перистасис -</w:t>
      </w:r>
      <w:r w:rsidRPr="006C61C2">
        <w:rPr>
          <w:rFonts w:ascii="Times New Roman" w:hAnsi="Times New Roman" w:cs="Times New Roman"/>
          <w:sz w:val="28"/>
          <w:szCs w:val="28"/>
          <w:lang w:val="uk-UA"/>
        </w:rPr>
        <w:t xml:space="preserve"> колонада, що оточує храм .</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535C02F8" wp14:editId="0BEACA39">
            <wp:extent cx="2895600" cy="158496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5600" cy="158496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Із суспільної точки зору храми можна поділити на дві групи. Першій групі належать </w:t>
      </w:r>
      <w:r w:rsidRPr="006C61C2">
        <w:rPr>
          <w:rFonts w:ascii="Times New Roman" w:hAnsi="Times New Roman" w:cs="Times New Roman"/>
          <w:b/>
          <w:bCs/>
          <w:sz w:val="28"/>
          <w:szCs w:val="28"/>
        </w:rPr>
        <w:t>відкриті храми</w:t>
      </w:r>
      <w:r w:rsidRPr="006C61C2">
        <w:rPr>
          <w:rFonts w:ascii="Times New Roman" w:hAnsi="Times New Roman" w:cs="Times New Roman"/>
          <w:sz w:val="28"/>
          <w:szCs w:val="28"/>
        </w:rPr>
        <w:t>, в яких перед божествами здійснювались постійні богослужіння, тобто підтримувався вічний вогонь. Такі храми були у будь-який час доступні всім та кожному. Другу групу складають храми, побудовані для святкувань, що періодично повторювались, на честь одного з богів. Їх можна назвати </w:t>
      </w:r>
      <w:r w:rsidRPr="006C61C2">
        <w:rPr>
          <w:rFonts w:ascii="Times New Roman" w:hAnsi="Times New Roman" w:cs="Times New Roman"/>
          <w:b/>
          <w:bCs/>
          <w:sz w:val="28"/>
          <w:szCs w:val="28"/>
        </w:rPr>
        <w:t>закритими</w:t>
      </w:r>
      <w:r w:rsidRPr="006C61C2">
        <w:rPr>
          <w:rFonts w:ascii="Times New Roman" w:hAnsi="Times New Roman" w:cs="Times New Roman"/>
          <w:sz w:val="28"/>
          <w:szCs w:val="28"/>
        </w:rPr>
        <w:t>, бо богослужіння в них відбувалось лише з особливими урочистостями та пишністю у згадувані свята; в інший час вони були для народ</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недоступні. Портики таких храмів були з цієї причини завжди прибрані металевими ґратами та запечатані жрецями. В них біля входу розміщувався жбан для окроплення святою водою, без якого ніхто не входив всередину храму.</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495CB649" wp14:editId="04C9F699">
            <wp:extent cx="5414010" cy="2311929"/>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37890" cy="2322126"/>
                    </a:xfrm>
                    <a:prstGeom prst="rect">
                      <a:avLst/>
                    </a:prstGeom>
                    <a:noFill/>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b/>
          <w:bCs/>
          <w:sz w:val="28"/>
          <w:szCs w:val="28"/>
          <w:lang w:val="uk-UA"/>
        </w:rPr>
        <w:t>Архітектурний ордер</w:t>
      </w:r>
      <w:r w:rsidRPr="006C61C2">
        <w:rPr>
          <w:rFonts w:ascii="Times New Roman" w:hAnsi="Times New Roman" w:cs="Times New Roman"/>
          <w:sz w:val="28"/>
          <w:szCs w:val="28"/>
        </w:rPr>
        <w:t>— конструктивна система, на основі </w:t>
      </w:r>
      <w:hyperlink r:id="rId41" w:tooltip="Стійко-балкові конструкції" w:history="1">
        <w:r w:rsidRPr="006C61C2">
          <w:rPr>
            <w:rStyle w:val="a3"/>
            <w:rFonts w:ascii="Times New Roman" w:hAnsi="Times New Roman" w:cs="Times New Roman"/>
            <w:sz w:val="28"/>
            <w:szCs w:val="28"/>
          </w:rPr>
          <w:t>стійко-балкової конструкції</w:t>
        </w:r>
      </w:hyperlink>
      <w:r w:rsidRPr="006C61C2">
        <w:rPr>
          <w:rFonts w:ascii="Times New Roman" w:hAnsi="Times New Roman" w:cs="Times New Roman"/>
          <w:sz w:val="28"/>
          <w:szCs w:val="28"/>
        </w:rPr>
        <w:t>. Ордер є одночасно і конструктивною, і художньою системою..</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rPr>
        <w:t xml:space="preserve">Розрізняють п'ять </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класичних ордерів: </w:t>
      </w:r>
      <w:hyperlink r:id="rId42" w:tooltip="Доричний ордер" w:history="1">
        <w:r w:rsidRPr="006C61C2">
          <w:rPr>
            <w:rStyle w:val="a3"/>
            <w:rFonts w:ascii="Times New Roman" w:hAnsi="Times New Roman" w:cs="Times New Roman"/>
            <w:sz w:val="28"/>
            <w:szCs w:val="28"/>
          </w:rPr>
          <w:t>доричний</w:t>
        </w:r>
      </w:hyperlink>
      <w:r w:rsidRPr="006C61C2">
        <w:rPr>
          <w:rFonts w:ascii="Times New Roman" w:hAnsi="Times New Roman" w:cs="Times New Roman"/>
          <w:sz w:val="28"/>
          <w:szCs w:val="28"/>
        </w:rPr>
        <w:t>, </w:t>
      </w:r>
      <w:hyperlink r:id="rId43" w:tooltip="Іонічний ордер" w:history="1">
        <w:r w:rsidRPr="006C61C2">
          <w:rPr>
            <w:rStyle w:val="a3"/>
            <w:rFonts w:ascii="Times New Roman" w:hAnsi="Times New Roman" w:cs="Times New Roman"/>
            <w:sz w:val="28"/>
            <w:szCs w:val="28"/>
          </w:rPr>
          <w:t>іонічний</w:t>
        </w:r>
      </w:hyperlink>
      <w:r w:rsidRPr="006C61C2">
        <w:rPr>
          <w:rFonts w:ascii="Times New Roman" w:hAnsi="Times New Roman" w:cs="Times New Roman"/>
          <w:sz w:val="28"/>
          <w:szCs w:val="28"/>
        </w:rPr>
        <w:t> і </w:t>
      </w:r>
      <w:hyperlink r:id="rId44" w:tooltip="Коринфський ордер" w:history="1">
        <w:r w:rsidRPr="006C61C2">
          <w:rPr>
            <w:rStyle w:val="a3"/>
            <w:rFonts w:ascii="Times New Roman" w:hAnsi="Times New Roman" w:cs="Times New Roman"/>
            <w:sz w:val="28"/>
            <w:szCs w:val="28"/>
          </w:rPr>
          <w:t>коринфський</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 xml:space="preserve">які </w:t>
      </w:r>
      <w:r w:rsidRPr="006C61C2">
        <w:rPr>
          <w:rFonts w:ascii="Times New Roman" w:hAnsi="Times New Roman" w:cs="Times New Roman"/>
          <w:sz w:val="28"/>
          <w:szCs w:val="28"/>
        </w:rPr>
        <w:t>з'явились у </w:t>
      </w:r>
      <w:hyperlink r:id="rId45" w:tooltip="Стародавня Греція" w:history="1">
        <w:r w:rsidRPr="006C61C2">
          <w:rPr>
            <w:rStyle w:val="a3"/>
            <w:rFonts w:ascii="Times New Roman" w:hAnsi="Times New Roman" w:cs="Times New Roman"/>
            <w:sz w:val="28"/>
            <w:szCs w:val="28"/>
          </w:rPr>
          <w:t>Стародавній Греції</w:t>
        </w:r>
      </w:hyperlink>
      <w:r w:rsidRPr="006C61C2">
        <w:rPr>
          <w:rFonts w:ascii="Times New Roman" w:hAnsi="Times New Roman" w:cs="Times New Roman"/>
          <w:sz w:val="28"/>
          <w:szCs w:val="28"/>
        </w:rPr>
        <w:t>, </w:t>
      </w:r>
      <w:hyperlink r:id="rId46" w:tooltip="Тосканський ордер" w:history="1">
        <w:r w:rsidRPr="006C61C2">
          <w:rPr>
            <w:rStyle w:val="a3"/>
            <w:rFonts w:ascii="Times New Roman" w:hAnsi="Times New Roman" w:cs="Times New Roman"/>
            <w:sz w:val="28"/>
            <w:szCs w:val="28"/>
          </w:rPr>
          <w:t>тосканський</w:t>
        </w:r>
      </w:hyperlink>
      <w:r w:rsidRPr="006C61C2">
        <w:rPr>
          <w:rFonts w:ascii="Times New Roman" w:hAnsi="Times New Roman" w:cs="Times New Roman"/>
          <w:sz w:val="28"/>
          <w:szCs w:val="28"/>
        </w:rPr>
        <w:t> і </w:t>
      </w:r>
      <w:hyperlink r:id="rId47" w:tooltip="Композитний ордер" w:history="1">
        <w:r w:rsidRPr="006C61C2">
          <w:rPr>
            <w:rStyle w:val="a3"/>
            <w:rFonts w:ascii="Times New Roman" w:hAnsi="Times New Roman" w:cs="Times New Roman"/>
            <w:sz w:val="28"/>
            <w:szCs w:val="28"/>
          </w:rPr>
          <w:t>композитний</w:t>
        </w:r>
      </w:hyperlink>
      <w:r w:rsidRPr="006C61C2">
        <w:rPr>
          <w:rFonts w:ascii="Times New Roman" w:hAnsi="Times New Roman" w:cs="Times New Roman"/>
          <w:sz w:val="28"/>
          <w:szCs w:val="28"/>
        </w:rPr>
        <w:t> у </w:t>
      </w:r>
      <w:hyperlink r:id="rId48" w:tooltip="Стародавній Рим" w:history="1">
        <w:r w:rsidRPr="006C61C2">
          <w:rPr>
            <w:rStyle w:val="a3"/>
            <w:rFonts w:ascii="Times New Roman" w:hAnsi="Times New Roman" w:cs="Times New Roman"/>
            <w:sz w:val="28"/>
            <w:szCs w:val="28"/>
          </w:rPr>
          <w:t>Стародавньому Римі</w:t>
        </w:r>
      </w:hyperlink>
      <w:r w:rsidRPr="006C61C2">
        <w:rPr>
          <w:rFonts w:ascii="Times New Roman" w:hAnsi="Times New Roman" w:cs="Times New Roman"/>
          <w:sz w:val="28"/>
          <w:szCs w:val="28"/>
        </w:rPr>
        <w:t>.</w:t>
      </w:r>
      <w:r w:rsidRPr="006C61C2">
        <w:rPr>
          <w:rFonts w:ascii="Times New Roman" w:hAnsi="Times New Roman" w:cs="Times New Roman"/>
          <w:sz w:val="28"/>
          <w:szCs w:val="28"/>
          <w:lang w:val="uk-UA"/>
        </w:rPr>
        <w:t xml:space="preserve"> </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Архітектурний ордер складається з трьох основних частин: </w:t>
      </w:r>
      <w:hyperlink r:id="rId49" w:tooltip="Колона" w:history="1">
        <w:r w:rsidRPr="006C61C2">
          <w:rPr>
            <w:rStyle w:val="a3"/>
            <w:rFonts w:ascii="Times New Roman" w:hAnsi="Times New Roman" w:cs="Times New Roman"/>
            <w:b/>
            <w:bCs/>
            <w:sz w:val="28"/>
            <w:szCs w:val="28"/>
          </w:rPr>
          <w:t>колони</w:t>
        </w:r>
      </w:hyperlink>
      <w:r w:rsidRPr="006C61C2">
        <w:rPr>
          <w:rFonts w:ascii="Times New Roman" w:hAnsi="Times New Roman" w:cs="Times New Roman"/>
          <w:sz w:val="28"/>
          <w:szCs w:val="28"/>
        </w:rPr>
        <w:t> , її підніжжя — </w:t>
      </w:r>
      <w:r w:rsidRPr="006C61C2">
        <w:rPr>
          <w:rFonts w:ascii="Times New Roman" w:hAnsi="Times New Roman" w:cs="Times New Roman"/>
          <w:b/>
          <w:bCs/>
          <w:sz w:val="28"/>
          <w:szCs w:val="28"/>
        </w:rPr>
        <w:t>стереобата</w:t>
      </w:r>
      <w:r w:rsidRPr="006C61C2">
        <w:rPr>
          <w:rFonts w:ascii="Times New Roman" w:hAnsi="Times New Roman" w:cs="Times New Roman"/>
          <w:sz w:val="28"/>
          <w:szCs w:val="28"/>
        </w:rPr>
        <w:t> з</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верхньою плитою — </w:t>
      </w:r>
      <w:hyperlink r:id="rId50" w:tooltip="Стилобат" w:history="1">
        <w:r w:rsidRPr="006C61C2">
          <w:rPr>
            <w:rStyle w:val="a3"/>
            <w:rFonts w:ascii="Times New Roman" w:hAnsi="Times New Roman" w:cs="Times New Roman"/>
            <w:sz w:val="28"/>
            <w:szCs w:val="28"/>
          </w:rPr>
          <w:t>стилобатом</w:t>
        </w:r>
      </w:hyperlink>
      <w:r w:rsidRPr="006C61C2">
        <w:rPr>
          <w:rFonts w:ascii="Times New Roman" w:hAnsi="Times New Roman" w:cs="Times New Roman"/>
          <w:sz w:val="28"/>
          <w:szCs w:val="28"/>
        </w:rPr>
        <w:t> або </w:t>
      </w:r>
      <w:hyperlink r:id="rId51" w:tooltip="П'єдестал" w:history="1">
        <w:r w:rsidRPr="006C61C2">
          <w:rPr>
            <w:rStyle w:val="a3"/>
            <w:rFonts w:ascii="Times New Roman" w:hAnsi="Times New Roman" w:cs="Times New Roman"/>
            <w:sz w:val="28"/>
            <w:szCs w:val="28"/>
          </w:rPr>
          <w:t>п'єдестала</w:t>
        </w:r>
      </w:hyperlink>
      <w:r w:rsidRPr="006C61C2">
        <w:rPr>
          <w:rFonts w:ascii="Times New Roman" w:hAnsi="Times New Roman" w:cs="Times New Roman"/>
          <w:sz w:val="28"/>
          <w:szCs w:val="28"/>
        </w:rPr>
        <w:t> й </w:t>
      </w:r>
      <w:hyperlink r:id="rId52" w:tooltip="Антаблемент" w:history="1">
        <w:r w:rsidRPr="006C61C2">
          <w:rPr>
            <w:rStyle w:val="a3"/>
            <w:rFonts w:ascii="Times New Roman" w:hAnsi="Times New Roman" w:cs="Times New Roman"/>
            <w:sz w:val="28"/>
            <w:szCs w:val="28"/>
          </w:rPr>
          <w:t>антаблемента</w:t>
        </w:r>
      </w:hyperlink>
      <w:r w:rsidRPr="006C61C2">
        <w:rPr>
          <w:rFonts w:ascii="Times New Roman" w:hAnsi="Times New Roman" w:cs="Times New Roman"/>
          <w:sz w:val="28"/>
          <w:szCs w:val="28"/>
        </w:rPr>
        <w:t>.</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 </w:t>
      </w:r>
      <w:hyperlink r:id="rId53" w:tooltip="Колона" w:history="1">
        <w:r w:rsidRPr="006C61C2">
          <w:rPr>
            <w:rStyle w:val="a3"/>
            <w:rFonts w:ascii="Times New Roman" w:hAnsi="Times New Roman" w:cs="Times New Roman"/>
            <w:b/>
            <w:bCs/>
            <w:sz w:val="28"/>
            <w:szCs w:val="28"/>
          </w:rPr>
          <w:t>Колони</w:t>
        </w:r>
      </w:hyperlink>
      <w:r w:rsidRPr="006C61C2">
        <w:rPr>
          <w:rFonts w:ascii="Times New Roman" w:hAnsi="Times New Roman" w:cs="Times New Roman"/>
          <w:sz w:val="28"/>
          <w:szCs w:val="28"/>
          <w:lang w:val="uk-UA"/>
        </w:rPr>
        <w:t> - це</w:t>
      </w:r>
      <w:r w:rsidRPr="006C61C2">
        <w:rPr>
          <w:rFonts w:ascii="Times New Roman" w:hAnsi="Times New Roman" w:cs="Times New Roman"/>
          <w:sz w:val="28"/>
          <w:szCs w:val="28"/>
        </w:rPr>
        <w:t> опори, що підтримують </w:t>
      </w:r>
      <w:hyperlink r:id="rId54" w:tooltip="Антаблемент" w:history="1">
        <w:r w:rsidRPr="006C61C2">
          <w:rPr>
            <w:rStyle w:val="a3"/>
            <w:rFonts w:ascii="Times New Roman" w:hAnsi="Times New Roman" w:cs="Times New Roman"/>
            <w:sz w:val="28"/>
            <w:szCs w:val="28"/>
          </w:rPr>
          <w:t>антаблемент</w:t>
        </w:r>
      </w:hyperlink>
      <w:r w:rsidRPr="006C61C2">
        <w:rPr>
          <w:rFonts w:ascii="Times New Roman" w:hAnsi="Times New Roman" w:cs="Times New Roman"/>
          <w:sz w:val="28"/>
          <w:szCs w:val="28"/>
        </w:rPr>
        <w:t>, їх завершують </w:t>
      </w:r>
      <w:hyperlink r:id="rId55" w:tooltip="Капітель" w:history="1">
        <w:r w:rsidRPr="006C61C2">
          <w:rPr>
            <w:rStyle w:val="a3"/>
            <w:rFonts w:ascii="Times New Roman" w:hAnsi="Times New Roman" w:cs="Times New Roman"/>
            <w:b/>
            <w:bCs/>
            <w:sz w:val="28"/>
            <w:szCs w:val="28"/>
          </w:rPr>
          <w:t>капітелі</w:t>
        </w:r>
      </w:hyperlink>
      <w:r w:rsidRPr="006C61C2">
        <w:rPr>
          <w:rFonts w:ascii="Times New Roman" w:hAnsi="Times New Roman" w:cs="Times New Roman"/>
          <w:sz w:val="28"/>
          <w:szCs w:val="28"/>
        </w:rPr>
        <w:t>. Основна частина колони — </w:t>
      </w:r>
      <w:hyperlink r:id="rId56" w:tooltip="Фуст" w:history="1">
        <w:r w:rsidRPr="006C61C2">
          <w:rPr>
            <w:rStyle w:val="a3"/>
            <w:rFonts w:ascii="Times New Roman" w:hAnsi="Times New Roman" w:cs="Times New Roman"/>
            <w:sz w:val="28"/>
            <w:szCs w:val="28"/>
          </w:rPr>
          <w:t>стовбур</w:t>
        </w:r>
      </w:hyperlink>
      <w:r w:rsidRPr="006C61C2">
        <w:rPr>
          <w:rFonts w:ascii="Times New Roman" w:hAnsi="Times New Roman" w:cs="Times New Roman"/>
          <w:sz w:val="28"/>
          <w:szCs w:val="28"/>
        </w:rPr>
        <w:t> — трохи стоншується догори, утворюючи </w:t>
      </w:r>
      <w:hyperlink r:id="rId57" w:tooltip="Ентазис" w:history="1">
        <w:r w:rsidRPr="006C61C2">
          <w:rPr>
            <w:rStyle w:val="a3"/>
            <w:rFonts w:ascii="Times New Roman" w:hAnsi="Times New Roman" w:cs="Times New Roman"/>
            <w:sz w:val="28"/>
            <w:szCs w:val="28"/>
          </w:rPr>
          <w:t>ентазис</w:t>
        </w:r>
      </w:hyperlink>
      <w:r w:rsidRPr="006C61C2">
        <w:rPr>
          <w:rFonts w:ascii="Times New Roman" w:hAnsi="Times New Roman" w:cs="Times New Roman"/>
          <w:sz w:val="28"/>
          <w:szCs w:val="28"/>
        </w:rPr>
        <w:t>. Стовбур колони часто має вертикальні улоговинки</w:t>
      </w:r>
      <w:r w:rsidRPr="006C61C2">
        <w:rPr>
          <w:rFonts w:ascii="Times New Roman" w:hAnsi="Times New Roman" w:cs="Times New Roman"/>
          <w:sz w:val="28"/>
          <w:szCs w:val="28"/>
          <w:lang w:val="uk-UA"/>
        </w:rPr>
        <w:t> – </w:t>
      </w:r>
      <w:hyperlink r:id="rId58" w:tooltip="Канелюра" w:history="1">
        <w:r w:rsidRPr="006C61C2">
          <w:rPr>
            <w:rStyle w:val="a3"/>
            <w:rFonts w:ascii="Times New Roman" w:hAnsi="Times New Roman" w:cs="Times New Roman"/>
            <w:b/>
            <w:bCs/>
            <w:sz w:val="28"/>
            <w:szCs w:val="28"/>
          </w:rPr>
          <w:t>канелюри</w:t>
        </w:r>
      </w:hyperlink>
      <w:r w:rsidRPr="006C61C2">
        <w:rPr>
          <w:rFonts w:ascii="Times New Roman" w:hAnsi="Times New Roman" w:cs="Times New Roman"/>
          <w:sz w:val="28"/>
          <w:szCs w:val="28"/>
        </w:rPr>
        <w:t>. Підніжжям колони є </w:t>
      </w:r>
      <w:hyperlink r:id="rId59" w:tooltip="База (архітектура)" w:history="1">
        <w:r w:rsidRPr="006C61C2">
          <w:rPr>
            <w:rStyle w:val="a3"/>
            <w:rFonts w:ascii="Times New Roman" w:hAnsi="Times New Roman" w:cs="Times New Roman"/>
            <w:b/>
            <w:bCs/>
            <w:sz w:val="28"/>
            <w:szCs w:val="28"/>
          </w:rPr>
          <w:t>база</w:t>
        </w:r>
      </w:hyperlink>
      <w:r w:rsidRPr="006C61C2">
        <w:rPr>
          <w:rFonts w:ascii="Times New Roman" w:hAnsi="Times New Roman" w:cs="Times New Roman"/>
          <w:sz w:val="28"/>
          <w:szCs w:val="28"/>
        </w:rPr>
        <w:t>. </w:t>
      </w:r>
      <w:hyperlink r:id="rId60" w:tooltip="Антаблемент" w:history="1">
        <w:r w:rsidRPr="006C61C2">
          <w:rPr>
            <w:rStyle w:val="a3"/>
            <w:rFonts w:ascii="Times New Roman" w:hAnsi="Times New Roman" w:cs="Times New Roman"/>
            <w:sz w:val="28"/>
            <w:szCs w:val="28"/>
          </w:rPr>
          <w:t>Антаблемент</w:t>
        </w:r>
      </w:hyperlink>
      <w:r w:rsidRPr="006C61C2">
        <w:rPr>
          <w:rFonts w:ascii="Times New Roman" w:hAnsi="Times New Roman" w:cs="Times New Roman"/>
          <w:sz w:val="28"/>
          <w:szCs w:val="28"/>
        </w:rPr>
        <w:t> складається з трьох основних частин: </w:t>
      </w:r>
      <w:hyperlink r:id="rId61" w:tooltip="Архітрав" w:history="1">
        <w:r w:rsidRPr="006C61C2">
          <w:rPr>
            <w:rStyle w:val="a3"/>
            <w:rFonts w:ascii="Times New Roman" w:hAnsi="Times New Roman" w:cs="Times New Roman"/>
            <w:sz w:val="28"/>
            <w:szCs w:val="28"/>
          </w:rPr>
          <w:t>архітрива</w:t>
        </w:r>
      </w:hyperlink>
      <w:r w:rsidRPr="006C61C2">
        <w:rPr>
          <w:rFonts w:ascii="Times New Roman" w:hAnsi="Times New Roman" w:cs="Times New Roman"/>
          <w:sz w:val="28"/>
          <w:szCs w:val="28"/>
        </w:rPr>
        <w:t>, </w:t>
      </w:r>
      <w:hyperlink r:id="rId62" w:tooltip="Фриз" w:history="1">
        <w:r w:rsidRPr="006C61C2">
          <w:rPr>
            <w:rStyle w:val="a3"/>
            <w:rFonts w:ascii="Times New Roman" w:hAnsi="Times New Roman" w:cs="Times New Roman"/>
            <w:sz w:val="28"/>
            <w:szCs w:val="28"/>
          </w:rPr>
          <w:t>фриза</w:t>
        </w:r>
      </w:hyperlink>
      <w:r w:rsidRPr="006C61C2">
        <w:rPr>
          <w:rFonts w:ascii="Times New Roman" w:hAnsi="Times New Roman" w:cs="Times New Roman"/>
          <w:sz w:val="28"/>
          <w:szCs w:val="28"/>
        </w:rPr>
        <w:t> та </w:t>
      </w:r>
      <w:hyperlink r:id="rId63" w:tooltip="Карниз" w:history="1">
        <w:r w:rsidRPr="006C61C2">
          <w:rPr>
            <w:rStyle w:val="a3"/>
            <w:rFonts w:ascii="Times New Roman" w:hAnsi="Times New Roman" w:cs="Times New Roman"/>
            <w:sz w:val="28"/>
            <w:szCs w:val="28"/>
          </w:rPr>
          <w:t>карниза</w:t>
        </w:r>
      </w:hyperlink>
      <w:r w:rsidRPr="006C61C2">
        <w:rPr>
          <w:rFonts w:ascii="Times New Roman" w:hAnsi="Times New Roman" w:cs="Times New Roman"/>
          <w:sz w:val="28"/>
          <w:szCs w:val="28"/>
        </w:rPr>
        <w:t>.</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w:t>
      </w:r>
      <w:hyperlink r:id="rId64" w:tooltip="Архітрав" w:history="1">
        <w:r w:rsidRPr="006C61C2">
          <w:rPr>
            <w:rStyle w:val="a3"/>
            <w:rFonts w:ascii="Times New Roman" w:hAnsi="Times New Roman" w:cs="Times New Roman"/>
            <w:b/>
            <w:bCs/>
            <w:sz w:val="28"/>
            <w:szCs w:val="28"/>
          </w:rPr>
          <w:t>Архітрав</w:t>
        </w:r>
      </w:hyperlink>
      <w:r w:rsidRPr="006C61C2">
        <w:rPr>
          <w:rFonts w:ascii="Times New Roman" w:hAnsi="Times New Roman" w:cs="Times New Roman"/>
          <w:sz w:val="28"/>
          <w:szCs w:val="28"/>
          <w:lang w:val="uk-UA"/>
        </w:rPr>
        <w:t> – </w:t>
      </w:r>
      <w:hyperlink r:id="rId65" w:tooltip="Тримкість" w:history="1">
        <w:r w:rsidRPr="006C61C2">
          <w:rPr>
            <w:rStyle w:val="a3"/>
            <w:rFonts w:ascii="Times New Roman" w:hAnsi="Times New Roman" w:cs="Times New Roman"/>
            <w:sz w:val="28"/>
            <w:szCs w:val="28"/>
          </w:rPr>
          <w:t>тримальна</w:t>
        </w:r>
      </w:hyperlink>
      <w:r w:rsidRPr="006C61C2">
        <w:rPr>
          <w:rFonts w:ascii="Times New Roman" w:hAnsi="Times New Roman" w:cs="Times New Roman"/>
          <w:sz w:val="28"/>
          <w:szCs w:val="28"/>
        </w:rPr>
        <w:t> частина у вигляді балки, що </w:t>
      </w:r>
      <w:r w:rsidRPr="006C61C2">
        <w:rPr>
          <w:rFonts w:ascii="Times New Roman" w:hAnsi="Times New Roman" w:cs="Times New Roman"/>
          <w:sz w:val="28"/>
          <w:szCs w:val="28"/>
          <w:lang w:val="uk-UA"/>
        </w:rPr>
        <w:t>о</w:t>
      </w:r>
      <w:r w:rsidRPr="006C61C2">
        <w:rPr>
          <w:rFonts w:ascii="Times New Roman" w:hAnsi="Times New Roman" w:cs="Times New Roman"/>
          <w:sz w:val="28"/>
          <w:szCs w:val="28"/>
        </w:rPr>
        <w:t>пирається на колон</w:t>
      </w:r>
      <w:r w:rsidRPr="006C61C2">
        <w:rPr>
          <w:rFonts w:ascii="Times New Roman" w:hAnsi="Times New Roman" w:cs="Times New Roman"/>
          <w:sz w:val="28"/>
          <w:szCs w:val="28"/>
          <w:lang w:val="uk-UA"/>
        </w:rPr>
        <w:t>и</w:t>
      </w:r>
      <w:r w:rsidRPr="006C61C2">
        <w:rPr>
          <w:rFonts w:ascii="Times New Roman" w:hAnsi="Times New Roman" w:cs="Times New Roman"/>
          <w:sz w:val="28"/>
          <w:szCs w:val="28"/>
        </w:rPr>
        <w:t>. Над архітравом міститься </w:t>
      </w:r>
      <w:hyperlink r:id="rId66" w:tooltip="Фриз" w:history="1">
        <w:r w:rsidRPr="006C61C2">
          <w:rPr>
            <w:rStyle w:val="a3"/>
            <w:rFonts w:ascii="Times New Roman" w:hAnsi="Times New Roman" w:cs="Times New Roman"/>
            <w:sz w:val="28"/>
            <w:szCs w:val="28"/>
          </w:rPr>
          <w:t>фриз</w:t>
        </w:r>
      </w:hyperlink>
      <w:r w:rsidRPr="006C61C2">
        <w:rPr>
          <w:rFonts w:ascii="Times New Roman" w:hAnsi="Times New Roman" w:cs="Times New Roman"/>
          <w:sz w:val="28"/>
          <w:szCs w:val="28"/>
        </w:rPr>
        <w:t>. Увінчує антаблемент </w:t>
      </w:r>
      <w:hyperlink r:id="rId67" w:tooltip="Карниз" w:history="1">
        <w:r w:rsidRPr="006C61C2">
          <w:rPr>
            <w:rStyle w:val="a3"/>
            <w:rFonts w:ascii="Times New Roman" w:hAnsi="Times New Roman" w:cs="Times New Roman"/>
            <w:sz w:val="28"/>
            <w:szCs w:val="28"/>
          </w:rPr>
          <w:t>карниз</w:t>
        </w:r>
      </w:hyperlink>
      <w:r w:rsidRPr="006C61C2">
        <w:rPr>
          <w:rFonts w:ascii="Times New Roman" w:hAnsi="Times New Roman" w:cs="Times New Roman"/>
          <w:sz w:val="28"/>
          <w:szCs w:val="28"/>
        </w:rPr>
        <w:t>, захищаючи ордер від стікання з </w:t>
      </w:r>
      <w:hyperlink r:id="rId68" w:tooltip="Дах" w:history="1">
        <w:r w:rsidRPr="006C61C2">
          <w:rPr>
            <w:rStyle w:val="a3"/>
            <w:rFonts w:ascii="Times New Roman" w:hAnsi="Times New Roman" w:cs="Times New Roman"/>
            <w:sz w:val="28"/>
            <w:szCs w:val="28"/>
          </w:rPr>
          <w:t>даху</w:t>
        </w:r>
      </w:hyperlink>
      <w:r w:rsidRPr="006C61C2">
        <w:rPr>
          <w:rFonts w:ascii="Times New Roman" w:hAnsi="Times New Roman" w:cs="Times New Roman"/>
          <w:sz w:val="28"/>
          <w:szCs w:val="28"/>
        </w:rPr>
        <w:t> води.</w:t>
      </w:r>
    </w:p>
    <w:p w:rsidR="00F914B6" w:rsidRPr="006C61C2" w:rsidRDefault="00F914B6" w:rsidP="00F914B6">
      <w:pPr>
        <w:spacing w:line="360" w:lineRule="auto"/>
        <w:ind w:firstLine="567"/>
        <w:jc w:val="both"/>
        <w:rPr>
          <w:rFonts w:ascii="Times New Roman" w:hAnsi="Times New Roman" w:cs="Times New Roman"/>
          <w:b/>
          <w:bCs/>
          <w:sz w:val="28"/>
          <w:szCs w:val="28"/>
          <w:lang w:val="uk-UA" w:eastAsia="ru-RU"/>
        </w:rPr>
      </w:pPr>
      <w:r w:rsidRPr="006C61C2">
        <w:rPr>
          <w:rFonts w:ascii="Times New Roman" w:hAnsi="Times New Roman" w:cs="Times New Roman"/>
          <w:sz w:val="28"/>
          <w:szCs w:val="28"/>
        </w:rPr>
        <w:t>Найпершими </w:t>
      </w:r>
      <w:r w:rsidRPr="006C61C2">
        <w:rPr>
          <w:rFonts w:ascii="Times New Roman" w:hAnsi="Times New Roman" w:cs="Times New Roman"/>
          <w:sz w:val="28"/>
          <w:szCs w:val="28"/>
          <w:lang w:val="uk-UA"/>
        </w:rPr>
        <w:t>утворилися </w:t>
      </w:r>
      <w:hyperlink r:id="rId69" w:tooltip="Доричний ордер" w:history="1">
        <w:r w:rsidRPr="006C61C2">
          <w:rPr>
            <w:rStyle w:val="a3"/>
            <w:rFonts w:ascii="Times New Roman" w:hAnsi="Times New Roman" w:cs="Times New Roman"/>
            <w:sz w:val="28"/>
            <w:szCs w:val="28"/>
          </w:rPr>
          <w:t>доричний</w:t>
        </w:r>
      </w:hyperlink>
      <w:r w:rsidRPr="006C61C2">
        <w:rPr>
          <w:rFonts w:ascii="Times New Roman" w:hAnsi="Times New Roman" w:cs="Times New Roman"/>
          <w:sz w:val="28"/>
          <w:szCs w:val="28"/>
        </w:rPr>
        <w:t> та </w:t>
      </w:r>
      <w:hyperlink r:id="rId70" w:tooltip="Іонічний ордер" w:history="1">
        <w:r w:rsidRPr="006C61C2">
          <w:rPr>
            <w:rStyle w:val="a3"/>
            <w:rFonts w:ascii="Times New Roman" w:hAnsi="Times New Roman" w:cs="Times New Roman"/>
            <w:sz w:val="28"/>
            <w:szCs w:val="28"/>
          </w:rPr>
          <w:t>іонічний</w:t>
        </w:r>
      </w:hyperlink>
      <w:r w:rsidRPr="006C61C2">
        <w:rPr>
          <w:rFonts w:ascii="Times New Roman" w:hAnsi="Times New Roman" w:cs="Times New Roman"/>
          <w:sz w:val="28"/>
          <w:szCs w:val="28"/>
        </w:rPr>
        <w:t> ордери в </w:t>
      </w:r>
      <w:hyperlink r:id="rId71" w:tooltip="VI століття до н. е." w:history="1">
        <w:r w:rsidRPr="006C61C2">
          <w:rPr>
            <w:rStyle w:val="a3"/>
            <w:rFonts w:ascii="Times New Roman" w:hAnsi="Times New Roman" w:cs="Times New Roman"/>
            <w:sz w:val="28"/>
            <w:szCs w:val="28"/>
          </w:rPr>
          <w:t>VI столітті до н. е.</w:t>
        </w:r>
      </w:hyperlink>
      <w:r w:rsidRPr="006C61C2">
        <w:rPr>
          <w:rFonts w:ascii="Times New Roman" w:hAnsi="Times New Roman" w:cs="Times New Roman"/>
          <w:sz w:val="28"/>
          <w:szCs w:val="28"/>
        </w:rPr>
        <w:t> в </w:t>
      </w:r>
      <w:hyperlink r:id="rId72" w:tooltip="Стародавня Греція" w:history="1">
        <w:r w:rsidRPr="006C61C2">
          <w:rPr>
            <w:rStyle w:val="a3"/>
            <w:rFonts w:ascii="Times New Roman" w:hAnsi="Times New Roman" w:cs="Times New Roman"/>
            <w:sz w:val="28"/>
            <w:szCs w:val="28"/>
          </w:rPr>
          <w:t>Стародавній Греції</w:t>
        </w:r>
      </w:hyperlink>
      <w:r w:rsidRPr="006C61C2">
        <w:rPr>
          <w:rFonts w:ascii="Times New Roman" w:hAnsi="Times New Roman" w:cs="Times New Roman"/>
          <w:sz w:val="28"/>
          <w:szCs w:val="28"/>
        </w:rPr>
        <w:t>. Пізніше — в другій половині </w:t>
      </w:r>
      <w:hyperlink r:id="rId73" w:tooltip="V століття до н. е." w:history="1">
        <w:r w:rsidRPr="006C61C2">
          <w:rPr>
            <w:rStyle w:val="a3"/>
            <w:rFonts w:ascii="Times New Roman" w:hAnsi="Times New Roman" w:cs="Times New Roman"/>
            <w:sz w:val="28"/>
            <w:szCs w:val="28"/>
          </w:rPr>
          <w:t>V століття до н. е.</w:t>
        </w:r>
      </w:hyperlink>
      <w:r w:rsidRPr="006C61C2">
        <w:rPr>
          <w:rFonts w:ascii="Times New Roman" w:hAnsi="Times New Roman" w:cs="Times New Roman"/>
          <w:sz w:val="28"/>
          <w:szCs w:val="28"/>
          <w:lang w:val="uk-UA"/>
        </w:rPr>
        <w:t> – було винайдено</w:t>
      </w:r>
      <w:r w:rsidRPr="006C61C2">
        <w:rPr>
          <w:rFonts w:ascii="Times New Roman" w:hAnsi="Times New Roman" w:cs="Times New Roman"/>
          <w:sz w:val="28"/>
          <w:szCs w:val="28"/>
        </w:rPr>
        <w:t> </w:t>
      </w:r>
      <w:hyperlink r:id="rId74" w:tooltip="Коринфський ордер" w:history="1">
        <w:r w:rsidRPr="006C61C2">
          <w:rPr>
            <w:rStyle w:val="a3"/>
            <w:rFonts w:ascii="Times New Roman" w:hAnsi="Times New Roman" w:cs="Times New Roman"/>
            <w:sz w:val="28"/>
            <w:szCs w:val="28"/>
            <w:lang w:val="uk-UA"/>
          </w:rPr>
          <w:t>коринфський ордер</w:t>
        </w:r>
      </w:hyperlink>
      <w:r w:rsidRPr="006C61C2">
        <w:rPr>
          <w:rFonts w:ascii="Times New Roman" w:hAnsi="Times New Roman" w:cs="Times New Roman"/>
          <w:sz w:val="28"/>
          <w:szCs w:val="28"/>
          <w:lang w:val="uk-UA"/>
        </w:rPr>
        <w:t>.</w:t>
      </w:r>
      <w:r w:rsidRPr="006C61C2">
        <w:rPr>
          <w:rFonts w:ascii="Times New Roman" w:hAnsi="Times New Roman" w:cs="Times New Roman"/>
          <w:b/>
          <w:bCs/>
          <w:sz w:val="28"/>
          <w:szCs w:val="28"/>
          <w:lang w:val="uk-UA" w:eastAsia="ru-RU"/>
        </w:rPr>
        <w:t xml:space="preserve">  </w:t>
      </w:r>
    </w:p>
    <w:p w:rsidR="00F914B6" w:rsidRDefault="00F914B6" w:rsidP="00F914B6">
      <w:pPr>
        <w:spacing w:line="360" w:lineRule="auto"/>
        <w:ind w:firstLine="567"/>
        <w:jc w:val="both"/>
        <w:rPr>
          <w:rFonts w:ascii="Times New Roman" w:hAnsi="Times New Roman" w:cs="Times New Roman"/>
          <w:b/>
          <w:bCs/>
          <w:sz w:val="28"/>
          <w:szCs w:val="28"/>
          <w:lang w:val="uk-UA" w:eastAsia="ru-RU"/>
        </w:rPr>
      </w:pPr>
      <w:r w:rsidRPr="006C61C2">
        <w:rPr>
          <w:rFonts w:ascii="Times New Roman" w:hAnsi="Times New Roman" w:cs="Times New Roman"/>
          <w:b/>
          <w:bCs/>
          <w:sz w:val="28"/>
          <w:szCs w:val="28"/>
          <w:lang w:val="uk-UA" w:eastAsia="ru-RU"/>
        </w:rPr>
        <w:t xml:space="preserve">Мистецтво грецької архаїки </w:t>
      </w:r>
    </w:p>
    <w:p w:rsidR="00F914B6" w:rsidRPr="00E77C8B" w:rsidRDefault="00F914B6" w:rsidP="00F914B6">
      <w:pPr>
        <w:spacing w:line="360" w:lineRule="auto"/>
        <w:ind w:firstLine="567"/>
        <w:jc w:val="both"/>
        <w:rPr>
          <w:rFonts w:ascii="Times New Roman" w:hAnsi="Times New Roman" w:cs="Times New Roman"/>
          <w:b/>
          <w:bCs/>
          <w:sz w:val="28"/>
          <w:szCs w:val="28"/>
          <w:lang w:val="uk-UA" w:eastAsia="ru-RU"/>
        </w:rPr>
      </w:pPr>
      <w:r w:rsidRPr="006C61C2">
        <w:rPr>
          <w:rFonts w:ascii="Times New Roman" w:hAnsi="Times New Roman" w:cs="Times New Roman"/>
          <w:sz w:val="28"/>
          <w:szCs w:val="28"/>
          <w:lang w:val="uk-UA" w:eastAsia="ru-RU"/>
        </w:rPr>
        <w:t>Наприкінці </w:t>
      </w:r>
      <w:r w:rsidRPr="006C61C2">
        <w:rPr>
          <w:rFonts w:ascii="Times New Roman" w:hAnsi="Times New Roman" w:cs="Times New Roman"/>
          <w:sz w:val="28"/>
          <w:szCs w:val="28"/>
          <w:lang w:eastAsia="ru-RU"/>
        </w:rPr>
        <w:t>V</w:t>
      </w:r>
      <w:r w:rsidRPr="006C61C2">
        <w:rPr>
          <w:rFonts w:ascii="Times New Roman" w:hAnsi="Times New Roman" w:cs="Times New Roman"/>
          <w:sz w:val="28"/>
          <w:szCs w:val="28"/>
          <w:lang w:val="uk-UA" w:eastAsia="ru-RU"/>
        </w:rPr>
        <w:t>ІІ та в І половині </w:t>
      </w:r>
      <w:r w:rsidRPr="006C61C2">
        <w:rPr>
          <w:rFonts w:ascii="Times New Roman" w:hAnsi="Times New Roman" w:cs="Times New Roman"/>
          <w:sz w:val="28"/>
          <w:szCs w:val="28"/>
          <w:lang w:eastAsia="ru-RU"/>
        </w:rPr>
        <w:t>V</w:t>
      </w:r>
      <w:r w:rsidRPr="006C61C2">
        <w:rPr>
          <w:rFonts w:ascii="Times New Roman" w:hAnsi="Times New Roman" w:cs="Times New Roman"/>
          <w:sz w:val="28"/>
          <w:szCs w:val="28"/>
          <w:lang w:val="uk-UA" w:eastAsia="ru-RU"/>
        </w:rPr>
        <w:t>І ст. до н.е. в архітектурі Давньої Греції відбувається крутий злам, обумовлений розвитком грецьких міст-держав. Саме в цей час складаються нові типи багатьох громадських будівель, у зв’язку з якими здійснюється перехід від деревинно-сирцового будівництва до кам’яного та формуються нові архітектурно-виразні засоби, які невдовзі перетворили ці споруди на прекрасні пам’ятники монументального зодчества.</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Зазвичай храм присвячувався одному з богів Олімпу, але траплялись й випадки подвійних храмів, де під одним дахом розміщувались два божества, з окремим святилищем для кожного. Цей розділ досягався трьома шляхами. Весь храм поділявся поздовжньою стіно</w:t>
      </w:r>
      <w:r w:rsidRPr="006C61C2">
        <w:rPr>
          <w:rFonts w:ascii="Times New Roman" w:hAnsi="Times New Roman" w:cs="Times New Roman"/>
          <w:sz w:val="28"/>
          <w:szCs w:val="28"/>
          <w:lang w:val="uk-UA" w:eastAsia="ru-RU"/>
        </w:rPr>
        <w:t>ю</w:t>
      </w:r>
      <w:r w:rsidRPr="006C61C2">
        <w:rPr>
          <w:rFonts w:ascii="Times New Roman" w:hAnsi="Times New Roman" w:cs="Times New Roman"/>
          <w:sz w:val="28"/>
          <w:szCs w:val="28"/>
          <w:lang w:eastAsia="ru-RU"/>
        </w:rPr>
        <w:t> на дві частини чи його розділяли впоперек короткою стіною на дві половини, як це було при храмах на честь Марса та Афродити в Мантинеї, де вхід у храм Марса був зі сходу, а із заходу – в святилище Афродити. Третій спосіб </w:t>
      </w:r>
      <w:r w:rsidRPr="006C61C2">
        <w:rPr>
          <w:rFonts w:ascii="Times New Roman" w:hAnsi="Times New Roman" w:cs="Times New Roman"/>
          <w:sz w:val="28"/>
          <w:szCs w:val="28"/>
          <w:lang w:val="uk-UA" w:eastAsia="ru-RU"/>
        </w:rPr>
        <w:t>передбачав </w:t>
      </w:r>
      <w:r w:rsidRPr="006C61C2">
        <w:rPr>
          <w:rFonts w:ascii="Times New Roman" w:hAnsi="Times New Roman" w:cs="Times New Roman"/>
          <w:sz w:val="28"/>
          <w:szCs w:val="28"/>
          <w:lang w:eastAsia="ru-RU"/>
        </w:rPr>
        <w:t>розміщ</w:t>
      </w:r>
      <w:r w:rsidRPr="006C61C2">
        <w:rPr>
          <w:rFonts w:ascii="Times New Roman" w:hAnsi="Times New Roman" w:cs="Times New Roman"/>
          <w:sz w:val="28"/>
          <w:szCs w:val="28"/>
          <w:lang w:val="uk-UA" w:eastAsia="ru-RU"/>
        </w:rPr>
        <w:t>ення</w:t>
      </w:r>
      <w:r w:rsidRPr="006C61C2">
        <w:rPr>
          <w:rFonts w:ascii="Times New Roman" w:hAnsi="Times New Roman" w:cs="Times New Roman"/>
          <w:sz w:val="28"/>
          <w:szCs w:val="28"/>
          <w:lang w:eastAsia="ru-RU"/>
        </w:rPr>
        <w:t> друг</w:t>
      </w:r>
      <w:r w:rsidRPr="006C61C2">
        <w:rPr>
          <w:rFonts w:ascii="Times New Roman" w:hAnsi="Times New Roman" w:cs="Times New Roman"/>
          <w:sz w:val="28"/>
          <w:szCs w:val="28"/>
          <w:lang w:val="uk-UA" w:eastAsia="ru-RU"/>
        </w:rPr>
        <w:t>ого </w:t>
      </w:r>
      <w:r w:rsidRPr="006C61C2">
        <w:rPr>
          <w:rFonts w:ascii="Times New Roman" w:hAnsi="Times New Roman" w:cs="Times New Roman"/>
          <w:sz w:val="28"/>
          <w:szCs w:val="28"/>
          <w:lang w:eastAsia="ru-RU"/>
        </w:rPr>
        <w:t>храм</w:t>
      </w:r>
      <w:r w:rsidRPr="006C61C2">
        <w:rPr>
          <w:rFonts w:ascii="Times New Roman" w:hAnsi="Times New Roman" w:cs="Times New Roman"/>
          <w:sz w:val="28"/>
          <w:szCs w:val="28"/>
          <w:lang w:val="uk-UA" w:eastAsia="ru-RU"/>
        </w:rPr>
        <w:t>у</w:t>
      </w:r>
      <w:r w:rsidRPr="006C61C2">
        <w:rPr>
          <w:rFonts w:ascii="Times New Roman" w:hAnsi="Times New Roman" w:cs="Times New Roman"/>
          <w:sz w:val="28"/>
          <w:szCs w:val="28"/>
          <w:lang w:eastAsia="ru-RU"/>
        </w:rPr>
        <w:t> на другому поверсі.</w:t>
      </w:r>
    </w:p>
    <w:p w:rsidR="00F914B6" w:rsidRPr="006C61C2" w:rsidRDefault="00F914B6" w:rsidP="00F914B6">
      <w:pPr>
        <w:spacing w:line="360" w:lineRule="auto"/>
        <w:ind w:firstLine="567"/>
        <w:jc w:val="both"/>
        <w:rPr>
          <w:noProof/>
        </w:rPr>
      </w:pPr>
      <w:r w:rsidRPr="006C61C2">
        <w:rPr>
          <w:rFonts w:ascii="Times New Roman" w:hAnsi="Times New Roman" w:cs="Times New Roman"/>
          <w:sz w:val="28"/>
          <w:szCs w:val="28"/>
          <w:lang w:eastAsia="ru-RU"/>
        </w:rPr>
        <w:lastRenderedPageBreak/>
        <w:t>Грецька дорична архітектура відрізняється монументальною урочистістю та великою витримкою у застосуванні декору.</w:t>
      </w:r>
      <w:r w:rsidRPr="006C61C2">
        <w:rPr>
          <w:noProof/>
        </w:rPr>
        <w:t xml:space="preserve"> </w:t>
      </w:r>
    </w:p>
    <w:p w:rsidR="00F914B6" w:rsidRPr="006C61C2" w:rsidRDefault="00F914B6" w:rsidP="00F914B6">
      <w:pPr>
        <w:spacing w:line="360" w:lineRule="auto"/>
        <w:ind w:firstLine="567"/>
        <w:jc w:val="both"/>
        <w:rPr>
          <w:rFonts w:ascii="Times New Roman" w:hAnsi="Times New Roman" w:cs="Times New Roman"/>
          <w:b/>
          <w:bCs/>
          <w:sz w:val="28"/>
          <w:szCs w:val="28"/>
          <w:lang w:val="uk-UA" w:eastAsia="ru-RU"/>
        </w:rPr>
      </w:pPr>
      <w:r w:rsidRPr="006C61C2">
        <w:rPr>
          <w:rFonts w:ascii="Times New Roman" w:hAnsi="Times New Roman" w:cs="Times New Roman"/>
          <w:sz w:val="28"/>
          <w:szCs w:val="28"/>
          <w:lang w:val="uk-UA" w:eastAsia="ru-RU"/>
        </w:rPr>
        <w:t xml:space="preserve">              </w:t>
      </w:r>
      <w:r w:rsidRPr="006C61C2">
        <w:rPr>
          <w:noProof/>
        </w:rPr>
        <w:drawing>
          <wp:inline distT="0" distB="0" distL="0" distR="0" wp14:anchorId="53060A85" wp14:editId="29CE8056">
            <wp:extent cx="1912620" cy="2889277"/>
            <wp:effectExtent l="0" t="0" r="0" b="6350"/>
            <wp:docPr id="106" name="Рисунок 106" descr="Древнегреческий ор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Древнегреческий ордер"/>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19043" cy="2898980"/>
                    </a:xfrm>
                    <a:prstGeom prst="rect">
                      <a:avLst/>
                    </a:prstGeom>
                    <a:noFill/>
                    <a:ln>
                      <a:noFill/>
                    </a:ln>
                  </pic:spPr>
                </pic:pic>
              </a:graphicData>
            </a:graphic>
          </wp:inline>
        </w:drawing>
      </w:r>
      <w:r w:rsidRPr="006C61C2">
        <w:rPr>
          <w:rFonts w:ascii="Times New Roman" w:hAnsi="Times New Roman" w:cs="Times New Roman"/>
          <w:sz w:val="28"/>
          <w:szCs w:val="28"/>
          <w:lang w:eastAsia="ru-RU"/>
        </w:rPr>
        <w:t xml:space="preserve"> </w:t>
      </w:r>
      <w:r w:rsidRPr="006C61C2">
        <w:rPr>
          <w:rFonts w:ascii="Times New Roman" w:hAnsi="Times New Roman" w:cs="Times New Roman"/>
          <w:sz w:val="28"/>
          <w:szCs w:val="28"/>
          <w:lang w:val="uk-UA" w:eastAsia="ru-RU"/>
        </w:rPr>
        <w:t xml:space="preserve">                   </w:t>
      </w:r>
      <w:r w:rsidRPr="006C61C2">
        <w:rPr>
          <w:noProof/>
        </w:rPr>
        <w:drawing>
          <wp:inline distT="0" distB="0" distL="0" distR="0" wp14:anchorId="721E2BEB" wp14:editId="0A87DDEC">
            <wp:extent cx="2095500" cy="2964180"/>
            <wp:effectExtent l="0" t="0" r="0" b="76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95500" cy="2964180"/>
                    </a:xfrm>
                    <a:prstGeom prst="rect">
                      <a:avLst/>
                    </a:prstGeom>
                    <a:noFill/>
                    <a:ln>
                      <a:noFill/>
                    </a:ln>
                  </pic:spPr>
                </pic:pic>
              </a:graphicData>
            </a:graphic>
          </wp:inline>
        </w:drawing>
      </w:r>
      <w:r w:rsidRPr="006C61C2">
        <w:rPr>
          <w:rFonts w:ascii="Times New Roman" w:hAnsi="Times New Roman" w:cs="Times New Roman"/>
          <w:b/>
          <w:bCs/>
          <w:sz w:val="28"/>
          <w:szCs w:val="28"/>
          <w:lang w:val="uk-UA" w:eastAsia="ru-RU"/>
        </w:rPr>
        <w:t xml:space="preserve"> </w:t>
      </w:r>
    </w:p>
    <w:p w:rsidR="00F914B6" w:rsidRPr="006C61C2" w:rsidRDefault="00F914B6" w:rsidP="00F914B6">
      <w:pPr>
        <w:spacing w:line="360" w:lineRule="auto"/>
        <w:ind w:firstLine="567"/>
        <w:jc w:val="center"/>
        <w:rPr>
          <w:rFonts w:ascii="Times New Roman" w:hAnsi="Times New Roman" w:cs="Times New Roman"/>
          <w:i/>
          <w:iCs/>
          <w:sz w:val="28"/>
          <w:szCs w:val="28"/>
          <w:lang w:val="uk-UA" w:eastAsia="ru-RU"/>
        </w:rPr>
      </w:pPr>
      <w:r w:rsidRPr="006C61C2">
        <w:rPr>
          <w:rFonts w:ascii="Times New Roman" w:hAnsi="Times New Roman" w:cs="Times New Roman"/>
          <w:i/>
          <w:iCs/>
          <w:sz w:val="28"/>
          <w:szCs w:val="28"/>
          <w:lang w:val="uk-UA" w:eastAsia="ru-RU"/>
        </w:rPr>
        <w:t>Доричний ордер</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 xml:space="preserve">Колона розвиненого </w:t>
      </w:r>
      <w:r w:rsidRPr="006C61C2">
        <w:rPr>
          <w:rFonts w:ascii="Times New Roman" w:hAnsi="Times New Roman" w:cs="Times New Roman"/>
          <w:b/>
          <w:bCs/>
          <w:sz w:val="28"/>
          <w:szCs w:val="28"/>
          <w:lang w:eastAsia="ru-RU"/>
        </w:rPr>
        <w:t>доричного ордера</w:t>
      </w:r>
      <w:r w:rsidRPr="006C61C2">
        <w:rPr>
          <w:rFonts w:ascii="Times New Roman" w:hAnsi="Times New Roman" w:cs="Times New Roman"/>
          <w:sz w:val="28"/>
          <w:szCs w:val="28"/>
          <w:lang w:eastAsia="ru-RU"/>
        </w:rPr>
        <w:t xml:space="preserve"> не має бази. Потоншення колони доверху починалось від стилобату, але не було рівномірним: стовбур колони зазвичай мав припухлість (ентазис), максимум якого приходився на нижню половину стовбура колони (приблизно на 1/3 загальної висоти). Поверхня стовбура колони </w:t>
      </w:r>
      <w:r w:rsidRPr="006C61C2">
        <w:rPr>
          <w:rFonts w:ascii="Times New Roman" w:hAnsi="Times New Roman" w:cs="Times New Roman"/>
          <w:sz w:val="28"/>
          <w:szCs w:val="28"/>
          <w:lang w:val="uk-UA" w:eastAsia="ru-RU"/>
        </w:rPr>
        <w:t>декорувалася</w:t>
      </w:r>
      <w:r w:rsidRPr="006C61C2">
        <w:rPr>
          <w:rFonts w:ascii="Times New Roman" w:hAnsi="Times New Roman" w:cs="Times New Roman"/>
          <w:sz w:val="28"/>
          <w:szCs w:val="28"/>
          <w:lang w:eastAsia="ru-RU"/>
        </w:rPr>
        <w:t> канелюрами, кількість яких дорівнювала 20</w:t>
      </w:r>
      <w:r w:rsidRPr="006C61C2">
        <w:rPr>
          <w:rFonts w:ascii="Times New Roman" w:hAnsi="Times New Roman" w:cs="Times New Roman"/>
          <w:sz w:val="28"/>
          <w:szCs w:val="28"/>
          <w:lang w:val="uk-UA" w:eastAsia="ru-RU"/>
        </w:rPr>
        <w:t>(полос)</w:t>
      </w:r>
      <w:r w:rsidRPr="006C61C2">
        <w:rPr>
          <w:rFonts w:ascii="Times New Roman" w:hAnsi="Times New Roman" w:cs="Times New Roman"/>
          <w:sz w:val="28"/>
          <w:szCs w:val="28"/>
          <w:lang w:eastAsia="ru-RU"/>
        </w:rPr>
        <w:t>. Капітель складалась з округлої подушки - ехіна та з квадратної плити, яка лежала на ній – абаки. Антаблемент доричного ордера складався з трьох елементів: архітрава, фриза та карниза. Над архітравом йшов доричний фриз, що складався з тригліфів та метоп. Між тригліфами розташовувались майже квадратні, витягнуті у довжину плити – метопи; вони були трохи заглиблені відносно площини тригліфів й часто прикрашались горельєфами.</w:t>
      </w:r>
    </w:p>
    <w:p w:rsidR="00F914B6" w:rsidRPr="006C61C2" w:rsidRDefault="00F914B6" w:rsidP="00F914B6">
      <w:pPr>
        <w:spacing w:line="360" w:lineRule="auto"/>
        <w:ind w:firstLine="567"/>
        <w:jc w:val="center"/>
        <w:rPr>
          <w:rFonts w:ascii="Times New Roman" w:hAnsi="Times New Roman" w:cs="Times New Roman"/>
          <w:sz w:val="28"/>
          <w:szCs w:val="28"/>
          <w:lang w:eastAsia="ru-RU"/>
        </w:rPr>
      </w:pPr>
      <w:r w:rsidRPr="006C61C2">
        <w:rPr>
          <w:noProof/>
        </w:rPr>
        <w:lastRenderedPageBreak/>
        <w:drawing>
          <wp:inline distT="0" distB="0" distL="0" distR="0" wp14:anchorId="19594A7A" wp14:editId="118AF673">
            <wp:extent cx="3803791" cy="2819400"/>
            <wp:effectExtent l="0" t="0" r="6350" b="0"/>
            <wp:docPr id="108" name="Рисунок 108" descr="Стилобат и стереобат в интерьере (51 фото) - красивые картинки и HD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Стилобат и стереобат в интерьере (51 фото) - красивые картинки и HD фото"/>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11405" cy="2825044"/>
                    </a:xfrm>
                    <a:prstGeom prst="rect">
                      <a:avLst/>
                    </a:prstGeom>
                    <a:noFill/>
                    <a:ln>
                      <a:noFill/>
                    </a:ln>
                  </pic:spPr>
                </pic:pic>
              </a:graphicData>
            </a:graphic>
          </wp:inline>
        </w:drawing>
      </w:r>
    </w:p>
    <w:p w:rsidR="00F914B6" w:rsidRPr="006C61C2" w:rsidRDefault="00F914B6" w:rsidP="00F914B6">
      <w:pPr>
        <w:spacing w:line="360" w:lineRule="auto"/>
        <w:ind w:firstLine="567"/>
        <w:jc w:val="both"/>
        <w:rPr>
          <w:noProof/>
          <w:lang w:val="uk-UA"/>
        </w:rPr>
      </w:pPr>
      <w:r w:rsidRPr="006C61C2">
        <w:rPr>
          <w:rFonts w:ascii="Times New Roman" w:hAnsi="Times New Roman" w:cs="Times New Roman"/>
          <w:sz w:val="28"/>
          <w:szCs w:val="28"/>
          <w:lang w:val="uk-UA" w:eastAsia="ru-RU"/>
        </w:rPr>
        <w:t>Доричний храм-периптер був відокремлений від землі кам’яною основою – стереобатом, який був дещо ширшим за колонаду храму й зазвичай складався з трьох масивних східців, які йшли вздовж усіх чотирьох фасадів. </w:t>
      </w:r>
      <w:r w:rsidRPr="006C61C2">
        <w:rPr>
          <w:rFonts w:ascii="Times New Roman" w:hAnsi="Times New Roman" w:cs="Times New Roman"/>
          <w:sz w:val="28"/>
          <w:szCs w:val="28"/>
          <w:lang w:eastAsia="ru-RU"/>
        </w:rPr>
        <w:t>Верхня сходинка й вся верхня поверхня стереобата (стилобат) слугувала постаментом для храму. В наос світло проходило крізь світлові люки у стелі, чи крізь двері.</w:t>
      </w:r>
      <w:r w:rsidRPr="006C61C2">
        <w:rPr>
          <w:noProof/>
        </w:rPr>
        <w:t xml:space="preserve"> </w:t>
      </w:r>
      <w:r w:rsidRPr="006C61C2">
        <w:rPr>
          <w:noProof/>
          <w:lang w:val="uk-UA"/>
        </w:rPr>
        <w:t xml:space="preserve">           </w:t>
      </w:r>
    </w:p>
    <w:p w:rsidR="00F914B6" w:rsidRPr="006C61C2" w:rsidRDefault="00F914B6" w:rsidP="00F914B6">
      <w:pPr>
        <w:spacing w:line="360" w:lineRule="auto"/>
        <w:ind w:firstLine="567"/>
        <w:jc w:val="both"/>
        <w:rPr>
          <w:noProof/>
          <w:lang w:val="uk-UA"/>
        </w:rPr>
      </w:pPr>
      <w:r w:rsidRPr="006C61C2">
        <w:rPr>
          <w:noProof/>
          <w:lang w:val="uk-UA"/>
        </w:rPr>
        <w:t xml:space="preserve">                                          </w:t>
      </w:r>
      <w:r w:rsidRPr="006C61C2">
        <w:rPr>
          <w:noProof/>
        </w:rPr>
        <w:drawing>
          <wp:inline distT="0" distB="0" distL="0" distR="0" wp14:anchorId="1B1D623C" wp14:editId="514E6413">
            <wp:extent cx="1386840" cy="2773680"/>
            <wp:effectExtent l="0" t="0" r="3810" b="7620"/>
            <wp:docPr id="109" name="Рисунок 109" descr="Іонічний ордер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Іонічний ордер - Wikiwan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86840" cy="2773680"/>
                    </a:xfrm>
                    <a:prstGeom prst="rect">
                      <a:avLst/>
                    </a:prstGeom>
                    <a:noFill/>
                    <a:ln>
                      <a:noFill/>
                    </a:ln>
                  </pic:spPr>
                </pic:pic>
              </a:graphicData>
            </a:graphic>
          </wp:inline>
        </w:drawing>
      </w:r>
      <w:r w:rsidRPr="006C61C2">
        <w:rPr>
          <w:noProof/>
          <w:lang w:val="uk-UA"/>
        </w:rPr>
        <w:t xml:space="preserve">                     </w:t>
      </w:r>
      <w:r w:rsidRPr="006C61C2">
        <w:rPr>
          <w:noProof/>
        </w:rPr>
        <w:drawing>
          <wp:inline distT="0" distB="0" distL="0" distR="0" wp14:anchorId="4762034B" wp14:editId="16253EA6">
            <wp:extent cx="1968039" cy="2834143"/>
            <wp:effectExtent l="0" t="0" r="0" b="4445"/>
            <wp:docPr id="110" name="Рисунок 110" descr="ИОНИЧЕСКИЙ ОРДЕР • Большая российская энциклопедия - электронная верс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ИОНИЧЕСКИЙ ОРДЕР • Большая российская энциклопедия - электронная версия"/>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25502" cy="2916895"/>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b/>
          <w:bCs/>
          <w:sz w:val="28"/>
          <w:szCs w:val="28"/>
          <w:lang w:eastAsia="ru-RU"/>
        </w:rPr>
        <w:t>Іонічна колона</w:t>
      </w:r>
      <w:r w:rsidRPr="006C61C2">
        <w:rPr>
          <w:rFonts w:ascii="Times New Roman" w:hAnsi="Times New Roman" w:cs="Times New Roman"/>
          <w:sz w:val="28"/>
          <w:szCs w:val="28"/>
          <w:lang w:eastAsia="ru-RU"/>
        </w:rPr>
        <w:t xml:space="preserve"> була стрункіша за доричну, її висота в епоху архаїки наближувалась до восьми діаметрів, а пізніше перевищувала дев’ять діаметрів. Стовбур менше звужувався доверху, ніж у доричному ордері, ентазис був чи відсутній, чи дуже незначний. Канелюри</w:t>
      </w:r>
      <w:r w:rsidRPr="006C61C2">
        <w:rPr>
          <w:rFonts w:ascii="Times New Roman" w:hAnsi="Times New Roman" w:cs="Times New Roman"/>
          <w:sz w:val="28"/>
          <w:szCs w:val="28"/>
          <w:lang w:val="uk-UA" w:eastAsia="ru-RU"/>
        </w:rPr>
        <w:t> на </w:t>
      </w:r>
      <w:r w:rsidRPr="006C61C2">
        <w:rPr>
          <w:rFonts w:ascii="Times New Roman" w:hAnsi="Times New Roman" w:cs="Times New Roman"/>
          <w:sz w:val="28"/>
          <w:szCs w:val="28"/>
          <w:lang w:eastAsia="ru-RU"/>
        </w:rPr>
        <w:t>стовбур</w:t>
      </w:r>
      <w:r w:rsidRPr="006C61C2">
        <w:rPr>
          <w:rFonts w:ascii="Times New Roman" w:hAnsi="Times New Roman" w:cs="Times New Roman"/>
          <w:sz w:val="28"/>
          <w:szCs w:val="28"/>
          <w:lang w:val="uk-UA" w:eastAsia="ru-RU"/>
        </w:rPr>
        <w:t>і</w:t>
      </w:r>
      <w:r w:rsidRPr="006C61C2">
        <w:rPr>
          <w:rFonts w:ascii="Times New Roman" w:hAnsi="Times New Roman" w:cs="Times New Roman"/>
          <w:sz w:val="28"/>
          <w:szCs w:val="28"/>
          <w:lang w:eastAsia="ru-RU"/>
        </w:rPr>
        <w:t xml:space="preserve"> іонічної колони </w:t>
      </w:r>
      <w:r w:rsidRPr="006C61C2">
        <w:rPr>
          <w:rFonts w:ascii="Times New Roman" w:hAnsi="Times New Roman" w:cs="Times New Roman"/>
          <w:sz w:val="28"/>
          <w:szCs w:val="28"/>
          <w:lang w:eastAsia="ru-RU"/>
        </w:rPr>
        <w:lastRenderedPageBreak/>
        <w:t>(зазвичай їх було 24), відокремлювались вузькими полосами. Іонічна капітель складалась з прямокутної у плані абаки, розташованої безпосередньо під архітравом, подушки з волютами та ехіна.</w:t>
      </w:r>
    </w:p>
    <w:p w:rsidR="00F914B6" w:rsidRPr="006C61C2" w:rsidRDefault="00F914B6" w:rsidP="00F914B6">
      <w:pPr>
        <w:spacing w:line="360" w:lineRule="auto"/>
        <w:ind w:firstLine="567"/>
        <w:jc w:val="both"/>
        <w:rPr>
          <w:rFonts w:ascii="Times New Roman" w:hAnsi="Times New Roman" w:cs="Times New Roman"/>
          <w:sz w:val="28"/>
          <w:szCs w:val="28"/>
          <w:lang w:val="uk-UA" w:eastAsia="ru-RU"/>
        </w:rPr>
      </w:pPr>
      <w:r w:rsidRPr="006C61C2">
        <w:rPr>
          <w:noProof/>
        </w:rPr>
        <w:drawing>
          <wp:inline distT="0" distB="0" distL="0" distR="0" wp14:anchorId="2DE11716" wp14:editId="2F3F63FC">
            <wp:extent cx="3420939" cy="2279650"/>
            <wp:effectExtent l="0" t="0" r="8255" b="6350"/>
            <wp:docPr id="111" name="Рисунок 111" descr="Храм Геры (75 фот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Храм Геры (75 фото) »"/>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425311" cy="2282564"/>
                    </a:xfrm>
                    <a:prstGeom prst="rect">
                      <a:avLst/>
                    </a:prstGeom>
                    <a:noFill/>
                    <a:ln>
                      <a:noFill/>
                    </a:ln>
                  </pic:spPr>
                </pic:pic>
              </a:graphicData>
            </a:graphic>
          </wp:inline>
        </w:drawing>
      </w:r>
      <w:r w:rsidRPr="006C61C2">
        <w:rPr>
          <w:rFonts w:ascii="Times New Roman" w:hAnsi="Times New Roman" w:cs="Times New Roman"/>
          <w:sz w:val="28"/>
          <w:szCs w:val="28"/>
          <w:lang w:val="uk-UA" w:eastAsia="ru-RU"/>
        </w:rPr>
        <w:t xml:space="preserve">       </w:t>
      </w:r>
      <w:r w:rsidRPr="006C61C2">
        <w:rPr>
          <w:noProof/>
        </w:rPr>
        <w:drawing>
          <wp:inline distT="0" distB="0" distL="0" distR="0" wp14:anchorId="2DEB8ED8" wp14:editId="40D3B535">
            <wp:extent cx="1708831" cy="2278380"/>
            <wp:effectExtent l="0" t="0" r="5715" b="7620"/>
            <wp:docPr id="112" name="Рисунок 112" descr="Толос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Толос — Вікіпедія"/>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09931" cy="2279847"/>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i/>
          <w:iCs/>
          <w:sz w:val="28"/>
          <w:szCs w:val="28"/>
          <w:lang w:val="uk-UA" w:eastAsia="ru-RU"/>
        </w:rPr>
      </w:pPr>
      <w:r w:rsidRPr="006C61C2">
        <w:rPr>
          <w:rFonts w:ascii="Times New Roman" w:hAnsi="Times New Roman" w:cs="Times New Roman"/>
          <w:i/>
          <w:iCs/>
          <w:sz w:val="28"/>
          <w:szCs w:val="28"/>
          <w:lang w:eastAsia="ru-RU"/>
        </w:rPr>
        <w:t xml:space="preserve">Храм Гери </w:t>
      </w:r>
      <w:r w:rsidRPr="006C61C2">
        <w:rPr>
          <w:rFonts w:ascii="Times New Roman" w:hAnsi="Times New Roman" w:cs="Times New Roman"/>
          <w:i/>
          <w:iCs/>
          <w:sz w:val="28"/>
          <w:szCs w:val="28"/>
          <w:lang w:val="uk-UA" w:eastAsia="ru-RU"/>
        </w:rPr>
        <w:t>-</w:t>
      </w:r>
      <w:r w:rsidRPr="006C61C2">
        <w:rPr>
          <w:rFonts w:ascii="Times New Roman" w:hAnsi="Times New Roman" w:cs="Times New Roman"/>
          <w:i/>
          <w:iCs/>
          <w:sz w:val="28"/>
          <w:szCs w:val="28"/>
          <w:lang w:eastAsia="ru-RU"/>
        </w:rPr>
        <w:t>у святилищі Зевса у Олімпії</w:t>
      </w:r>
      <w:r w:rsidRPr="006C61C2">
        <w:rPr>
          <w:rFonts w:ascii="Times New Roman" w:hAnsi="Times New Roman" w:cs="Times New Roman"/>
          <w:i/>
          <w:iCs/>
          <w:sz w:val="28"/>
          <w:szCs w:val="28"/>
          <w:lang w:val="uk-UA" w:eastAsia="ru-RU"/>
        </w:rPr>
        <w:t xml:space="preserve">                 </w:t>
      </w:r>
      <w:r w:rsidRPr="006C61C2">
        <w:rPr>
          <w:rFonts w:ascii="Times New Roman" w:hAnsi="Times New Roman" w:cs="Times New Roman"/>
          <w:i/>
          <w:iCs/>
          <w:sz w:val="28"/>
          <w:szCs w:val="28"/>
          <w:lang w:eastAsia="ru-RU"/>
        </w:rPr>
        <w:t>давній </w:t>
      </w:r>
      <w:r w:rsidRPr="006C61C2">
        <w:rPr>
          <w:rFonts w:ascii="Times New Roman" w:hAnsi="Times New Roman" w:cs="Times New Roman"/>
          <w:i/>
          <w:iCs/>
          <w:sz w:val="28"/>
          <w:szCs w:val="28"/>
          <w:lang w:val="uk-UA" w:eastAsia="ru-RU"/>
        </w:rPr>
        <w:t>т</w:t>
      </w:r>
      <w:r w:rsidRPr="006C61C2">
        <w:rPr>
          <w:rFonts w:ascii="Times New Roman" w:hAnsi="Times New Roman" w:cs="Times New Roman"/>
          <w:i/>
          <w:iCs/>
          <w:sz w:val="28"/>
          <w:szCs w:val="28"/>
          <w:lang w:eastAsia="ru-RU"/>
        </w:rPr>
        <w:t>олос у Дельфах</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Храм Гери (Герайон) у святилищі Зевса у Олімпії – це один з найдавніших доричних периптерів, від якого до нас дійшли не лише фундаменти, але й залишки колонади, цокольна частина стін та фрагменти керамічних прикрас. Найдавнішою відомою круглою будівлею, що мала всі основні елементи доричного ордера, був давній </w:t>
      </w:r>
      <w:r w:rsidRPr="006C61C2">
        <w:rPr>
          <w:rFonts w:ascii="Times New Roman" w:hAnsi="Times New Roman" w:cs="Times New Roman"/>
          <w:sz w:val="28"/>
          <w:szCs w:val="28"/>
          <w:lang w:val="uk-UA" w:eastAsia="ru-RU"/>
        </w:rPr>
        <w:t>т</w:t>
      </w:r>
      <w:r w:rsidRPr="006C61C2">
        <w:rPr>
          <w:rFonts w:ascii="Times New Roman" w:hAnsi="Times New Roman" w:cs="Times New Roman"/>
          <w:sz w:val="28"/>
          <w:szCs w:val="28"/>
          <w:lang w:eastAsia="ru-RU"/>
        </w:rPr>
        <w:t>олос у Дельфах.</w:t>
      </w:r>
    </w:p>
    <w:p w:rsidR="00F914B6" w:rsidRPr="006C61C2" w:rsidRDefault="00F914B6" w:rsidP="00F914B6">
      <w:pPr>
        <w:spacing w:line="360" w:lineRule="auto"/>
        <w:ind w:firstLine="567"/>
        <w:jc w:val="center"/>
        <w:rPr>
          <w:rFonts w:ascii="Times New Roman" w:hAnsi="Times New Roman" w:cs="Times New Roman"/>
          <w:sz w:val="28"/>
          <w:szCs w:val="28"/>
          <w:lang w:eastAsia="ru-RU"/>
        </w:rPr>
      </w:pPr>
      <w:r w:rsidRPr="006C61C2">
        <w:rPr>
          <w:noProof/>
          <w:sz w:val="28"/>
          <w:szCs w:val="28"/>
        </w:rPr>
        <w:drawing>
          <wp:inline distT="0" distB="0" distL="0" distR="0" wp14:anchorId="14DB89B3" wp14:editId="453E4A87">
            <wp:extent cx="3850042" cy="2278380"/>
            <wp:effectExtent l="0" t="0" r="0"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68289" cy="2289178"/>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eastAsia="ru-RU"/>
        </w:rPr>
      </w:pPr>
      <w:r w:rsidRPr="006C61C2">
        <w:rPr>
          <w:rFonts w:ascii="Times New Roman" w:hAnsi="Times New Roman" w:cs="Times New Roman"/>
          <w:i/>
          <w:iCs/>
          <w:sz w:val="28"/>
          <w:szCs w:val="28"/>
          <w:lang w:val="uk-UA" w:eastAsia="ru-RU"/>
        </w:rPr>
        <w:t>Х</w:t>
      </w:r>
      <w:r w:rsidRPr="006C61C2">
        <w:rPr>
          <w:rFonts w:ascii="Times New Roman" w:hAnsi="Times New Roman" w:cs="Times New Roman"/>
          <w:i/>
          <w:iCs/>
          <w:sz w:val="28"/>
          <w:szCs w:val="28"/>
          <w:lang w:eastAsia="ru-RU"/>
        </w:rPr>
        <w:t>рам Аполлона у Коринфі</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val="uk-UA" w:eastAsia="ru-RU"/>
        </w:rPr>
        <w:lastRenderedPageBreak/>
        <w:t>Х</w:t>
      </w:r>
      <w:r w:rsidRPr="006C61C2">
        <w:rPr>
          <w:rFonts w:ascii="Times New Roman" w:hAnsi="Times New Roman" w:cs="Times New Roman"/>
          <w:sz w:val="28"/>
          <w:szCs w:val="28"/>
          <w:lang w:eastAsia="ru-RU"/>
        </w:rPr>
        <w:t>рам Аполлона у Коринфі (VI ст. до н.е.) є однією з найдосконаліших споруд пізньої архаїки. Це доричний периптер з числом колон 6х15 та розміром за стилобатом 21,36х53,3.</w:t>
      </w:r>
    </w:p>
    <w:p w:rsidR="00F914B6" w:rsidRPr="006C61C2" w:rsidRDefault="00F914B6" w:rsidP="00F914B6">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В архаїчній архітектурі іонічного та доричного ордера із вапняку, широко використовувалось яскраве розфарбування. Найчастішим було поєднання червоного та синього кольорів. Розфарбовувались тимпани (трикутне поле під двосхильним дахом) та тло метоп, тригліфи та деякі інші частини антаблементу.</w:t>
      </w:r>
    </w:p>
    <w:p w:rsidR="00F914B6" w:rsidRPr="006C61C2" w:rsidRDefault="00F914B6" w:rsidP="00F914B6">
      <w:pPr>
        <w:spacing w:line="360" w:lineRule="auto"/>
        <w:ind w:firstLine="567"/>
        <w:jc w:val="center"/>
        <w:rPr>
          <w:rFonts w:ascii="Times New Roman" w:hAnsi="Times New Roman" w:cs="Times New Roman"/>
          <w:sz w:val="28"/>
          <w:szCs w:val="28"/>
          <w:lang w:eastAsia="ru-RU"/>
        </w:rPr>
      </w:pPr>
      <w:r w:rsidRPr="006C61C2">
        <w:rPr>
          <w:noProof/>
        </w:rPr>
        <w:drawing>
          <wp:inline distT="0" distB="0" distL="0" distR="0" wp14:anchorId="01BE0738" wp14:editId="7227B194">
            <wp:extent cx="1714500" cy="2865120"/>
            <wp:effectExtent l="0" t="0" r="0" b="0"/>
            <wp:docPr id="125" name="Рисунок 125" descr="Коринфський ордер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ринфський ордер — Вікіпедія"/>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14500" cy="286512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eastAsia="ru-RU"/>
        </w:rPr>
      </w:pPr>
      <w:r w:rsidRPr="006C61C2">
        <w:rPr>
          <w:rFonts w:ascii="Times New Roman" w:hAnsi="Times New Roman" w:cs="Times New Roman"/>
          <w:i/>
          <w:iCs/>
          <w:sz w:val="28"/>
          <w:szCs w:val="28"/>
          <w:lang w:eastAsia="ru-RU"/>
        </w:rPr>
        <w:t>Коринфський</w:t>
      </w:r>
      <w:r w:rsidRPr="006C61C2">
        <w:rPr>
          <w:rFonts w:ascii="Times New Roman" w:hAnsi="Times New Roman" w:cs="Times New Roman"/>
          <w:i/>
          <w:iCs/>
          <w:sz w:val="28"/>
          <w:szCs w:val="28"/>
          <w:lang w:val="uk-UA" w:eastAsia="ru-RU"/>
        </w:rPr>
        <w:t xml:space="preserve"> ордер</w:t>
      </w:r>
    </w:p>
    <w:p w:rsidR="00F914B6" w:rsidRPr="006C61C2" w:rsidRDefault="00F914B6" w:rsidP="00F914B6">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shd w:val="clear" w:color="auto" w:fill="FFFFFF"/>
        </w:rPr>
        <w:t>Характерною особливістю</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b/>
          <w:bCs/>
          <w:sz w:val="28"/>
          <w:szCs w:val="28"/>
          <w:shd w:val="clear" w:color="auto" w:fill="FFFFFF"/>
          <w:lang w:val="uk-UA"/>
        </w:rPr>
        <w:t xml:space="preserve">коринфського </w:t>
      </w:r>
      <w:r w:rsidRPr="006C61C2">
        <w:rPr>
          <w:rFonts w:ascii="Times New Roman" w:hAnsi="Times New Roman" w:cs="Times New Roman"/>
          <w:b/>
          <w:bCs/>
          <w:sz w:val="28"/>
          <w:szCs w:val="28"/>
          <w:shd w:val="clear" w:color="auto" w:fill="FFFFFF"/>
        </w:rPr>
        <w:t>ордера</w:t>
      </w:r>
      <w:r w:rsidRPr="006C61C2">
        <w:rPr>
          <w:rFonts w:ascii="Times New Roman" w:hAnsi="Times New Roman" w:cs="Times New Roman"/>
          <w:sz w:val="28"/>
          <w:szCs w:val="28"/>
          <w:shd w:val="clear" w:color="auto" w:fill="FFFFFF"/>
        </w:rPr>
        <w:t xml:space="preserve"> є </w:t>
      </w:r>
      <w:hyperlink r:id="rId84" w:tooltip="Капітель" w:history="1">
        <w:r w:rsidRPr="006C61C2">
          <w:rPr>
            <w:rStyle w:val="a3"/>
            <w:rFonts w:ascii="Times New Roman" w:hAnsi="Times New Roman" w:cs="Times New Roman"/>
            <w:sz w:val="28"/>
            <w:szCs w:val="28"/>
            <w:shd w:val="clear" w:color="auto" w:fill="FFFFFF"/>
          </w:rPr>
          <w:t>капітель</w:t>
        </w:r>
      </w:hyperlink>
      <w:r w:rsidRPr="006C61C2">
        <w:rPr>
          <w:rFonts w:ascii="Times New Roman" w:hAnsi="Times New Roman" w:cs="Times New Roman"/>
          <w:sz w:val="28"/>
          <w:szCs w:val="28"/>
          <w:shd w:val="clear" w:color="auto" w:fill="FFFFFF"/>
        </w:rPr>
        <w:t>, схожа на дзвін і покрита стилізованим </w:t>
      </w:r>
      <w:hyperlink r:id="rId85" w:tooltip="Акант (архітектура)" w:history="1">
        <w:r w:rsidRPr="006C61C2">
          <w:rPr>
            <w:rStyle w:val="a3"/>
            <w:rFonts w:ascii="Times New Roman" w:hAnsi="Times New Roman" w:cs="Times New Roman"/>
            <w:sz w:val="28"/>
            <w:szCs w:val="28"/>
            <w:shd w:val="clear" w:color="auto" w:fill="FFFFFF"/>
          </w:rPr>
          <w:t>листям аканта</w:t>
        </w:r>
      </w:hyperlink>
      <w:r w:rsidRPr="006C61C2">
        <w:rPr>
          <w:rFonts w:ascii="Times New Roman" w:hAnsi="Times New Roman" w:cs="Times New Roman"/>
          <w:sz w:val="28"/>
          <w:szCs w:val="28"/>
          <w:shd w:val="clear" w:color="auto" w:fill="FFFFFF"/>
        </w:rPr>
        <w:t>. Висота дорівнює 20 модулям, діаметр становить 1/10 частина висоти. Типовий приклад коринфського ордеру — висока </w:t>
      </w:r>
      <w:hyperlink r:id="rId86" w:tooltip="Колона" w:history="1">
        <w:r w:rsidRPr="006C61C2">
          <w:rPr>
            <w:rStyle w:val="a3"/>
            <w:rFonts w:ascii="Times New Roman" w:hAnsi="Times New Roman" w:cs="Times New Roman"/>
            <w:sz w:val="28"/>
            <w:szCs w:val="28"/>
            <w:shd w:val="clear" w:color="auto" w:fill="FFFFFF"/>
          </w:rPr>
          <w:t>колона</w:t>
        </w:r>
      </w:hyperlink>
      <w:r w:rsidRPr="006C61C2">
        <w:rPr>
          <w:rFonts w:ascii="Times New Roman" w:hAnsi="Times New Roman" w:cs="Times New Roman"/>
          <w:sz w:val="28"/>
          <w:szCs w:val="28"/>
          <w:shd w:val="clear" w:color="auto" w:fill="FFFFFF"/>
        </w:rPr>
        <w:t> з </w:t>
      </w:r>
      <w:hyperlink r:id="rId87" w:tooltip="База (архітектура)" w:history="1">
        <w:r w:rsidRPr="006C61C2">
          <w:rPr>
            <w:rStyle w:val="a3"/>
            <w:rFonts w:ascii="Times New Roman" w:hAnsi="Times New Roman" w:cs="Times New Roman"/>
            <w:sz w:val="28"/>
            <w:szCs w:val="28"/>
            <w:shd w:val="clear" w:color="auto" w:fill="FFFFFF"/>
          </w:rPr>
          <w:t>базою</w:t>
        </w:r>
      </w:hyperlink>
      <w:r w:rsidRPr="006C61C2">
        <w:rPr>
          <w:rFonts w:ascii="Times New Roman" w:hAnsi="Times New Roman" w:cs="Times New Roman"/>
          <w:sz w:val="28"/>
          <w:szCs w:val="28"/>
          <w:shd w:val="clear" w:color="auto" w:fill="FFFFFF"/>
        </w:rPr>
        <w:t>, </w:t>
      </w:r>
      <w:hyperlink r:id="rId88" w:tooltip="Фуст" w:history="1">
        <w:r w:rsidRPr="006C61C2">
          <w:rPr>
            <w:rStyle w:val="a3"/>
            <w:rFonts w:ascii="Times New Roman" w:hAnsi="Times New Roman" w:cs="Times New Roman"/>
            <w:sz w:val="28"/>
            <w:szCs w:val="28"/>
            <w:shd w:val="clear" w:color="auto" w:fill="FFFFFF"/>
          </w:rPr>
          <w:t>стовбуром</w:t>
        </w:r>
      </w:hyperlink>
      <w:r w:rsidRPr="006C61C2">
        <w:rPr>
          <w:rFonts w:ascii="Times New Roman" w:hAnsi="Times New Roman" w:cs="Times New Roman"/>
          <w:sz w:val="28"/>
          <w:szCs w:val="28"/>
          <w:shd w:val="clear" w:color="auto" w:fill="FFFFFF"/>
        </w:rPr>
        <w:t>, прорізаним </w:t>
      </w:r>
      <w:hyperlink r:id="rId89" w:tooltip="Канелюра" w:history="1">
        <w:r w:rsidRPr="006C61C2">
          <w:rPr>
            <w:rStyle w:val="a3"/>
            <w:rFonts w:ascii="Times New Roman" w:hAnsi="Times New Roman" w:cs="Times New Roman"/>
            <w:sz w:val="28"/>
            <w:szCs w:val="28"/>
            <w:shd w:val="clear" w:color="auto" w:fill="FFFFFF"/>
          </w:rPr>
          <w:t>канелюрами</w:t>
        </w:r>
      </w:hyperlink>
      <w:r w:rsidRPr="006C61C2">
        <w:rPr>
          <w:rFonts w:ascii="Times New Roman" w:hAnsi="Times New Roman" w:cs="Times New Roman"/>
          <w:sz w:val="28"/>
          <w:szCs w:val="28"/>
          <w:shd w:val="clear" w:color="auto" w:fill="FFFFFF"/>
        </w:rPr>
        <w:t>. Декорована у два ряди пишним візерунком листків аканта. По кутах капітелі — 4 великі </w:t>
      </w:r>
      <w:hyperlink r:id="rId90" w:tooltip="Волюта" w:history="1">
        <w:r w:rsidRPr="006C61C2">
          <w:rPr>
            <w:rStyle w:val="a3"/>
            <w:rFonts w:ascii="Times New Roman" w:hAnsi="Times New Roman" w:cs="Times New Roman"/>
            <w:sz w:val="28"/>
            <w:szCs w:val="28"/>
            <w:shd w:val="clear" w:color="auto" w:fill="FFFFFF"/>
          </w:rPr>
          <w:t>волюти</w:t>
        </w:r>
      </w:hyperlink>
      <w:r w:rsidRPr="006C61C2">
        <w:rPr>
          <w:rFonts w:ascii="Times New Roman" w:hAnsi="Times New Roman" w:cs="Times New Roman"/>
          <w:sz w:val="28"/>
          <w:szCs w:val="28"/>
          <w:shd w:val="clear" w:color="auto" w:fill="FFFFFF"/>
        </w:rPr>
        <w:t>, посередині кожного боку — по 2 малі волюти й квітка. </w:t>
      </w:r>
      <w:hyperlink r:id="rId91" w:tooltip="Абак (архітектура)" w:history="1">
        <w:r w:rsidRPr="006C61C2">
          <w:rPr>
            <w:rStyle w:val="a3"/>
            <w:rFonts w:ascii="Times New Roman" w:hAnsi="Times New Roman" w:cs="Times New Roman"/>
            <w:sz w:val="28"/>
            <w:szCs w:val="28"/>
            <w:shd w:val="clear" w:color="auto" w:fill="FFFFFF"/>
          </w:rPr>
          <w:t>Абак</w:t>
        </w:r>
      </w:hyperlink>
      <w:r w:rsidRPr="006C61C2">
        <w:rPr>
          <w:rFonts w:ascii="Times New Roman" w:hAnsi="Times New Roman" w:cs="Times New Roman"/>
          <w:sz w:val="28"/>
          <w:szCs w:val="28"/>
          <w:shd w:val="clear" w:color="auto" w:fill="FFFFFF"/>
        </w:rPr>
        <w:t> має увігнуті боки, підтримувана чотирма великими та чотирма малими завитками спіральної форми. На відміну від карнизів у доричного і іонічних ордерів, які під нахилом, дахи у коринфського ордеру зазвичай плоскі.</w:t>
      </w:r>
    </w:p>
    <w:p w:rsidR="00F914B6" w:rsidRPr="006C61C2" w:rsidRDefault="00F914B6" w:rsidP="00F914B6">
      <w:pPr>
        <w:spacing w:line="360" w:lineRule="auto"/>
        <w:ind w:firstLine="567"/>
        <w:jc w:val="both"/>
        <w:rPr>
          <w:rFonts w:ascii="Times New Roman" w:hAnsi="Times New Roman" w:cs="Times New Roman"/>
          <w:sz w:val="28"/>
          <w:szCs w:val="28"/>
          <w:lang w:val="uk-UA"/>
        </w:rPr>
      </w:pPr>
      <w:bookmarkStart w:id="1" w:name="OLE_LINK1"/>
      <w:r w:rsidRPr="006C61C2">
        <w:rPr>
          <w:rFonts w:ascii="Times New Roman" w:hAnsi="Times New Roman" w:cs="Times New Roman"/>
          <w:b/>
          <w:bCs/>
          <w:sz w:val="28"/>
          <w:szCs w:val="28"/>
          <w:lang w:val="uk-UA"/>
        </w:rPr>
        <w:lastRenderedPageBreak/>
        <w:t>Архітектура класичної доби</w:t>
      </w:r>
      <w:bookmarkEnd w:id="1"/>
      <w:r w:rsidRPr="006C61C2">
        <w:rPr>
          <w:rFonts w:ascii="Times New Roman" w:hAnsi="Times New Roman" w:cs="Times New Roman"/>
          <w:b/>
          <w:bCs/>
          <w:sz w:val="28"/>
          <w:szCs w:val="28"/>
          <w:lang w:val="uk-UA"/>
        </w:rPr>
        <w:t>.</w:t>
      </w:r>
      <w:r w:rsidRPr="006C61C2">
        <w:rPr>
          <w:rFonts w:ascii="Times New Roman" w:hAnsi="Times New Roman" w:cs="Times New Roman"/>
          <w:sz w:val="28"/>
          <w:szCs w:val="28"/>
          <w:lang w:val="uk-UA"/>
        </w:rPr>
        <w:t xml:space="preserve"> В результаті руйнацій, спричинених персидськими війнами малоазійським грецьким містам, батьківщині іонічного ордера, на початку та в середині класичного періоду домінує</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будівництво</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храмів</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 xml:space="preserve">у доричному ордері. </w:t>
      </w:r>
      <w:r w:rsidRPr="006C61C2">
        <w:rPr>
          <w:rFonts w:ascii="Times New Roman" w:hAnsi="Times New Roman" w:cs="Times New Roman"/>
          <w:sz w:val="28"/>
          <w:szCs w:val="28"/>
        </w:rPr>
        <w:t>Провідним типом монументальної архітектури на початку V ст. до н.е. залишався периптер. Храм ставав коротшим, його целла – ширшою. У великих храмах внутрішнє приміщення – наос – зазвичай розділяли двома поздовжніми рядами колон на три частини. У невеликих храмах архітектори не використовували внутрішні колони, які підпирали перекриття наоса. Зникло використання на торцевих фасадах колонад із непарною кількістю колон, яке заважало розташуванню вход</w:t>
      </w:r>
      <w:r w:rsidRPr="006C61C2">
        <w:rPr>
          <w:rFonts w:ascii="Times New Roman" w:hAnsi="Times New Roman" w:cs="Times New Roman"/>
          <w:sz w:val="28"/>
          <w:szCs w:val="28"/>
          <w:lang w:val="uk-UA"/>
        </w:rPr>
        <w:t>у в </w:t>
      </w:r>
      <w:r w:rsidRPr="006C61C2">
        <w:rPr>
          <w:rFonts w:ascii="Times New Roman" w:hAnsi="Times New Roman" w:cs="Times New Roman"/>
          <w:sz w:val="28"/>
          <w:szCs w:val="28"/>
        </w:rPr>
        <w:t>храм у центрі фасад</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Стандартним співвідношенням кількості колон торцевого та бічного фасадів стало 6 до 13 та 8 до 17; кількість колон бічної сторони була рівною подвійній кількості колон торцевого фасад</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плюс одна колона. Суворо продумана система розташування та співвідношення всіх елементів конструкції храм</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вела до створення образ</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величного, зрозумілого та простого.</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Архітектори ранньої класики тонко відчували зв’язок системи пропорцій архітектурних форм із абсолютними масштабами будівлі та з її розмірами відносно людини та навколишнього ландшафту. </w:t>
      </w:r>
      <w:r w:rsidRPr="006C61C2">
        <w:rPr>
          <w:rFonts w:ascii="Times New Roman" w:hAnsi="Times New Roman" w:cs="Times New Roman"/>
          <w:sz w:val="28"/>
          <w:szCs w:val="28"/>
        </w:rPr>
        <w:t>На цей час остаточно встановились й засоби поліхромії. До кольорового керамічного облицювання та розфарбування додалось й використання різнокольорових матеріалів (Ерехтейон). Особливого поширення набули мозаїчні підлоги, що складались з плиток різнокольорового каменю чи гальки такого ж невеликого розміру. Надалі у мозаїці почали використовувати й шматочки штучно нарізаних кольорових камінців та сплавів.</w:t>
      </w:r>
    </w:p>
    <w:p w:rsidR="00F914B6" w:rsidRPr="006C61C2" w:rsidRDefault="00F914B6" w:rsidP="00F914B6">
      <w:pPr>
        <w:spacing w:line="360" w:lineRule="auto"/>
        <w:rPr>
          <w:rFonts w:ascii="Times New Roman" w:hAnsi="Times New Roman" w:cs="Times New Roman"/>
          <w:sz w:val="28"/>
          <w:szCs w:val="28"/>
          <w:lang w:val="uk-UA"/>
        </w:rPr>
      </w:pPr>
      <w:r w:rsidRPr="006C61C2">
        <w:rPr>
          <w:noProof/>
        </w:rPr>
        <w:lastRenderedPageBreak/>
        <w:drawing>
          <wp:inline distT="0" distB="0" distL="0" distR="0" wp14:anchorId="77D46A7C" wp14:editId="2B060139">
            <wp:extent cx="3046468" cy="1943100"/>
            <wp:effectExtent l="0" t="0" r="190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59136" cy="1951180"/>
                    </a:xfrm>
                    <a:prstGeom prst="rect">
                      <a:avLst/>
                    </a:prstGeom>
                    <a:noFill/>
                    <a:ln>
                      <a:noFill/>
                    </a:ln>
                  </pic:spPr>
                </pic:pic>
              </a:graphicData>
            </a:graphic>
          </wp:inline>
        </w:drawing>
      </w:r>
      <w:r w:rsidRPr="00A24854">
        <w:rPr>
          <w:rFonts w:ascii="Times New Roman" w:hAnsi="Times New Roman" w:cs="Times New Roman"/>
          <w:sz w:val="28"/>
          <w:szCs w:val="28"/>
        </w:rPr>
        <w:t xml:space="preserve"> </w:t>
      </w:r>
      <w:r w:rsidRPr="006C61C2">
        <w:rPr>
          <w:noProof/>
        </w:rPr>
        <w:drawing>
          <wp:inline distT="0" distB="0" distL="0" distR="0" wp14:anchorId="2069AA05" wp14:editId="10AC5225">
            <wp:extent cx="2562987" cy="1977239"/>
            <wp:effectExtent l="0" t="0" r="8890" b="4445"/>
            <wp:docPr id="127" name="Рисунок 127" descr="Храм Зевса в Олимп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Храм Зевса в Олимпии"/>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81174" cy="1991269"/>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храмі Зевса у Олімпії (Пелопонес)</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 xml:space="preserve">Найбільш повно типові риси архітектури ранньої класики втілились у храмі Зевса у Олімпії (Пелопонес). </w:t>
      </w:r>
      <w:r w:rsidRPr="006C61C2">
        <w:rPr>
          <w:rFonts w:ascii="Times New Roman" w:hAnsi="Times New Roman" w:cs="Times New Roman"/>
          <w:sz w:val="28"/>
          <w:szCs w:val="28"/>
        </w:rPr>
        <w:t>Це – доричний периптер розміром 27,68х64,12 м за стилобатом із кількістю колон 6х13. Храм було побудовано з твердої породи вапняку (черепашнику) й було вкрито тонким шаром білої мармурової штукатурки, що надавало можливість досягти майже чеканеної точності та чистоти виконання деталей. Покрівельна черепиця, сима та скульптури були мармуровими. Храм було прикрашено великими скульптурними групами на фронтонах</w:t>
      </w:r>
      <w:r w:rsidRPr="006C61C2">
        <w:rPr>
          <w:rFonts w:ascii="Times New Roman" w:hAnsi="Times New Roman" w:cs="Times New Roman"/>
          <w:sz w:val="28"/>
          <w:szCs w:val="28"/>
          <w:lang w:val="uk-UA"/>
        </w:rPr>
        <w:t>, на яких </w:t>
      </w:r>
      <w:r w:rsidRPr="006C61C2">
        <w:rPr>
          <w:rFonts w:ascii="Times New Roman" w:hAnsi="Times New Roman" w:cs="Times New Roman"/>
          <w:sz w:val="28"/>
          <w:szCs w:val="28"/>
        </w:rPr>
        <w:t>були зображені легендарн</w:t>
      </w:r>
      <w:r w:rsidRPr="006C61C2">
        <w:rPr>
          <w:rFonts w:ascii="Times New Roman" w:hAnsi="Times New Roman" w:cs="Times New Roman"/>
          <w:sz w:val="28"/>
          <w:szCs w:val="28"/>
          <w:lang w:val="uk-UA"/>
        </w:rPr>
        <w:t>і</w:t>
      </w:r>
      <w:r w:rsidRPr="006C61C2">
        <w:rPr>
          <w:rFonts w:ascii="Times New Roman" w:hAnsi="Times New Roman" w:cs="Times New Roman"/>
          <w:sz w:val="28"/>
          <w:szCs w:val="28"/>
        </w:rPr>
        <w:t> змагання на колісницях Пелопса та Еномая й битва греків (лапифів) із кентаврами, </w:t>
      </w:r>
      <w:r w:rsidRPr="006C61C2">
        <w:rPr>
          <w:rFonts w:ascii="Times New Roman" w:hAnsi="Times New Roman" w:cs="Times New Roman"/>
          <w:sz w:val="28"/>
          <w:szCs w:val="28"/>
          <w:lang w:val="uk-UA"/>
        </w:rPr>
        <w:t>а </w:t>
      </w:r>
      <w:r w:rsidRPr="006C61C2">
        <w:rPr>
          <w:rFonts w:ascii="Times New Roman" w:hAnsi="Times New Roman" w:cs="Times New Roman"/>
          <w:sz w:val="28"/>
          <w:szCs w:val="28"/>
        </w:rPr>
        <w:t>на метопах – подвиги Геракла.</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Друга половина V ст. до н.е. була часом найбільшого розквіту аттичної культури та мистецтва. Цей період називається високою класикою. Провідна роль у розквіті мистецтва високої класики належала Афінам – найрозвиненішому в політичному, економічному та культурному відношенні полісу. Створюються нові й сміливі асиметричні композиції будівель (Ерехтейон).</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lastRenderedPageBreak/>
        <w:drawing>
          <wp:inline distT="0" distB="0" distL="0" distR="0" wp14:anchorId="3DD7FE21" wp14:editId="223D03AB">
            <wp:extent cx="2537460" cy="179832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37460" cy="179832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Ерехтейон</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 Застосування ордерів досягає значної свободи: ордерна колонада не лише оточує храми й слугує засобом виокремлення їх у навколишньому просторі; вона слугує також для розділення окремих частин простору чи навпаки – розкриттю одного простору в інший. </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Найвизначнішими храмами високої класики були храми Афінського акрополя: Парфенон, храм Ніки Аптерос та Ерехтейон. </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19C27C22" wp14:editId="5520E2FE">
            <wp:extent cx="4216150" cy="219456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38488" cy="2206187"/>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Парфенон</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Парфенон – один з найдосконаліших творів грецької класичної архітектури став одним з найвищих досягнень в історії світового зодчества. Архітектори Парфенона творчо переробили композицію доричного периптера, вільно поєднуючи доричні та іонічні архітектурні традиції.</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lastRenderedPageBreak/>
        <w:drawing>
          <wp:inline distT="0" distB="0" distL="0" distR="0" wp14:anchorId="69B0FE6A" wp14:editId="461D2809">
            <wp:extent cx="1813560" cy="2522220"/>
            <wp:effectExtent l="0" t="0" r="0" b="0"/>
            <wp:docPr id="130" name="Рисунок 130" descr="Фотография №1 - &quot; Храм Ники Аптерос&quot;, место сьемки – Храм Ники Аптерос в  Акрополе (Athina, Греция). Гре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Фотография №1 - &quot; Храм Ники Аптерос&quot;, место сьемки – Храм Ники Аптерос в  Акрополе (Athina, Греция). Греция"/>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3560" cy="252222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Храм Ніки Аптерос</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Храм Ніки Аптерос (Безкрилої Перемоги) був споруджений Каллікратом на честь богині Перемоги у 421 р. до н.е. Це невеликий іонічний чотириколонний амфіпростиль , поставлений на високому виступі – Піргосі. На барельєфах фриз</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з трьох боків була представлена битва греків із персидською кіннотою; на східному боці зображені олімпійські боги, що наглядають за битвою.</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drawing>
          <wp:inline distT="0" distB="0" distL="0" distR="0" wp14:anchorId="6795C0F3" wp14:editId="771828C1">
            <wp:extent cx="2857500" cy="1905000"/>
            <wp:effectExtent l="0" t="0" r="0" b="0"/>
            <wp:docPr id="131" name="Рисунок 131" descr="Эрехтейон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Эрехтейон — Википедия"/>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lang w:val="uk-UA"/>
        </w:rPr>
        <w:t>Ерехтейон</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Ерехтейон – остання за часом споруда Акрополя, що завершила весь його ансамбль, присвячена Афіні та Посейдону, виконана невідомим архітектором у 421 – 406 рр. до н.е. Ерехтейон побудовано на нерівному північному схилі Акрополя: храм складається з двох приміщень, </w:t>
      </w:r>
      <w:r w:rsidRPr="006C61C2">
        <w:rPr>
          <w:rFonts w:ascii="Times New Roman" w:hAnsi="Times New Roman" w:cs="Times New Roman"/>
          <w:sz w:val="28"/>
          <w:szCs w:val="28"/>
          <w:lang w:val="uk-UA"/>
        </w:rPr>
        <w:lastRenderedPageBreak/>
        <w:t>що знаходяться на різних рівнях; він має різної форми портики на трьох сторонах – в тому числі відомий портик кор (каріатид) на південній стіні.</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drawing>
          <wp:inline distT="0" distB="0" distL="0" distR="0" wp14:anchorId="74E06554" wp14:editId="5F9C3309">
            <wp:extent cx="4423174" cy="2948940"/>
            <wp:effectExtent l="0" t="0" r="0" b="3810"/>
            <wp:docPr id="132" name="Рисунок 132" descr="Пропилеи | Акрополь | Аф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ропилеи | Акрополь | Афины"/>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425606" cy="2950562"/>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lang w:val="uk-UA"/>
        </w:rPr>
        <w:t>Пропілей</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Пропілеї - парадний прохід до Акрополя, утворений портиками і колонадами, розташованими симетрично осі руху.). Видатним пам'ятником старогрецької архітектури епохи високої класики є Пропілеї, що оформляють вхід на акрополь в Афінах (437—432 до н.е., архітектор </w:t>
      </w:r>
      <w:hyperlink r:id="rId99" w:history="1">
        <w:r w:rsidRPr="006C61C2">
          <w:rPr>
            <w:rStyle w:val="a3"/>
            <w:rFonts w:ascii="Times New Roman" w:hAnsi="Times New Roman" w:cs="Times New Roman"/>
            <w:sz w:val="28"/>
            <w:szCs w:val="28"/>
            <w:lang w:val="uk-UA"/>
          </w:rPr>
          <w:t>Мнесикл</w:t>
        </w:r>
      </w:hyperlink>
      <w:r w:rsidRPr="006C61C2">
        <w:rPr>
          <w:rFonts w:ascii="Times New Roman" w:hAnsi="Times New Roman" w:cs="Times New Roman"/>
          <w:sz w:val="28"/>
          <w:szCs w:val="28"/>
          <w:lang w:val="uk-UA"/>
        </w:rPr>
        <w:t> ).</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drawing>
          <wp:inline distT="0" distB="0" distL="0" distR="0" wp14:anchorId="065ED34A" wp14:editId="7EDC6A63">
            <wp:extent cx="3117081" cy="2293620"/>
            <wp:effectExtent l="0" t="0" r="7620" b="0"/>
            <wp:docPr id="133" name="Рисунок 133" descr="Мавзолей у Галікарнасі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Мавзолей у Галікарнасі — Вікіпедія"/>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125554" cy="2299855"/>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гробниц</w:t>
      </w:r>
      <w:r w:rsidRPr="006C61C2">
        <w:rPr>
          <w:rFonts w:ascii="Times New Roman" w:hAnsi="Times New Roman" w:cs="Times New Roman"/>
          <w:i/>
          <w:iCs/>
          <w:sz w:val="28"/>
          <w:szCs w:val="28"/>
          <w:lang w:val="uk-UA"/>
        </w:rPr>
        <w:t>я</w:t>
      </w:r>
      <w:r w:rsidRPr="006C61C2">
        <w:rPr>
          <w:rFonts w:ascii="Times New Roman" w:hAnsi="Times New Roman" w:cs="Times New Roman"/>
          <w:i/>
          <w:iCs/>
          <w:sz w:val="28"/>
          <w:szCs w:val="28"/>
        </w:rPr>
        <w:t xml:space="preserve"> царя Мавзола у Галікарнасі</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В архітектурі пізньої класики (410—350 </w:t>
      </w:r>
      <w:r w:rsidRPr="006C61C2">
        <w:rPr>
          <w:rFonts w:ascii="Times New Roman" w:hAnsi="Times New Roman" w:cs="Times New Roman"/>
          <w:sz w:val="28"/>
          <w:szCs w:val="28"/>
        </w:rPr>
        <w:t>pp</w:t>
      </w:r>
      <w:r w:rsidRPr="006C61C2">
        <w:rPr>
          <w:rFonts w:ascii="Times New Roman" w:hAnsi="Times New Roman" w:cs="Times New Roman"/>
          <w:sz w:val="28"/>
          <w:szCs w:val="28"/>
          <w:lang w:val="uk-UA"/>
        </w:rPr>
        <w:t>.), на відміну від ранньої й високої, немає "почуття міри", виявляється потяг до грандіозного. Ч</w:t>
      </w:r>
      <w:r w:rsidRPr="006C61C2">
        <w:rPr>
          <w:rFonts w:ascii="Times New Roman" w:hAnsi="Times New Roman" w:cs="Times New Roman"/>
          <w:sz w:val="28"/>
          <w:szCs w:val="28"/>
        </w:rPr>
        <w:t xml:space="preserve">удом </w:t>
      </w:r>
      <w:r w:rsidRPr="006C61C2">
        <w:rPr>
          <w:rFonts w:ascii="Times New Roman" w:hAnsi="Times New Roman" w:cs="Times New Roman"/>
          <w:sz w:val="28"/>
          <w:szCs w:val="28"/>
        </w:rPr>
        <w:lastRenderedPageBreak/>
        <w:t>можна назвати велетенську гробницю царя Мавзола у Галікарнасі, від якої і походить пізніша назва "мавзолей". Вона увінчувалася колісницею з кіньми і була прикрашена 150-метровим фризом із зображенням битв греків з амазонками. Мавзолей поєднав у собі урочисту, східну пишність декору з витонченістю грецького іонічного ордера.</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drawing>
          <wp:inline distT="0" distB="0" distL="0" distR="0" wp14:anchorId="68EA541E" wp14:editId="00AA025B">
            <wp:extent cx="4991100" cy="3743192"/>
            <wp:effectExtent l="0" t="0" r="0" b="0"/>
            <wp:docPr id="134" name="Рисунок 134" descr="Театр в Эпидавре (Пелопоннес) - ТурПрав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Театр в Эпидавре (Пелопоннес) - ТурПравда"/>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99088" cy="3749183"/>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театр в Епідаврі</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В IV ст. до н. е. споруджено театр в Епідаврі (архітектор Поліклет), на кам'яних лавах якого могли сидіти 10 тисяч глядачів. Чудова акустика давала змогу розрізнити кожний звук навіть з останнього ряду, віддаленого від орхестри на 60 м по горизонталі </w:t>
      </w:r>
      <w:r w:rsidRPr="006C61C2">
        <w:rPr>
          <w:rFonts w:ascii="Times New Roman" w:hAnsi="Times New Roman" w:cs="Times New Roman"/>
          <w:sz w:val="28"/>
          <w:szCs w:val="28"/>
          <w:lang w:val="uk-UA"/>
        </w:rPr>
        <w:t>й</w:t>
      </w:r>
      <w:r w:rsidRPr="006C61C2">
        <w:rPr>
          <w:rFonts w:ascii="Times New Roman" w:hAnsi="Times New Roman" w:cs="Times New Roman"/>
          <w:sz w:val="28"/>
          <w:szCs w:val="28"/>
        </w:rPr>
        <w:t> на 23 м по вертикалі (на такому підвищенні розміщувався останній ряд).</w:t>
      </w:r>
    </w:p>
    <w:p w:rsidR="00F914B6" w:rsidRPr="006C61C2" w:rsidRDefault="00F914B6" w:rsidP="00F914B6">
      <w:pPr>
        <w:spacing w:line="360" w:lineRule="auto"/>
        <w:ind w:firstLine="567"/>
        <w:jc w:val="both"/>
        <w:rPr>
          <w:rFonts w:ascii="Times New Roman" w:hAnsi="Times New Roman" w:cs="Times New Roman"/>
          <w:sz w:val="28"/>
          <w:szCs w:val="28"/>
        </w:rPr>
      </w:pPr>
    </w:p>
    <w:p w:rsidR="00F914B6" w:rsidRPr="006C61C2" w:rsidRDefault="00F914B6" w:rsidP="00F914B6">
      <w:pPr>
        <w:spacing w:line="360" w:lineRule="auto"/>
        <w:ind w:firstLine="567"/>
        <w:jc w:val="both"/>
        <w:rPr>
          <w:rFonts w:ascii="Times New Roman" w:hAnsi="Times New Roman" w:cs="Times New Roman"/>
          <w:sz w:val="28"/>
          <w:szCs w:val="28"/>
        </w:rPr>
      </w:pPr>
    </w:p>
    <w:p w:rsidR="00F914B6" w:rsidRPr="006C61C2" w:rsidRDefault="00F914B6" w:rsidP="00F914B6">
      <w:pPr>
        <w:spacing w:line="360" w:lineRule="auto"/>
        <w:ind w:left="432" w:firstLine="567"/>
        <w:jc w:val="both"/>
        <w:rPr>
          <w:rFonts w:ascii="Times New Roman" w:hAnsi="Times New Roman" w:cs="Times New Roman"/>
          <w:sz w:val="28"/>
          <w:szCs w:val="28"/>
          <w:lang w:val="uk-UA"/>
        </w:rPr>
      </w:pPr>
      <w:r w:rsidRPr="006C61C2">
        <w:rPr>
          <w:noProof/>
        </w:rPr>
        <w:lastRenderedPageBreak/>
        <w:drawing>
          <wp:inline distT="0" distB="0" distL="0" distR="0" wp14:anchorId="15290F6A" wp14:editId="63410B61">
            <wp:extent cx="1382873" cy="3983990"/>
            <wp:effectExtent l="0" t="0" r="8255" b="0"/>
            <wp:docPr id="135" name="Рисунок 135" descr="Курос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урос — Вікіпедія"/>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396847" cy="4024248"/>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515E8495" wp14:editId="32111F59">
            <wp:extent cx="3581400" cy="3987043"/>
            <wp:effectExtent l="0" t="0" r="0" b="0"/>
            <wp:docPr id="136" name="Рисунок 136" descr="Τα πάντα ρει news&quot;: Τα σπουδαιότερα αρχαϊκά αγάλματα με Κόρες εν Αθήνα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Τα πάντα ρει news&quot;: Τα σπουδαιότερα αρχαϊκά αγάλματα με Κόρες εν Αθήναις"/>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595005" cy="4002189"/>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b/>
          <w:bCs/>
          <w:sz w:val="28"/>
          <w:szCs w:val="28"/>
          <w:lang w:val="uk-UA"/>
        </w:rPr>
        <w:t>Скульптура античної Греції</w:t>
      </w:r>
      <w:r w:rsidRPr="006C61C2">
        <w:rPr>
          <w:rFonts w:ascii="Times New Roman" w:hAnsi="Times New Roman" w:cs="Times New Roman"/>
          <w:sz w:val="28"/>
          <w:szCs w:val="28"/>
          <w:lang w:val="uk-UA"/>
        </w:rPr>
        <w:t>.</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період архаїки створюється ідеальний образ </w:t>
      </w:r>
      <w:r w:rsidRPr="006C61C2">
        <w:rPr>
          <w:rFonts w:ascii="Times New Roman" w:hAnsi="Times New Roman" w:cs="Times New Roman"/>
          <w:sz w:val="28"/>
          <w:szCs w:val="28"/>
          <w:lang w:val="uk-UA"/>
        </w:rPr>
        <w:t>ч</w:t>
      </w:r>
      <w:r w:rsidRPr="006C61C2">
        <w:rPr>
          <w:rFonts w:ascii="Times New Roman" w:hAnsi="Times New Roman" w:cs="Times New Roman"/>
          <w:sz w:val="28"/>
          <w:szCs w:val="28"/>
        </w:rPr>
        <w:t>оловік</w:t>
      </w:r>
      <w:r w:rsidRPr="006C61C2">
        <w:rPr>
          <w:rFonts w:ascii="Times New Roman" w:hAnsi="Times New Roman" w:cs="Times New Roman"/>
          <w:sz w:val="28"/>
          <w:szCs w:val="28"/>
          <w:lang w:val="uk-UA"/>
        </w:rPr>
        <w:t>а</w:t>
      </w:r>
      <w:r w:rsidRPr="006C61C2">
        <w:rPr>
          <w:rFonts w:ascii="Times New Roman" w:hAnsi="Times New Roman" w:cs="Times New Roman"/>
          <w:sz w:val="28"/>
          <w:szCs w:val="28"/>
        </w:rPr>
        <w:t> і </w:t>
      </w:r>
      <w:r w:rsidRPr="006C61C2">
        <w:rPr>
          <w:rFonts w:ascii="Times New Roman" w:hAnsi="Times New Roman" w:cs="Times New Roman"/>
          <w:sz w:val="28"/>
          <w:szCs w:val="28"/>
          <w:lang w:val="uk-UA"/>
        </w:rPr>
        <w:t>ж</w:t>
      </w:r>
      <w:r w:rsidRPr="006C61C2">
        <w:rPr>
          <w:rFonts w:ascii="Times New Roman" w:hAnsi="Times New Roman" w:cs="Times New Roman"/>
          <w:sz w:val="28"/>
          <w:szCs w:val="28"/>
        </w:rPr>
        <w:t xml:space="preserve">інки. У скульптурі архаїчної епохи переважають статуї струнких оголених </w:t>
      </w:r>
      <w:r w:rsidRPr="006C61C2">
        <w:rPr>
          <w:rFonts w:ascii="Times New Roman" w:hAnsi="Times New Roman" w:cs="Times New Roman"/>
          <w:sz w:val="28"/>
          <w:szCs w:val="28"/>
        </w:rPr>
        <w:lastRenderedPageBreak/>
        <w:t>юнаків</w:t>
      </w:r>
      <w:r w:rsidRPr="006C61C2">
        <w:rPr>
          <w:rFonts w:ascii="Times New Roman" w:hAnsi="Times New Roman" w:cs="Times New Roman"/>
          <w:sz w:val="28"/>
          <w:szCs w:val="28"/>
          <w:lang w:val="uk-UA"/>
        </w:rPr>
        <w:t> –</w:t>
      </w:r>
      <w:r w:rsidRPr="006C61C2">
        <w:rPr>
          <w:rFonts w:ascii="Times New Roman" w:hAnsi="Times New Roman" w:cs="Times New Roman"/>
          <w:sz w:val="28"/>
          <w:szCs w:val="28"/>
        </w:rPr>
        <w:t> курос</w:t>
      </w:r>
      <w:r w:rsidRPr="006C61C2">
        <w:rPr>
          <w:rFonts w:ascii="Times New Roman" w:hAnsi="Times New Roman" w:cs="Times New Roman"/>
          <w:sz w:val="28"/>
          <w:szCs w:val="28"/>
          <w:lang w:val="uk-UA"/>
        </w:rPr>
        <w:t>ів,</w:t>
      </w:r>
      <w:r w:rsidRPr="006C61C2">
        <w:rPr>
          <w:rFonts w:ascii="Times New Roman" w:hAnsi="Times New Roman" w:cs="Times New Roman"/>
          <w:sz w:val="28"/>
          <w:szCs w:val="28"/>
        </w:rPr>
        <w:t> і задрапірованих молодих дівчат - кор. У них виникає прагнення до передачі об’</w:t>
      </w:r>
      <w:r w:rsidRPr="006C61C2">
        <w:rPr>
          <w:rFonts w:ascii="Times New Roman" w:hAnsi="Times New Roman" w:cs="Times New Roman"/>
          <w:sz w:val="28"/>
          <w:szCs w:val="28"/>
          <w:lang w:val="uk-UA"/>
        </w:rPr>
        <w:t>єму</w:t>
      </w:r>
      <w:r w:rsidRPr="006C61C2">
        <w:rPr>
          <w:rFonts w:ascii="Times New Roman" w:hAnsi="Times New Roman" w:cs="Times New Roman"/>
          <w:sz w:val="28"/>
          <w:szCs w:val="28"/>
        </w:rPr>
        <w:t> тіла, гармонійної рівноваги форм. </w:t>
      </w:r>
      <w:r w:rsidRPr="006C61C2">
        <w:rPr>
          <w:rFonts w:ascii="Times New Roman" w:hAnsi="Times New Roman" w:cs="Times New Roman"/>
          <w:sz w:val="28"/>
          <w:szCs w:val="28"/>
          <w:lang w:val="uk-UA"/>
        </w:rPr>
        <w:t>У тих випадках, коли античні зодчі замінювали колони статуями, передаючи їм функцію підпори, вони ставили чоловічі фігури атлантів в будівлях дорійського стилю, а в іонічних - жіночі фігури каріатид.</w:t>
      </w:r>
    </w:p>
    <w:p w:rsidR="00F914B6" w:rsidRPr="006C61C2" w:rsidRDefault="00F914B6" w:rsidP="00F914B6">
      <w:pPr>
        <w:spacing w:line="360" w:lineRule="auto"/>
        <w:ind w:firstLine="567"/>
        <w:jc w:val="both"/>
        <w:rPr>
          <w:rFonts w:ascii="Times New Roman" w:hAnsi="Times New Roman" w:cs="Times New Roman"/>
          <w:sz w:val="28"/>
          <w:szCs w:val="28"/>
        </w:rPr>
      </w:pPr>
      <w:bookmarkStart w:id="2" w:name="Статуя_куроса"/>
      <w:r w:rsidRPr="006C61C2">
        <w:rPr>
          <w:rFonts w:ascii="Times New Roman" w:hAnsi="Times New Roman" w:cs="Times New Roman"/>
          <w:b/>
          <w:bCs/>
          <w:sz w:val="28"/>
          <w:szCs w:val="28"/>
        </w:rPr>
        <w:t>Статуя куроса</w:t>
      </w:r>
      <w:bookmarkEnd w:id="2"/>
      <w:r w:rsidRPr="006C61C2">
        <w:rPr>
          <w:rFonts w:ascii="Times New Roman" w:hAnsi="Times New Roman" w:cs="Times New Roman"/>
          <w:b/>
          <w:bCs/>
          <w:sz w:val="28"/>
          <w:szCs w:val="28"/>
        </w:rPr>
        <w:t> </w:t>
      </w:r>
      <w:r w:rsidRPr="006C61C2">
        <w:rPr>
          <w:rFonts w:ascii="Times New Roman" w:hAnsi="Times New Roman" w:cs="Times New Roman"/>
          <w:b/>
          <w:bCs/>
          <w:i/>
          <w:iCs/>
          <w:sz w:val="28"/>
          <w:szCs w:val="28"/>
        </w:rPr>
        <w:t>-</w:t>
      </w:r>
      <w:r w:rsidRPr="006C61C2">
        <w:rPr>
          <w:rFonts w:ascii="Times New Roman" w:hAnsi="Times New Roman" w:cs="Times New Roman"/>
          <w:sz w:val="28"/>
          <w:szCs w:val="28"/>
        </w:rPr>
        <w:t> оголеного крокуючого юнак</w:t>
      </w:r>
      <w:r w:rsidRPr="006C61C2">
        <w:rPr>
          <w:rFonts w:ascii="Times New Roman" w:hAnsi="Times New Roman" w:cs="Times New Roman"/>
          <w:sz w:val="28"/>
          <w:szCs w:val="28"/>
          <w:lang w:val="uk-UA"/>
        </w:rPr>
        <w:t>а</w:t>
      </w:r>
      <w:r w:rsidRPr="006C61C2">
        <w:rPr>
          <w:rFonts w:ascii="Times New Roman" w:hAnsi="Times New Roman" w:cs="Times New Roman"/>
          <w:sz w:val="28"/>
          <w:szCs w:val="28"/>
        </w:rPr>
        <w:t> - трактувалася як зразок сили, доблесті, фізичного здоров'я. Цей атлетичний ідеал краси сформувався </w:t>
      </w:r>
      <w:r w:rsidRPr="006C61C2">
        <w:rPr>
          <w:rFonts w:ascii="Times New Roman" w:hAnsi="Times New Roman" w:cs="Times New Roman"/>
          <w:sz w:val="28"/>
          <w:szCs w:val="28"/>
          <w:lang w:val="uk-UA"/>
        </w:rPr>
        <w:t>в результаті захоплення </w:t>
      </w:r>
      <w:r w:rsidRPr="006C61C2">
        <w:rPr>
          <w:rFonts w:ascii="Times New Roman" w:hAnsi="Times New Roman" w:cs="Times New Roman"/>
          <w:sz w:val="28"/>
          <w:szCs w:val="28"/>
        </w:rPr>
        <w:t>спортивни</w:t>
      </w:r>
      <w:r w:rsidRPr="006C61C2">
        <w:rPr>
          <w:rFonts w:ascii="Times New Roman" w:hAnsi="Times New Roman" w:cs="Times New Roman"/>
          <w:sz w:val="28"/>
          <w:szCs w:val="28"/>
          <w:lang w:val="uk-UA"/>
        </w:rPr>
        <w:t>ми</w:t>
      </w:r>
      <w:r w:rsidRPr="006C61C2">
        <w:rPr>
          <w:rFonts w:ascii="Times New Roman" w:hAnsi="Times New Roman" w:cs="Times New Roman"/>
          <w:sz w:val="28"/>
          <w:szCs w:val="28"/>
        </w:rPr>
        <w:t> змагання</w:t>
      </w:r>
      <w:r w:rsidRPr="006C61C2">
        <w:rPr>
          <w:rFonts w:ascii="Times New Roman" w:hAnsi="Times New Roman" w:cs="Times New Roman"/>
          <w:sz w:val="28"/>
          <w:szCs w:val="28"/>
          <w:lang w:val="uk-UA"/>
        </w:rPr>
        <w:t>ми, й</w:t>
      </w:r>
      <w:r w:rsidRPr="006C61C2">
        <w:rPr>
          <w:rFonts w:ascii="Times New Roman" w:hAnsi="Times New Roman" w:cs="Times New Roman"/>
          <w:sz w:val="28"/>
          <w:szCs w:val="28"/>
        </w:rPr>
        <w:t> відображав надзвичайно цнотлив</w:t>
      </w:r>
      <w:r w:rsidRPr="006C61C2">
        <w:rPr>
          <w:rFonts w:ascii="Times New Roman" w:hAnsi="Times New Roman" w:cs="Times New Roman"/>
          <w:sz w:val="28"/>
          <w:szCs w:val="28"/>
          <w:lang w:val="uk-UA"/>
        </w:rPr>
        <w:t>е</w:t>
      </w:r>
      <w:r w:rsidRPr="006C61C2">
        <w:rPr>
          <w:rFonts w:ascii="Times New Roman" w:hAnsi="Times New Roman" w:cs="Times New Roman"/>
          <w:sz w:val="28"/>
          <w:szCs w:val="28"/>
        </w:rPr>
        <w:t> сприйняття людсько</w:t>
      </w:r>
      <w:r w:rsidRPr="006C61C2">
        <w:rPr>
          <w:rFonts w:ascii="Times New Roman" w:hAnsi="Times New Roman" w:cs="Times New Roman"/>
          <w:sz w:val="28"/>
          <w:szCs w:val="28"/>
          <w:lang w:val="uk-UA"/>
        </w:rPr>
        <w:t>го оголеного тіла</w:t>
      </w:r>
      <w:r w:rsidRPr="006C61C2">
        <w:rPr>
          <w:rFonts w:ascii="Times New Roman" w:hAnsi="Times New Roman" w:cs="Times New Roman"/>
          <w:sz w:val="28"/>
          <w:szCs w:val="28"/>
        </w:rPr>
        <w:t>, яка не потребувал</w:t>
      </w:r>
      <w:r w:rsidRPr="006C61C2">
        <w:rPr>
          <w:rFonts w:ascii="Times New Roman" w:hAnsi="Times New Roman" w:cs="Times New Roman"/>
          <w:sz w:val="28"/>
          <w:szCs w:val="28"/>
          <w:lang w:val="uk-UA"/>
        </w:rPr>
        <w:t>о </w:t>
      </w:r>
      <w:r w:rsidRPr="006C61C2">
        <w:rPr>
          <w:rFonts w:ascii="Times New Roman" w:hAnsi="Times New Roman" w:cs="Times New Roman"/>
          <w:sz w:val="28"/>
          <w:szCs w:val="28"/>
        </w:rPr>
        <w:t>сором'язлив</w:t>
      </w:r>
      <w:r w:rsidRPr="006C61C2">
        <w:rPr>
          <w:rFonts w:ascii="Times New Roman" w:hAnsi="Times New Roman" w:cs="Times New Roman"/>
          <w:sz w:val="28"/>
          <w:szCs w:val="28"/>
          <w:lang w:val="uk-UA"/>
        </w:rPr>
        <w:t>ого</w:t>
      </w:r>
      <w:r w:rsidRPr="006C61C2">
        <w:rPr>
          <w:rFonts w:ascii="Times New Roman" w:hAnsi="Times New Roman" w:cs="Times New Roman"/>
          <w:sz w:val="28"/>
          <w:szCs w:val="28"/>
        </w:rPr>
        <w:t> прикриття.</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Курос </w:t>
      </w:r>
      <w:r w:rsidRPr="006C61C2">
        <w:rPr>
          <w:rFonts w:ascii="Times New Roman" w:hAnsi="Times New Roman" w:cs="Times New Roman"/>
          <w:sz w:val="28"/>
          <w:szCs w:val="28"/>
        </w:rPr>
        <w:t>завжди стоїть прямо, його тіло пронизане готовністю до руху, а </w:t>
      </w:r>
      <w:r w:rsidRPr="006C61C2">
        <w:rPr>
          <w:rFonts w:ascii="Times New Roman" w:hAnsi="Times New Roman" w:cs="Times New Roman"/>
          <w:sz w:val="28"/>
          <w:szCs w:val="28"/>
          <w:lang w:val="uk-UA"/>
        </w:rPr>
        <w:t>обличчя</w:t>
      </w:r>
      <w:r w:rsidRPr="006C61C2">
        <w:rPr>
          <w:rFonts w:ascii="Times New Roman" w:hAnsi="Times New Roman" w:cs="Times New Roman"/>
          <w:sz w:val="28"/>
          <w:szCs w:val="28"/>
        </w:rPr>
        <w:t> не висловлює ніяких індивідуальних рис характеру, але і в ньому криються можливості різноманітних переживань</w:t>
      </w:r>
      <w:r w:rsidRPr="006C61C2">
        <w:rPr>
          <w:rFonts w:ascii="Times New Roman" w:hAnsi="Times New Roman" w:cs="Times New Roman"/>
          <w:sz w:val="28"/>
          <w:szCs w:val="28"/>
          <w:lang w:val="uk-UA"/>
        </w:rPr>
        <w:t>.Обличчя </w:t>
      </w:r>
      <w:r w:rsidRPr="006C61C2">
        <w:rPr>
          <w:rFonts w:ascii="Times New Roman" w:hAnsi="Times New Roman" w:cs="Times New Roman"/>
          <w:sz w:val="28"/>
          <w:szCs w:val="28"/>
        </w:rPr>
        <w:t>овіяне блаженно</w:t>
      </w:r>
      <w:r w:rsidRPr="006C61C2">
        <w:rPr>
          <w:rFonts w:ascii="Times New Roman" w:hAnsi="Times New Roman" w:cs="Times New Roman"/>
          <w:sz w:val="28"/>
          <w:szCs w:val="28"/>
          <w:lang w:val="uk-UA"/>
        </w:rPr>
        <w:t>ю</w:t>
      </w:r>
      <w:r w:rsidRPr="006C61C2">
        <w:rPr>
          <w:rFonts w:ascii="Times New Roman" w:hAnsi="Times New Roman" w:cs="Times New Roman"/>
          <w:sz w:val="28"/>
          <w:szCs w:val="28"/>
        </w:rPr>
        <w:t>, </w:t>
      </w:r>
      <w:r w:rsidRPr="006C61C2">
        <w:rPr>
          <w:rFonts w:ascii="Times New Roman" w:hAnsi="Times New Roman" w:cs="Times New Roman"/>
          <w:i/>
          <w:iCs/>
          <w:sz w:val="28"/>
          <w:szCs w:val="28"/>
        </w:rPr>
        <w:t>«архаїчної» посмішкою,</w:t>
      </w:r>
      <w:r w:rsidRPr="006C61C2">
        <w:rPr>
          <w:rFonts w:ascii="Times New Roman" w:hAnsi="Times New Roman" w:cs="Times New Roman"/>
          <w:sz w:val="28"/>
          <w:szCs w:val="28"/>
        </w:rPr>
        <w:t> тільки можливість усмішки</w:t>
      </w:r>
      <w:r w:rsidRPr="006C61C2">
        <w:rPr>
          <w:rFonts w:ascii="Times New Roman" w:hAnsi="Times New Roman" w:cs="Times New Roman"/>
          <w:sz w:val="28"/>
          <w:szCs w:val="28"/>
          <w:lang w:val="uk-UA"/>
        </w:rPr>
        <w:t>, </w:t>
      </w:r>
      <w:r w:rsidRPr="006C61C2">
        <w:rPr>
          <w:rFonts w:ascii="Times New Roman" w:hAnsi="Times New Roman" w:cs="Times New Roman"/>
          <w:sz w:val="28"/>
          <w:szCs w:val="28"/>
        </w:rPr>
        <w:t>яку не можна назвати ні веселою, ні сумною, лише натяк на радість буття, закладену в </w:t>
      </w:r>
      <w:r w:rsidRPr="006C61C2">
        <w:rPr>
          <w:rFonts w:ascii="Times New Roman" w:hAnsi="Times New Roman" w:cs="Times New Roman"/>
          <w:sz w:val="28"/>
          <w:szCs w:val="28"/>
          <w:lang w:val="uk-UA"/>
        </w:rPr>
        <w:t>цій</w:t>
      </w:r>
      <w:r w:rsidRPr="006C61C2">
        <w:rPr>
          <w:rFonts w:ascii="Times New Roman" w:hAnsi="Times New Roman" w:cs="Times New Roman"/>
          <w:sz w:val="28"/>
          <w:szCs w:val="28"/>
        </w:rPr>
        <w:t>, немов щойно створен</w:t>
      </w:r>
      <w:r w:rsidRPr="006C61C2">
        <w:rPr>
          <w:rFonts w:ascii="Times New Roman" w:hAnsi="Times New Roman" w:cs="Times New Roman"/>
          <w:sz w:val="28"/>
          <w:szCs w:val="28"/>
          <w:lang w:val="uk-UA"/>
        </w:rPr>
        <w:t>ій</w:t>
      </w:r>
      <w:r w:rsidRPr="006C61C2">
        <w:rPr>
          <w:rFonts w:ascii="Times New Roman" w:hAnsi="Times New Roman" w:cs="Times New Roman"/>
          <w:sz w:val="28"/>
          <w:szCs w:val="28"/>
        </w:rPr>
        <w:t> людині.</w:t>
      </w:r>
    </w:p>
    <w:p w:rsidR="00F914B6" w:rsidRPr="006C61C2" w:rsidRDefault="00F914B6" w:rsidP="00F914B6">
      <w:pPr>
        <w:spacing w:line="360" w:lineRule="auto"/>
        <w:ind w:firstLine="567"/>
        <w:jc w:val="both"/>
        <w:rPr>
          <w:rFonts w:ascii="Times New Roman" w:hAnsi="Times New Roman" w:cs="Times New Roman"/>
          <w:sz w:val="28"/>
          <w:szCs w:val="28"/>
        </w:rPr>
      </w:pPr>
      <w:bookmarkStart w:id="3" w:name="Безмятежные_коры"/>
      <w:r w:rsidRPr="006C61C2">
        <w:rPr>
          <w:rFonts w:ascii="Times New Roman" w:hAnsi="Times New Roman" w:cs="Times New Roman"/>
          <w:sz w:val="28"/>
          <w:szCs w:val="28"/>
        </w:rPr>
        <w:t>Знайдені в руїнах афінського Акрополя мармурові статуї дівчат - кор вра</w:t>
      </w:r>
      <w:bookmarkEnd w:id="3"/>
      <w:r w:rsidRPr="006C61C2">
        <w:rPr>
          <w:rFonts w:ascii="Times New Roman" w:hAnsi="Times New Roman" w:cs="Times New Roman"/>
          <w:sz w:val="28"/>
          <w:szCs w:val="28"/>
          <w:lang w:val="uk-UA"/>
        </w:rPr>
        <w:t>жають колористикою</w:t>
      </w:r>
      <w:r w:rsidRPr="006C61C2">
        <w:rPr>
          <w:rFonts w:ascii="Times New Roman" w:hAnsi="Times New Roman" w:cs="Times New Roman"/>
          <w:sz w:val="28"/>
          <w:szCs w:val="28"/>
        </w:rPr>
        <w:t>: кольоровими зіницями і губами, яскравими вбраннями. Безтурботні </w:t>
      </w:r>
      <w:r w:rsidRPr="006C61C2">
        <w:rPr>
          <w:rFonts w:ascii="Times New Roman" w:hAnsi="Times New Roman" w:cs="Times New Roman"/>
          <w:b/>
          <w:bCs/>
          <w:sz w:val="28"/>
          <w:szCs w:val="28"/>
        </w:rPr>
        <w:t>кори</w:t>
      </w:r>
      <w:r w:rsidRPr="006C61C2">
        <w:rPr>
          <w:rFonts w:ascii="Times New Roman" w:hAnsi="Times New Roman" w:cs="Times New Roman"/>
          <w:sz w:val="28"/>
          <w:szCs w:val="28"/>
        </w:rPr>
        <w:t> </w:t>
      </w:r>
      <w:r w:rsidRPr="006C61C2">
        <w:rPr>
          <w:rFonts w:ascii="Times New Roman" w:hAnsi="Times New Roman" w:cs="Times New Roman"/>
          <w:b/>
          <w:bCs/>
          <w:i/>
          <w:iCs/>
          <w:sz w:val="28"/>
          <w:szCs w:val="28"/>
        </w:rPr>
        <w:t>-</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молоді</w:t>
      </w:r>
      <w:r w:rsidRPr="006C61C2">
        <w:rPr>
          <w:rFonts w:ascii="Times New Roman" w:hAnsi="Times New Roman" w:cs="Times New Roman"/>
          <w:sz w:val="28"/>
          <w:szCs w:val="28"/>
        </w:rPr>
        <w:t> дівчата, задрапіровані в довгий одяг із спрямованим вперед поглядом і «архаїчно</w:t>
      </w:r>
      <w:r w:rsidRPr="006C61C2">
        <w:rPr>
          <w:rFonts w:ascii="Times New Roman" w:hAnsi="Times New Roman" w:cs="Times New Roman"/>
          <w:sz w:val="28"/>
          <w:szCs w:val="28"/>
          <w:lang w:val="uk-UA"/>
        </w:rPr>
        <w:t>ю</w:t>
      </w:r>
      <w:r w:rsidRPr="006C61C2">
        <w:rPr>
          <w:rFonts w:ascii="Times New Roman" w:hAnsi="Times New Roman" w:cs="Times New Roman"/>
          <w:sz w:val="28"/>
          <w:szCs w:val="28"/>
        </w:rPr>
        <w:t>» посмішкою</w:t>
      </w:r>
      <w:r w:rsidRPr="006C61C2">
        <w:rPr>
          <w:rFonts w:ascii="Times New Roman" w:hAnsi="Times New Roman" w:cs="Times New Roman"/>
          <w:i/>
          <w:iCs/>
          <w:sz w:val="28"/>
          <w:szCs w:val="28"/>
        </w:rPr>
        <w:t>.</w:t>
      </w:r>
      <w:r w:rsidRPr="006C61C2">
        <w:rPr>
          <w:rFonts w:ascii="Times New Roman" w:hAnsi="Times New Roman" w:cs="Times New Roman"/>
          <w:sz w:val="28"/>
          <w:szCs w:val="28"/>
        </w:rPr>
        <w:t>  </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Головна особливість при створенні кор полягала в тому, що однакові за характеристиками і вираз</w:t>
      </w:r>
      <w:r w:rsidRPr="006C61C2">
        <w:rPr>
          <w:rFonts w:ascii="Times New Roman" w:hAnsi="Times New Roman" w:cs="Times New Roman"/>
          <w:sz w:val="28"/>
          <w:szCs w:val="28"/>
          <w:lang w:val="uk-UA"/>
        </w:rPr>
        <w:t>ом на </w:t>
      </w:r>
      <w:r w:rsidRPr="006C61C2">
        <w:rPr>
          <w:rFonts w:ascii="Times New Roman" w:hAnsi="Times New Roman" w:cs="Times New Roman"/>
          <w:sz w:val="28"/>
          <w:szCs w:val="28"/>
        </w:rPr>
        <w:t>обли</w:t>
      </w:r>
      <w:r w:rsidRPr="006C61C2">
        <w:rPr>
          <w:rFonts w:ascii="Times New Roman" w:hAnsi="Times New Roman" w:cs="Times New Roman"/>
          <w:sz w:val="28"/>
          <w:szCs w:val="28"/>
          <w:lang w:val="uk-UA"/>
        </w:rPr>
        <w:t>ччях, фігури</w:t>
      </w:r>
      <w:r w:rsidRPr="006C61C2">
        <w:rPr>
          <w:rFonts w:ascii="Times New Roman" w:hAnsi="Times New Roman" w:cs="Times New Roman"/>
          <w:sz w:val="28"/>
          <w:szCs w:val="28"/>
        </w:rPr>
        <w:t> набувають неповторн</w:t>
      </w:r>
      <w:r w:rsidRPr="006C61C2">
        <w:rPr>
          <w:rFonts w:ascii="Times New Roman" w:hAnsi="Times New Roman" w:cs="Times New Roman"/>
          <w:sz w:val="28"/>
          <w:szCs w:val="28"/>
          <w:lang w:val="uk-UA"/>
        </w:rPr>
        <w:t>ої</w:t>
      </w:r>
      <w:r w:rsidRPr="006C61C2">
        <w:rPr>
          <w:rFonts w:ascii="Times New Roman" w:hAnsi="Times New Roman" w:cs="Times New Roman"/>
          <w:sz w:val="28"/>
          <w:szCs w:val="28"/>
        </w:rPr>
        <w:t> індивідуальн</w:t>
      </w:r>
      <w:r w:rsidRPr="006C61C2">
        <w:rPr>
          <w:rFonts w:ascii="Times New Roman" w:hAnsi="Times New Roman" w:cs="Times New Roman"/>
          <w:sz w:val="28"/>
          <w:szCs w:val="28"/>
          <w:lang w:val="uk-UA"/>
        </w:rPr>
        <w:t>ості за допомогою</w:t>
      </w:r>
      <w:r w:rsidRPr="006C61C2">
        <w:rPr>
          <w:rFonts w:ascii="Times New Roman" w:hAnsi="Times New Roman" w:cs="Times New Roman"/>
          <w:sz w:val="28"/>
          <w:szCs w:val="28"/>
        </w:rPr>
        <w:t> драпіровок, склад</w:t>
      </w:r>
      <w:r w:rsidRPr="006C61C2">
        <w:rPr>
          <w:rFonts w:ascii="Times New Roman" w:hAnsi="Times New Roman" w:cs="Times New Roman"/>
          <w:sz w:val="28"/>
          <w:szCs w:val="28"/>
          <w:lang w:val="uk-UA"/>
        </w:rPr>
        <w:t>ок</w:t>
      </w:r>
      <w:r w:rsidRPr="006C61C2">
        <w:rPr>
          <w:rFonts w:ascii="Times New Roman" w:hAnsi="Times New Roman" w:cs="Times New Roman"/>
          <w:sz w:val="28"/>
          <w:szCs w:val="28"/>
        </w:rPr>
        <w:t> одягу, розміщення візерунків на </w:t>
      </w:r>
      <w:r w:rsidRPr="006C61C2">
        <w:rPr>
          <w:rFonts w:ascii="Times New Roman" w:hAnsi="Times New Roman" w:cs="Times New Roman"/>
          <w:sz w:val="28"/>
          <w:szCs w:val="28"/>
          <w:lang w:val="uk-UA"/>
        </w:rPr>
        <w:t>одязі</w:t>
      </w:r>
      <w:r w:rsidRPr="006C61C2">
        <w:rPr>
          <w:rFonts w:ascii="Times New Roman" w:hAnsi="Times New Roman" w:cs="Times New Roman"/>
          <w:sz w:val="28"/>
          <w:szCs w:val="28"/>
        </w:rPr>
        <w:t>. Волосся мармурових дівчат бул</w:t>
      </w:r>
      <w:r w:rsidRPr="006C61C2">
        <w:rPr>
          <w:rFonts w:ascii="Times New Roman" w:hAnsi="Times New Roman" w:cs="Times New Roman"/>
          <w:sz w:val="28"/>
          <w:szCs w:val="28"/>
          <w:lang w:val="uk-UA"/>
        </w:rPr>
        <w:t>о </w:t>
      </w:r>
      <w:r w:rsidRPr="006C61C2">
        <w:rPr>
          <w:rFonts w:ascii="Times New Roman" w:hAnsi="Times New Roman" w:cs="Times New Roman"/>
          <w:sz w:val="28"/>
          <w:szCs w:val="28"/>
        </w:rPr>
        <w:t>золотистим, щоки рожевими, очі блакитними. У корах афінського Акрополя ідеал жіночності виражений в його первозданній чистоті. Посмішка світла, погляд довірливий і </w:t>
      </w:r>
      <w:r w:rsidRPr="006C61C2">
        <w:rPr>
          <w:rFonts w:ascii="Times New Roman" w:hAnsi="Times New Roman" w:cs="Times New Roman"/>
          <w:sz w:val="28"/>
          <w:szCs w:val="28"/>
          <w:lang w:val="uk-UA"/>
        </w:rPr>
        <w:t>ні</w:t>
      </w:r>
      <w:r w:rsidRPr="006C61C2">
        <w:rPr>
          <w:rFonts w:ascii="Times New Roman" w:hAnsi="Times New Roman" w:cs="Times New Roman"/>
          <w:sz w:val="28"/>
          <w:szCs w:val="28"/>
        </w:rPr>
        <w:t>би радісно здивований світу, фігура цнотливо задрапірована пеплос</w:t>
      </w:r>
      <w:r w:rsidRPr="006C61C2">
        <w:rPr>
          <w:rFonts w:ascii="Times New Roman" w:hAnsi="Times New Roman" w:cs="Times New Roman"/>
          <w:sz w:val="28"/>
          <w:szCs w:val="28"/>
          <w:lang w:val="uk-UA"/>
        </w:rPr>
        <w:t>ом </w:t>
      </w:r>
      <w:r w:rsidRPr="006C61C2">
        <w:rPr>
          <w:rFonts w:ascii="Times New Roman" w:hAnsi="Times New Roman" w:cs="Times New Roman"/>
          <w:sz w:val="28"/>
          <w:szCs w:val="28"/>
        </w:rPr>
        <w:t>- покривалом, або легким одягом - хітоном, волосся </w:t>
      </w:r>
      <w:r w:rsidRPr="006C61C2">
        <w:rPr>
          <w:rFonts w:ascii="Times New Roman" w:hAnsi="Times New Roman" w:cs="Times New Roman"/>
          <w:sz w:val="28"/>
          <w:szCs w:val="28"/>
          <w:lang w:val="uk-UA"/>
        </w:rPr>
        <w:t>розсипане </w:t>
      </w:r>
      <w:r w:rsidRPr="006C61C2">
        <w:rPr>
          <w:rFonts w:ascii="Times New Roman" w:hAnsi="Times New Roman" w:cs="Times New Roman"/>
          <w:sz w:val="28"/>
          <w:szCs w:val="28"/>
        </w:rPr>
        <w:t xml:space="preserve">по </w:t>
      </w:r>
      <w:r w:rsidRPr="006C61C2">
        <w:rPr>
          <w:rFonts w:ascii="Times New Roman" w:hAnsi="Times New Roman" w:cs="Times New Roman"/>
          <w:sz w:val="28"/>
          <w:szCs w:val="28"/>
        </w:rPr>
        <w:lastRenderedPageBreak/>
        <w:t>плечах кучерявими пасмами. Ці кори стояли на постаментах перед храмом Афіни, тримаючи в руці яблуко або квітк</w:t>
      </w:r>
      <w:r w:rsidRPr="006C61C2">
        <w:rPr>
          <w:rFonts w:ascii="Times New Roman" w:hAnsi="Times New Roman" w:cs="Times New Roman"/>
          <w:sz w:val="28"/>
          <w:szCs w:val="28"/>
          <w:lang w:val="uk-UA"/>
        </w:rPr>
        <w:t>у.</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Скульптура архаїки в цілому несе в собі багато рис умовності. Майстри ще не наважуються показати людське тіло в русі, їх часто захоплюють </w:t>
      </w:r>
      <w:r w:rsidRPr="006C61C2">
        <w:rPr>
          <w:rFonts w:ascii="Times New Roman" w:hAnsi="Times New Roman" w:cs="Times New Roman"/>
          <w:sz w:val="28"/>
          <w:szCs w:val="28"/>
          <w:lang w:val="uk-UA"/>
        </w:rPr>
        <w:t>лише</w:t>
      </w:r>
      <w:r w:rsidRPr="006C61C2">
        <w:rPr>
          <w:rFonts w:ascii="Times New Roman" w:hAnsi="Times New Roman" w:cs="Times New Roman"/>
          <w:sz w:val="28"/>
          <w:szCs w:val="28"/>
        </w:rPr>
        <w:t> декоративні</w:t>
      </w:r>
      <w:r w:rsidRPr="006C61C2">
        <w:rPr>
          <w:rFonts w:ascii="Times New Roman" w:hAnsi="Times New Roman" w:cs="Times New Roman"/>
          <w:sz w:val="28"/>
          <w:szCs w:val="28"/>
          <w:lang w:val="uk-UA"/>
        </w:rPr>
        <w:t>сть фігури</w:t>
      </w:r>
      <w:r w:rsidRPr="006C61C2">
        <w:rPr>
          <w:rFonts w:ascii="Times New Roman" w:hAnsi="Times New Roman" w:cs="Times New Roman"/>
          <w:sz w:val="28"/>
          <w:szCs w:val="28"/>
        </w:rPr>
        <w:t>. На початку V століття до н. е. в грецькій скульптурі одночасно з узагальненням образу, його більшою ясністю і подальшим розвитком зв'язку скульптури з архітектурою виникає особливий інтерес до максимально правдивої передачі руху.</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Мистецтво архаїки заклало основи </w:t>
      </w:r>
      <w:r w:rsidRPr="006C61C2">
        <w:rPr>
          <w:rFonts w:ascii="Times New Roman" w:hAnsi="Times New Roman" w:cs="Times New Roman"/>
          <w:sz w:val="28"/>
          <w:szCs w:val="28"/>
          <w:lang w:val="uk-UA"/>
        </w:rPr>
        <w:t>для </w:t>
      </w:r>
      <w:r w:rsidRPr="006C61C2">
        <w:rPr>
          <w:rFonts w:ascii="Times New Roman" w:hAnsi="Times New Roman" w:cs="Times New Roman"/>
          <w:sz w:val="28"/>
          <w:szCs w:val="28"/>
        </w:rPr>
        <w:t>художньо</w:t>
      </w:r>
      <w:r w:rsidRPr="006C61C2">
        <w:rPr>
          <w:rFonts w:ascii="Times New Roman" w:hAnsi="Times New Roman" w:cs="Times New Roman"/>
          <w:sz w:val="28"/>
          <w:szCs w:val="28"/>
          <w:lang w:val="uk-UA"/>
        </w:rPr>
        <w:t>го мислення</w:t>
      </w:r>
      <w:r w:rsidRPr="006C61C2">
        <w:rPr>
          <w:rFonts w:ascii="Times New Roman" w:hAnsi="Times New Roman" w:cs="Times New Roman"/>
          <w:sz w:val="28"/>
          <w:szCs w:val="28"/>
        </w:rPr>
        <w:t> наступного періоду — грецької класики. Історія пластичного мистецтва Стародавньої Греції зв'язана з виробленням зримого образу божества. Фідій з його учнями зробили дуже багато в цьому напрямку. Скульптури Парфенона з глибокою поетичністю та емоційністю прославляли богиню Афіну. Велич людського розуму, сила краси, мужність греків, які перемогли варварів-персів, втілені у глибоко людських образах богів — прекрасного Діоніса (на східному фронтоні), Афродіти, яка відпочиває на колінах своєї матері Діони, богинь долі Мойр та ін. Тим самим настроєм пройняті і сюжети з життя Афін: завзяті вершники-юнаки, колісниці у нестримному "леті", музиканти, жертовні тварини, дівчата з дарами для богині. Невичерпна фантазія Фідія створила у фризі 365 людських фігур і 227 фігур тварин, при чому пластика рухів жодного разу не повторюється. Всередині Парфенона стояла створена Фідієм 13-метрова статуя Афіни Парфенос, Афіни-Діви. Афіна була в убранні із зображеними на ньому сфінксами та крилатими кіньми. Правою рукою вона спиралася на колонку, в руці тримала двометрову крилату богиню Нік</w:t>
      </w:r>
      <w:r w:rsidRPr="006C61C2">
        <w:rPr>
          <w:rFonts w:ascii="Times New Roman" w:hAnsi="Times New Roman" w:cs="Times New Roman"/>
          <w:sz w:val="28"/>
          <w:szCs w:val="28"/>
          <w:lang w:val="uk-UA"/>
        </w:rPr>
        <w:t>у</w:t>
      </w:r>
      <w:r w:rsidRPr="006C61C2">
        <w:rPr>
          <w:rFonts w:ascii="Times New Roman" w:hAnsi="Times New Roman" w:cs="Times New Roman"/>
          <w:sz w:val="28"/>
          <w:szCs w:val="28"/>
        </w:rPr>
        <w:t>. У лівій руці Афіна мала щит. Між списом і щитом Фідій умістив величезного священного змія. Обличчя Афіни, руки, маска Медузи Горгони на грудях були виконані зі слонової кістки, очі — з коштовного каміння, вбрання і зброя — із золота.</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rPr>
        <w:lastRenderedPageBreak/>
        <mc:AlternateContent>
          <mc:Choice Requires="wps">
            <w:drawing>
              <wp:inline distT="0" distB="0" distL="0" distR="0" wp14:anchorId="55EC5D4A" wp14:editId="67C3D66B">
                <wp:extent cx="304800" cy="304800"/>
                <wp:effectExtent l="0" t="0" r="0" b="0"/>
                <wp:docPr id="137" name="Прямоугольник 137" descr="Афина Парфенос. Афины, Национальный археологический музе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4CC4FC" id="Прямоугольник 137" o:spid="_x0000_s1026" alt="Афина Парфенос. Афины, Национальный археологический музей."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HJQJKZjAgAATgQAAA4AAAAAAAAAAAAAAAAALgIAAGRycy9lMm9Eb2Mu&#10;eG1sUEsBAi0AFAAGAAgAAAAhAEyg6SzYAAAAAwEAAA8AAAAAAAAAAAAAAAAAvQQAAGRycy9kb3du&#10;cmV2LnhtbFBLBQYAAAAABAAEAPMAAADCBQAAAAA=&#10;" filled="f" stroked="f">
                <o:lock v:ext="edit" aspectratio="t"/>
                <w10:anchorlock/>
              </v:rect>
            </w:pict>
          </mc:Fallback>
        </mc:AlternateContent>
      </w:r>
      <w:r w:rsidRPr="006C61C2">
        <w:rPr>
          <w:rFonts w:ascii="Times New Roman" w:hAnsi="Times New Roman" w:cs="Times New Roman"/>
          <w:noProof/>
          <w:sz w:val="28"/>
          <w:szCs w:val="28"/>
        </w:rPr>
        <w:drawing>
          <wp:inline distT="0" distB="0" distL="0" distR="0" wp14:anchorId="5F05AE58" wp14:editId="77FE6040">
            <wp:extent cx="1695450" cy="26955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95450" cy="2695575"/>
                    </a:xfrm>
                    <a:prstGeom prst="rect">
                      <a:avLst/>
                    </a:prstGeom>
                    <a:noFill/>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 Бронзова статуя богині Афіни Промахос</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b/>
          <w:bCs/>
          <w:sz w:val="28"/>
          <w:szCs w:val="28"/>
          <w:lang w:val="uk-UA"/>
        </w:rPr>
        <w:t>Афіна Промахос</w:t>
      </w:r>
      <w:r w:rsidRPr="006C61C2">
        <w:rPr>
          <w:rFonts w:ascii="Times New Roman" w:hAnsi="Times New Roman" w:cs="Times New Roman"/>
          <w:sz w:val="28"/>
          <w:szCs w:val="28"/>
          <w:lang w:val="uk-UA"/>
        </w:rPr>
        <w:t>  — колосальна бронзова статуя давньогрецького скульптора Фідія, присвячена богині Афіні — Афіні Воїтельці, покровительці міста. Донині не збереглась, знайдені тільки фрагменти постаменту, на якому стояла Афіна. </w:t>
      </w:r>
      <w:r w:rsidRPr="006C61C2">
        <w:rPr>
          <w:rFonts w:ascii="Times New Roman" w:hAnsi="Times New Roman" w:cs="Times New Roman"/>
          <w:sz w:val="28"/>
          <w:szCs w:val="28"/>
        </w:rPr>
        <w:t>9-метров</w:t>
      </w:r>
      <w:r w:rsidRPr="006C61C2">
        <w:rPr>
          <w:rFonts w:ascii="Times New Roman" w:hAnsi="Times New Roman" w:cs="Times New Roman"/>
          <w:sz w:val="28"/>
          <w:szCs w:val="28"/>
          <w:lang w:val="uk-UA"/>
        </w:rPr>
        <w:t>а</w:t>
      </w:r>
      <w:r w:rsidRPr="006C61C2">
        <w:rPr>
          <w:rFonts w:ascii="Times New Roman" w:hAnsi="Times New Roman" w:cs="Times New Roman"/>
          <w:sz w:val="28"/>
          <w:szCs w:val="28"/>
        </w:rPr>
        <w:t> бронзов</w:t>
      </w:r>
      <w:r w:rsidRPr="006C61C2">
        <w:rPr>
          <w:rFonts w:ascii="Times New Roman" w:hAnsi="Times New Roman" w:cs="Times New Roman"/>
          <w:sz w:val="28"/>
          <w:szCs w:val="28"/>
          <w:lang w:val="uk-UA"/>
        </w:rPr>
        <w:t>а</w:t>
      </w:r>
      <w:r w:rsidRPr="006C61C2">
        <w:rPr>
          <w:rFonts w:ascii="Times New Roman" w:hAnsi="Times New Roman" w:cs="Times New Roman"/>
          <w:sz w:val="28"/>
          <w:szCs w:val="28"/>
        </w:rPr>
        <w:t> стату</w:t>
      </w:r>
      <w:r w:rsidRPr="006C61C2">
        <w:rPr>
          <w:rFonts w:ascii="Times New Roman" w:hAnsi="Times New Roman" w:cs="Times New Roman"/>
          <w:sz w:val="28"/>
          <w:szCs w:val="28"/>
          <w:lang w:val="uk-UA"/>
        </w:rPr>
        <w:t>я</w:t>
      </w:r>
      <w:r w:rsidRPr="006C61C2">
        <w:rPr>
          <w:rFonts w:ascii="Times New Roman" w:hAnsi="Times New Roman" w:cs="Times New Roman"/>
          <w:sz w:val="28"/>
          <w:szCs w:val="28"/>
        </w:rPr>
        <w:t> Афіна Промахос була встановлена на головній вулиці акрополя між Пропілеями та Парфеноном.</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74BF61DF" wp14:editId="6D1A9421">
            <wp:extent cx="1828800" cy="25069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28800" cy="250698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lang w:val="uk-UA"/>
        </w:rPr>
        <w:t>статуя бога Зевса у храмі в Олімпії</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Окрім робіт над скульптурою Парфенону Фідій проявив себе як талановитий монументаліст. Зокрема, його авторству належить статуя бога Зевса у храмі в Олімпії. С</w:t>
      </w:r>
      <w:r w:rsidRPr="006C61C2">
        <w:rPr>
          <w:rFonts w:ascii="Times New Roman" w:hAnsi="Times New Roman" w:cs="Times New Roman"/>
          <w:sz w:val="28"/>
          <w:szCs w:val="28"/>
        </w:rPr>
        <w:t>татуя бога </w:t>
      </w:r>
      <w:r w:rsidRPr="006C61C2">
        <w:rPr>
          <w:rFonts w:ascii="Times New Roman" w:hAnsi="Times New Roman" w:cs="Times New Roman"/>
          <w:sz w:val="28"/>
          <w:szCs w:val="28"/>
          <w:lang w:val="uk-UA"/>
        </w:rPr>
        <w:t>була </w:t>
      </w:r>
      <w:r w:rsidRPr="006C61C2">
        <w:rPr>
          <w:rFonts w:ascii="Times New Roman" w:hAnsi="Times New Roman" w:cs="Times New Roman"/>
          <w:sz w:val="28"/>
          <w:szCs w:val="28"/>
        </w:rPr>
        <w:t xml:space="preserve">заввишки 12 м 40 см, велич і краса </w:t>
      </w:r>
      <w:r w:rsidRPr="006C61C2">
        <w:rPr>
          <w:rFonts w:ascii="Times New Roman" w:hAnsi="Times New Roman" w:cs="Times New Roman"/>
          <w:sz w:val="28"/>
          <w:szCs w:val="28"/>
        </w:rPr>
        <w:lastRenderedPageBreak/>
        <w:t>якої настільки уразили сучасників, що вона була визнана новим чудом світу. </w:t>
      </w:r>
      <w:r w:rsidRPr="006C61C2">
        <w:rPr>
          <w:rFonts w:ascii="Times New Roman" w:hAnsi="Times New Roman" w:cs="Times New Roman"/>
          <w:sz w:val="28"/>
          <w:szCs w:val="28"/>
          <w:lang w:val="uk-UA"/>
        </w:rPr>
        <w:t>Фідій</w:t>
      </w:r>
      <w:r w:rsidRPr="006C61C2">
        <w:rPr>
          <w:rFonts w:ascii="Times New Roman" w:hAnsi="Times New Roman" w:cs="Times New Roman"/>
          <w:sz w:val="28"/>
          <w:szCs w:val="28"/>
        </w:rPr>
        <w:t> почав закладати статую близько 440 р. до н. е. Роком раніше, він розробив техніку, щоб підготувати безліч золота і слоно</w:t>
      </w:r>
      <w:r w:rsidRPr="006C61C2">
        <w:rPr>
          <w:rFonts w:ascii="Times New Roman" w:hAnsi="Times New Roman" w:cs="Times New Roman"/>
          <w:sz w:val="28"/>
          <w:szCs w:val="28"/>
          <w:lang w:val="uk-UA"/>
        </w:rPr>
        <w:t>во</w:t>
      </w:r>
      <w:r w:rsidRPr="006C61C2">
        <w:rPr>
          <w:rFonts w:ascii="Times New Roman" w:hAnsi="Times New Roman" w:cs="Times New Roman"/>
          <w:sz w:val="28"/>
          <w:szCs w:val="28"/>
        </w:rPr>
        <w:t>ї кістки для будівництва. Він вирізав і ліпив частини статуї, перш ніж вони могли бути зібрані в єдине ціле в самому храмі.</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Фігура Зевса була виконана з дерева, і на цю основу за допомогою бронзових і залізних цвяхів, спеціальних гачків кріпилися деталі з слонової кістки і золота (така техніка називається хрисоелефантинною). Обличчя, руки й інші оголені частини тіла були з слонової кістки, волосся і борода, вінок, плащ і сандалі - із золота, очі - з коштовних каменів. Трон був зроблений, за одними джерелами, з кедра, з інших - з чорного дерева і покритий золотом і слоновою кісткою. Ніжки трону прикрашали фігурки танцюючої Ніки - богині Перемоги. Ручки трону підтримували сфінкси, а його спинку прикрашали Харити - богині Краси, дочки Зевса і Гери.</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Також, у скульптурі греків панував образ атлета. Людська краса і досконалість — ось що прагнули втілити вони в образах атлетів. </w:t>
      </w:r>
      <w:r w:rsidRPr="006C61C2">
        <w:rPr>
          <w:rFonts w:ascii="Times New Roman" w:hAnsi="Times New Roman" w:cs="Times New Roman"/>
          <w:sz w:val="28"/>
          <w:szCs w:val="28"/>
        </w:rPr>
        <w:t>Головний ідеал полісної класики відображений у слові "калокагатія". Kalos — характеристика тіла, не спотвореного рабською працею або "варварським" неробством: його постава, жести відповідають доброму смакові.</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У IV в. до н. е.. грецька скульптура, не втративши своєї досконалості, прийняла інший, ніж раніше, характер: до великих ідей і піднесених почуттів, приєдналися нові поняття і прагнення; створення пластики стали більш пристрасними, пройнятими драматизмом, в них проявилася більш чуттєва краса. Змінився також матеріал скульптури: слонова кістка і золото були витіснені мармуром; менше стали використовуватися металеві та інші прикраси.</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noProof/>
        </w:rPr>
        <w:lastRenderedPageBreak/>
        <w:drawing>
          <wp:inline distT="0" distB="0" distL="0" distR="0" wp14:anchorId="2FB1BA63" wp14:editId="5048404E">
            <wp:extent cx="2095500" cy="3505200"/>
            <wp:effectExtent l="0" t="0" r="0" b="0"/>
            <wp:docPr id="143" name="Рисунок 143" descr="Дискобол (статуя)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скобол (статуя) — Википедия"/>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95500" cy="350520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7ED7D017" wp14:editId="385707CE">
            <wp:extent cx="2887066" cy="3413760"/>
            <wp:effectExtent l="0" t="0" r="8890" b="0"/>
            <wp:docPr id="144" name="Рисунок 144" descr="Мирон. Афина и Марсий | Афины, Класс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ирон. Афина и Марсий | Афины, Классики"/>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894116" cy="3422096"/>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        Дискобол                                                     Афіна і Марсій</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      </w:t>
      </w:r>
      <w:r w:rsidRPr="006C61C2">
        <w:rPr>
          <w:noProof/>
          <w:sz w:val="28"/>
          <w:szCs w:val="28"/>
          <w:lang w:val="uk-UA"/>
        </w:rPr>
        <w:drawing>
          <wp:inline distT="0" distB="0" distL="0" distR="0" wp14:anchorId="7DD330A4" wp14:editId="29FDF65F">
            <wp:extent cx="2202180" cy="3284121"/>
            <wp:effectExtent l="0" t="0" r="762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04999" cy="3288325"/>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0EE1587B" wp14:editId="760C2279">
            <wp:extent cx="1833622" cy="3482340"/>
            <wp:effectExtent l="0" t="0" r="0" b="3810"/>
            <wp:docPr id="146" name="Рисунок 146" descr="Диадумен (статуя) | это... Что такое Диадумен (стату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иадумен (статуя) | это... Что такое Диадумен (статуя)?"/>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38589" cy="3491773"/>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           "Доріфора" — списоносець                      "Діадумена" — атлет</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noProof/>
          <w:sz w:val="28"/>
          <w:szCs w:val="28"/>
          <w:lang w:val="uk-UA"/>
        </w:rPr>
        <w:lastRenderedPageBreak/>
        <w:drawing>
          <wp:inline distT="0" distB="0" distL="0" distR="0" wp14:anchorId="4A937A36" wp14:editId="16C44602">
            <wp:extent cx="1432560" cy="3192780"/>
            <wp:effectExtent l="0" t="0" r="0"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32560" cy="319278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"Поранена амазонка"</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З відомих скульпторів, крім Фідія, за цих часів в Афінах працювали Мірон ("Дискобол", "Афіна і Марсій" — постаті, в яких передано дію і внутрішні переживання) і Поліклет (стримано могутні, спокійно величні образи "Доріфора" — списоносця і "Діадумена" — атлета, який увінчує свою голову переможною пов'язкою; "Поранена амазонка", призначена для славнозвісного храму Артеміди в Ефесі). </w:t>
      </w:r>
      <w:r w:rsidRPr="006C61C2">
        <w:rPr>
          <w:rFonts w:ascii="Times New Roman" w:hAnsi="Times New Roman" w:cs="Times New Roman"/>
          <w:sz w:val="28"/>
          <w:szCs w:val="28"/>
        </w:rPr>
        <w:t>Поліклет прагнув подати образ ідеального вільнонародженого громадянина грецького полісу.</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скульптурі замість мужності і суворості образів класики виник інтерес до душевного світу людини. Так, у єдиній, що дійшла до нас в оригіналі від скульптора Праксителя, мармуровій статуї Гермеса майстер зобразив прекрасного юнака, який знехотя обіперся ліктем об пень, у стані супокою і безтурботності. У задумі, з ніжністю позирає він на немовля Діоніса, котрого тримає на руках. На зміну мужній красі атлета V ст. до н. е. приходить краса витончена і більш одухотворена.</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Одним з представників нового напряму був Скопас, глава новоаттичної школи. Він прагнув висловлювати бурхливі пристрасті і досягав цієї мети з силою, яка раніше не була притаманна жодному скульптору. </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lastRenderedPageBreak/>
        <w:t xml:space="preserve">       </w:t>
      </w:r>
      <w:r w:rsidRPr="006C61C2">
        <w:rPr>
          <w:noProof/>
        </w:rPr>
        <w:drawing>
          <wp:inline distT="0" distB="0" distL="0" distR="0" wp14:anchorId="02BE6CC8" wp14:editId="5E5FF505">
            <wp:extent cx="1691640" cy="2705100"/>
            <wp:effectExtent l="0" t="0" r="3810" b="0"/>
            <wp:docPr id="148" name="Рисунок 148" descr="Потос. Неаполь, Национальный археологический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отос. Неаполь, Национальный археологический музей."/>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1640" cy="270510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sz w:val="28"/>
          <w:szCs w:val="28"/>
          <w:lang w:val="uk-UA"/>
        </w:rPr>
        <w:drawing>
          <wp:inline distT="0" distB="0" distL="0" distR="0" wp14:anchorId="22479BC9" wp14:editId="303025C4">
            <wp:extent cx="1737360" cy="26289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737360" cy="262890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 xml:space="preserve">   Скульптура Аполлона Кифаред                          Арес</w:t>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r w:rsidRPr="006C61C2">
        <w:rPr>
          <w:noProof/>
        </w:rPr>
        <w:drawing>
          <wp:inline distT="0" distB="0" distL="0" distR="0" wp14:anchorId="4225AF70" wp14:editId="3AC8305B">
            <wp:extent cx="1767840" cy="2375978"/>
            <wp:effectExtent l="0" t="0" r="3810" b="5715"/>
            <wp:docPr id="150" name="Рисунок 150" descr="Niobe (Mythologi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iobe (Mythologie) – Wikipedia"/>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73424" cy="2383482"/>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Ніобіда</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Скопасу належали, в числі іншого, оригінали скульптур Аполлона Кифаред, Ареса вілли Лудовізі і, можливо, Ніобіда, вмираючих навколо своєї матері. Також йому належить створення частини рельєфів Галикарнасского Мавзолею. Герої Скопаса, подібно героям високої класики, продовжують бути втіленням найпрекрасніших якостей сильних і доблесних людей. Однак від образів високої класики їх відрізняє бурхливий драматичне напруження всіх духовних сил. </w:t>
      </w:r>
      <w:r w:rsidRPr="006C61C2">
        <w:rPr>
          <w:rFonts w:ascii="Times New Roman" w:hAnsi="Times New Roman" w:cs="Times New Roman"/>
          <w:sz w:val="28"/>
          <w:szCs w:val="28"/>
        </w:rPr>
        <w:t xml:space="preserve">Героїчний подвиг більше носить характер вчинку , природного для кожного гідного громадянина поліса. Герої Скопаса знаходяться в надзвичайному напруженні сил . Порив пристрасті порушує гармонійну </w:t>
      </w:r>
      <w:r w:rsidRPr="006C61C2">
        <w:rPr>
          <w:rFonts w:ascii="Times New Roman" w:hAnsi="Times New Roman" w:cs="Times New Roman"/>
          <w:sz w:val="28"/>
          <w:szCs w:val="28"/>
        </w:rPr>
        <w:lastRenderedPageBreak/>
        <w:t>ясність , властиву високої класики , але зате надає образам Скопаса величезну експресію , відтінок особистого , пристрасного переживання.</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Скульптор Скопас продовжив традиції високої класики, створюючи монументально-героїчні образи. </w:t>
      </w:r>
      <w:r w:rsidRPr="006C61C2">
        <w:rPr>
          <w:rFonts w:ascii="Times New Roman" w:hAnsi="Times New Roman" w:cs="Times New Roman"/>
          <w:sz w:val="28"/>
          <w:szCs w:val="28"/>
          <w:lang w:val="uk-UA"/>
        </w:rPr>
        <w:t>В</w:t>
      </w:r>
      <w:r w:rsidRPr="006C61C2">
        <w:rPr>
          <w:rFonts w:ascii="Times New Roman" w:hAnsi="Times New Roman" w:cs="Times New Roman"/>
          <w:sz w:val="28"/>
          <w:szCs w:val="28"/>
        </w:rPr>
        <w:t>они теж позначені драматичним напруженням усіх духовних сил. Порив пристрасті, вираз страждання, навіть якогось трагічного надлому порушує гармонійну ясність образу, </w:t>
      </w:r>
      <w:r w:rsidRPr="006C61C2">
        <w:rPr>
          <w:rFonts w:ascii="Times New Roman" w:hAnsi="Times New Roman" w:cs="Times New Roman"/>
          <w:sz w:val="28"/>
          <w:szCs w:val="28"/>
          <w:lang w:val="uk-UA"/>
        </w:rPr>
        <w:t>проте</w:t>
      </w:r>
      <w:r w:rsidRPr="006C61C2">
        <w:rPr>
          <w:rFonts w:ascii="Times New Roman" w:hAnsi="Times New Roman" w:cs="Times New Roman"/>
          <w:sz w:val="28"/>
          <w:szCs w:val="28"/>
        </w:rPr>
        <w:t> дає змогу розкрити складність світу людини.</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Великий майстер тієї ж школи, Пракситель, любив, подібно Скопасу, зображати глибокі почуття і викликані пристрастю руху, проте краще всього вдавалися йому ідеально-прекрасні юнацькі та напівдитячі фігури з відтінком ще прихованої пристрасності (Аполлон Сауроктон, Книдская Афродіта, Гермес з немовлям Діонісом на руках та ін.). </w:t>
      </w:r>
      <w:r w:rsidRPr="006C61C2">
        <w:rPr>
          <w:rFonts w:ascii="Times New Roman" w:hAnsi="Times New Roman" w:cs="Times New Roman"/>
          <w:sz w:val="28"/>
          <w:szCs w:val="28"/>
        </w:rPr>
        <w:t>У створених Праксітелєм образах богів і богинь переважає споглядальний настрій. Скульптор досягає враження ідилічних, одухотворених образів за допомогою надзвичайно тонкої обробки мармуру, віртуозного використання світотіньових ефектів (завдяки чому окремі поверхні плавно перетікають одна в іншу, виникає ефект «вологого погляду»).</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noProof/>
          <w:sz w:val="28"/>
          <w:szCs w:val="28"/>
        </w:rPr>
        <w:drawing>
          <wp:inline distT="0" distB="0" distL="0" distR="0" wp14:anchorId="2CF3F6A4" wp14:editId="2649B46B">
            <wp:extent cx="1508760" cy="3040380"/>
            <wp:effectExtent l="0" t="0" r="0" b="762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508760" cy="304038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статуя Афродіти Кнідської</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Особливої слави здобула </w:t>
      </w:r>
      <w:r w:rsidRPr="006C61C2">
        <w:rPr>
          <w:rFonts w:ascii="Times New Roman" w:hAnsi="Times New Roman" w:cs="Times New Roman"/>
          <w:sz w:val="28"/>
          <w:szCs w:val="28"/>
          <w:lang w:val="uk-UA"/>
        </w:rPr>
        <w:t>с</w:t>
      </w:r>
      <w:r w:rsidRPr="006C61C2">
        <w:rPr>
          <w:rFonts w:ascii="Times New Roman" w:hAnsi="Times New Roman" w:cs="Times New Roman"/>
          <w:sz w:val="28"/>
          <w:szCs w:val="28"/>
        </w:rPr>
        <w:t>кульптура Праксителя — статуя Афродіти Кнідської. (Це було перше в грецькому мистецтві зображення оголеної жіночої постаті).</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На противагу афінським майстрам – ідеалізаторам, скульптори пелопонесській школи цієї ж епохи в Аргосі і Сикіоні працювали в натуралістичному дусі, переважно відтворюючи сильні і красиві чоловічі фігури , а також портрети відомих осіб. Серед цих художників перше місце належить Лісіпу, який створював скульптури з бронзи, сучаснику Олександра Македонського, який прославився його портретними зображеннями. Лісіпп дав новий канон пропорцій людського тіла своєї статуєю атлета - Апоксиомена (тобто атлета, котрий зчищає з себе пил палестри) і створив, в числі іншого , типовий образ Геракла.</w:t>
      </w:r>
    </w:p>
    <w:p w:rsidR="00F914B6" w:rsidRPr="006C61C2"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             </w:t>
      </w:r>
      <w:r w:rsidRPr="006C61C2">
        <w:rPr>
          <w:noProof/>
          <w:sz w:val="28"/>
          <w:szCs w:val="28"/>
        </w:rPr>
        <w:drawing>
          <wp:inline distT="0" distB="0" distL="0" distR="0" wp14:anchorId="749B213E" wp14:editId="7E574673">
            <wp:extent cx="1821180" cy="2506980"/>
            <wp:effectExtent l="0" t="0" r="7620" b="762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1180" cy="250698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sz w:val="28"/>
          <w:szCs w:val="28"/>
          <w:lang w:val="uk-UA"/>
        </w:rPr>
        <w:drawing>
          <wp:inline distT="0" distB="0" distL="0" distR="0" wp14:anchorId="75369E96" wp14:editId="4B6EE796">
            <wp:extent cx="1752600" cy="2514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52600" cy="251460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i/>
          <w:iCs/>
          <w:sz w:val="28"/>
          <w:szCs w:val="28"/>
        </w:rPr>
      </w:pPr>
      <w:r w:rsidRPr="006C61C2">
        <w:rPr>
          <w:rFonts w:ascii="Times New Roman" w:hAnsi="Times New Roman" w:cs="Times New Roman"/>
          <w:i/>
          <w:iCs/>
          <w:sz w:val="28"/>
          <w:szCs w:val="28"/>
          <w:lang w:val="uk-UA"/>
        </w:rPr>
        <w:t xml:space="preserve">                 Геракл                                         атлета - Апоксиомен</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Лісіпп прагнув показувати атлетів не у мить найвищого напруження сил, а, як правило, у мить його спаду, після змагання (Гермес, який стомлено присів на камінь і ладен наступної миті бігти далі у своїх крилатих сандалях).</w:t>
      </w:r>
    </w:p>
    <w:p w:rsidR="00F914B6" w:rsidRPr="006C61C2" w:rsidRDefault="00F914B6" w:rsidP="00F914B6">
      <w:pPr>
        <w:spacing w:line="360" w:lineRule="auto"/>
        <w:ind w:firstLine="567"/>
        <w:jc w:val="both"/>
        <w:rPr>
          <w:rFonts w:ascii="Times New Roman" w:hAnsi="Times New Roman" w:cs="Times New Roman"/>
          <w:b/>
          <w:bCs/>
          <w:sz w:val="28"/>
          <w:szCs w:val="28"/>
        </w:rPr>
      </w:pPr>
      <w:r w:rsidRPr="006C61C2">
        <w:rPr>
          <w:rStyle w:val="mw-headline"/>
          <w:rFonts w:ascii="Times New Roman" w:hAnsi="Times New Roman" w:cs="Times New Roman"/>
          <w:b/>
          <w:bCs/>
          <w:sz w:val="28"/>
          <w:szCs w:val="28"/>
        </w:rPr>
        <w:t>Давньогрецький вазопис</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 Із занепадом мікенської культури після </w:t>
      </w:r>
      <w:hyperlink r:id="rId117" w:tooltip="Дорійське вторгнення" w:history="1">
        <w:r w:rsidRPr="006C61C2">
          <w:rPr>
            <w:rStyle w:val="a3"/>
            <w:rFonts w:ascii="Times New Roman" w:hAnsi="Times New Roman" w:cs="Times New Roman"/>
            <w:sz w:val="28"/>
            <w:szCs w:val="28"/>
          </w:rPr>
          <w:t>дорійського вторгнення</w:t>
        </w:r>
      </w:hyperlink>
      <w:r w:rsidRPr="006C61C2">
        <w:rPr>
          <w:rFonts w:ascii="Times New Roman" w:hAnsi="Times New Roman" w:cs="Times New Roman"/>
          <w:sz w:val="28"/>
          <w:szCs w:val="28"/>
        </w:rPr>
        <w:t> всі досягнення колишнього вазопису втрачено.</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78B75282" wp14:editId="2BE55072">
            <wp:extent cx="1704463" cy="2087880"/>
            <wp:effectExtent l="0" t="0" r="0" b="762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713876" cy="209941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Протягом приблизно століття існує</w:t>
      </w:r>
      <w:r w:rsidRPr="006C61C2">
        <w:rPr>
          <w:rFonts w:ascii="Times New Roman" w:hAnsi="Times New Roman" w:cs="Times New Roman"/>
          <w:sz w:val="28"/>
          <w:szCs w:val="28"/>
          <w:lang w:val="uk-UA"/>
        </w:rPr>
        <w:t xml:space="preserve"> </w:t>
      </w:r>
      <w:hyperlink r:id="rId119" w:tooltip="Субмікенська кераміка" w:history="1">
        <w:r w:rsidRPr="006C61C2">
          <w:rPr>
            <w:rStyle w:val="a3"/>
            <w:rFonts w:ascii="Times New Roman" w:hAnsi="Times New Roman" w:cs="Times New Roman"/>
            <w:i/>
            <w:iCs/>
            <w:sz w:val="28"/>
            <w:szCs w:val="28"/>
          </w:rPr>
          <w:t>субмікенська кераміка</w:t>
        </w:r>
      </w:hyperlink>
      <w:r w:rsidRPr="006C61C2">
        <w:rPr>
          <w:rFonts w:ascii="Times New Roman" w:hAnsi="Times New Roman" w:cs="Times New Roman"/>
          <w:sz w:val="28"/>
          <w:szCs w:val="28"/>
        </w:rPr>
        <w:t>, для якої притаманна повна відсутність орнаменту (в окремих випадках вона прикрашена кількома простими лініями). Близько </w:t>
      </w:r>
      <w:hyperlink r:id="rId120" w:tooltip="1050-ті до н. е." w:history="1">
        <w:r w:rsidRPr="006C61C2">
          <w:rPr>
            <w:rStyle w:val="a3"/>
            <w:rFonts w:ascii="Times New Roman" w:hAnsi="Times New Roman" w:cs="Times New Roman"/>
            <w:sz w:val="28"/>
            <w:szCs w:val="28"/>
          </w:rPr>
          <w:t>1050 до н. е.</w:t>
        </w:r>
      </w:hyperlink>
      <w:r w:rsidRPr="006C61C2">
        <w:rPr>
          <w:rFonts w:ascii="Times New Roman" w:hAnsi="Times New Roman" w:cs="Times New Roman"/>
          <w:sz w:val="28"/>
          <w:szCs w:val="28"/>
        </w:rPr>
        <w:t> в грецькому мистецтві поширюються геометричні віяння.</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174BEBC6" wp14:editId="56A0D3E9">
            <wp:extent cx="1485900" cy="238620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93405" cy="2398257"/>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На ранніх етапах (</w:t>
      </w:r>
      <w:hyperlink r:id="rId122" w:tooltip="Протогеометричний стиль" w:history="1">
        <w:r w:rsidRPr="006C61C2">
          <w:rPr>
            <w:rStyle w:val="a3"/>
            <w:rFonts w:ascii="Times New Roman" w:hAnsi="Times New Roman" w:cs="Times New Roman"/>
            <w:i/>
            <w:iCs/>
            <w:sz w:val="28"/>
            <w:szCs w:val="28"/>
          </w:rPr>
          <w:t>протогеометричний стиль</w:t>
        </w:r>
      </w:hyperlink>
      <w:r w:rsidRPr="006C61C2">
        <w:rPr>
          <w:rFonts w:ascii="Times New Roman" w:hAnsi="Times New Roman" w:cs="Times New Roman"/>
          <w:sz w:val="28"/>
          <w:szCs w:val="28"/>
        </w:rPr>
        <w:t>) до </w:t>
      </w:r>
      <w:hyperlink r:id="rId123" w:tooltip="900 до н. е." w:history="1">
        <w:r w:rsidRPr="006C61C2">
          <w:rPr>
            <w:rStyle w:val="a3"/>
            <w:rFonts w:ascii="Times New Roman" w:hAnsi="Times New Roman" w:cs="Times New Roman"/>
            <w:sz w:val="28"/>
            <w:szCs w:val="28"/>
          </w:rPr>
          <w:t>900 до н. е.</w:t>
        </w:r>
      </w:hyperlink>
      <w:r w:rsidRPr="006C61C2">
        <w:rPr>
          <w:rFonts w:ascii="Times New Roman" w:hAnsi="Times New Roman" w:cs="Times New Roman"/>
          <w:sz w:val="28"/>
          <w:szCs w:val="28"/>
        </w:rPr>
        <w:t> керамічний посуд розписувався зазвичай великими суворо геометричними візерунками. Узвичаєними прикрасами ваз були також, проведені за допомогою циркуля кола та півкола. Чергування геометричних </w:t>
      </w:r>
      <w:hyperlink r:id="rId124" w:tooltip="Орнамент" w:history="1">
        <w:r w:rsidRPr="006C61C2">
          <w:rPr>
            <w:rStyle w:val="a3"/>
            <w:rFonts w:ascii="Times New Roman" w:hAnsi="Times New Roman" w:cs="Times New Roman"/>
            <w:sz w:val="28"/>
            <w:szCs w:val="28"/>
          </w:rPr>
          <w:t>орнаментів</w:t>
        </w:r>
      </w:hyperlink>
      <w:r w:rsidRPr="006C61C2">
        <w:rPr>
          <w:rFonts w:ascii="Times New Roman" w:hAnsi="Times New Roman" w:cs="Times New Roman"/>
          <w:sz w:val="28"/>
          <w:szCs w:val="28"/>
        </w:rPr>
        <w:t xml:space="preserve"> малюнків встановлювалося різними регістрами візерунків, відокремленими один від одного горизонтальними лініями, що огинають посудину. </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72EE6855" wp14:editId="3F258B27">
            <wp:extent cx="1485900" cy="251847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89088" cy="2523878"/>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часи розквіту </w:t>
      </w:r>
      <w:hyperlink r:id="rId126" w:tooltip="Геометрика" w:history="1">
        <w:r w:rsidRPr="006C61C2">
          <w:rPr>
            <w:rStyle w:val="a3"/>
            <w:rFonts w:ascii="Times New Roman" w:hAnsi="Times New Roman" w:cs="Times New Roman"/>
            <w:i/>
            <w:iCs/>
            <w:sz w:val="28"/>
            <w:szCs w:val="28"/>
          </w:rPr>
          <w:t>геометрики</w:t>
        </w:r>
      </w:hyperlink>
      <w:r w:rsidRPr="006C61C2">
        <w:rPr>
          <w:rFonts w:ascii="Times New Roman" w:hAnsi="Times New Roman" w:cs="Times New Roman"/>
          <w:sz w:val="28"/>
          <w:szCs w:val="28"/>
        </w:rPr>
        <w:t>, починаючи з 900 р. до н. е., відбувається ускладнення геометричних малюнків. З'являються вигадливі у виконанні перемінні одинарні та подвійні </w:t>
      </w:r>
      <w:hyperlink r:id="rId127" w:tooltip="Меандр (орнамент)" w:history="1">
        <w:r w:rsidRPr="006C61C2">
          <w:rPr>
            <w:rStyle w:val="a3"/>
            <w:rFonts w:ascii="Times New Roman" w:hAnsi="Times New Roman" w:cs="Times New Roman"/>
            <w:sz w:val="28"/>
            <w:szCs w:val="28"/>
          </w:rPr>
          <w:t>меандри</w:t>
        </w:r>
      </w:hyperlink>
      <w:r w:rsidRPr="006C61C2">
        <w:rPr>
          <w:rFonts w:ascii="Times New Roman" w:hAnsi="Times New Roman" w:cs="Times New Roman"/>
          <w:sz w:val="28"/>
          <w:szCs w:val="28"/>
        </w:rPr>
        <w:t xml:space="preserve">. До них додаються стилізовані зображення людей, тварин і предметів. </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1E581DD4" wp14:editId="357D0C82">
            <wp:extent cx="3034748" cy="1744980"/>
            <wp:effectExtent l="0" t="0" r="0" b="762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37360" cy="1746482"/>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Колісниці та воїни у </w:t>
      </w:r>
      <w:hyperlink r:id="rId129" w:tooltip="Фриз (архітектура)" w:history="1">
        <w:r w:rsidRPr="006C61C2">
          <w:rPr>
            <w:rStyle w:val="a3"/>
            <w:rFonts w:ascii="Times New Roman" w:hAnsi="Times New Roman" w:cs="Times New Roman"/>
            <w:i/>
            <w:iCs/>
            <w:sz w:val="28"/>
            <w:szCs w:val="28"/>
          </w:rPr>
          <w:t>фризоподібних</w:t>
        </w:r>
      </w:hyperlink>
      <w:r w:rsidRPr="006C61C2">
        <w:rPr>
          <w:rFonts w:ascii="Times New Roman" w:hAnsi="Times New Roman" w:cs="Times New Roman"/>
          <w:i/>
          <w:iCs/>
          <w:sz w:val="28"/>
          <w:szCs w:val="28"/>
        </w:rPr>
        <w:t> процесіях</w:t>
      </w:r>
      <w:r w:rsidRPr="006C61C2">
        <w:rPr>
          <w:rFonts w:ascii="Times New Roman" w:hAnsi="Times New Roman" w:cs="Times New Roman"/>
          <w:sz w:val="28"/>
          <w:szCs w:val="28"/>
        </w:rPr>
        <w:t xml:space="preserve"> посідають центральні частини ваз і глечиків. У зображеннях все частіше переважають чорні, рідше червоні кольори на світлих відтінках тла. До кінця VIII століття до н. е. такий стиль розпису в грецькій кераміці зникає.</w:t>
      </w:r>
    </w:p>
    <w:p w:rsidR="00F914B6" w:rsidRPr="006C61C2" w:rsidRDefault="00F914B6" w:rsidP="00F914B6">
      <w:pPr>
        <w:pStyle w:val="a5"/>
        <w:numPr>
          <w:ilvl w:val="0"/>
          <w:numId w:val="1"/>
        </w:numPr>
        <w:spacing w:line="360" w:lineRule="auto"/>
        <w:ind w:firstLine="567"/>
        <w:jc w:val="both"/>
        <w:rPr>
          <w:rFonts w:ascii="Times New Roman" w:hAnsi="Times New Roman" w:cs="Times New Roman"/>
          <w:sz w:val="28"/>
          <w:szCs w:val="28"/>
        </w:rPr>
      </w:pPr>
      <w:r w:rsidRPr="006C61C2">
        <w:rPr>
          <w:rStyle w:val="mw-headline"/>
          <w:rFonts w:ascii="Times New Roman" w:hAnsi="Times New Roman" w:cs="Times New Roman"/>
          <w:sz w:val="28"/>
          <w:szCs w:val="28"/>
        </w:rPr>
        <w:t>Орієнталізуючий стиль</w:t>
      </w:r>
    </w:p>
    <w:p w:rsidR="00F914B6" w:rsidRPr="006C61C2" w:rsidRDefault="00F914B6" w:rsidP="00F914B6">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19559D70" wp14:editId="04858CBC">
            <wp:extent cx="1869113" cy="2659380"/>
            <wp:effectExtent l="0" t="0" r="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72178" cy="266374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Починаючи з </w:t>
      </w:r>
      <w:hyperlink r:id="rId131" w:tooltip="725 до н. е." w:history="1">
        <w:r w:rsidRPr="006C61C2">
          <w:rPr>
            <w:rStyle w:val="a3"/>
            <w:rFonts w:ascii="Times New Roman" w:hAnsi="Times New Roman" w:cs="Times New Roman"/>
            <w:sz w:val="28"/>
            <w:szCs w:val="28"/>
            <w:shd w:val="clear" w:color="auto" w:fill="FFFFFF"/>
          </w:rPr>
          <w:t>725 до н. е.</w:t>
        </w:r>
      </w:hyperlink>
      <w:r w:rsidRPr="006C61C2">
        <w:rPr>
          <w:rFonts w:ascii="Times New Roman" w:hAnsi="Times New Roman" w:cs="Times New Roman"/>
          <w:sz w:val="28"/>
          <w:szCs w:val="28"/>
          <w:shd w:val="clear" w:color="auto" w:fill="FFFFFF"/>
        </w:rPr>
        <w:t> у виготовленні кераміки провідне становище посідає </w:t>
      </w:r>
      <w:hyperlink r:id="rId132" w:tooltip="Коринф" w:history="1">
        <w:r w:rsidRPr="006C61C2">
          <w:rPr>
            <w:rStyle w:val="a3"/>
            <w:rFonts w:ascii="Times New Roman" w:hAnsi="Times New Roman" w:cs="Times New Roman"/>
            <w:sz w:val="28"/>
            <w:szCs w:val="28"/>
            <w:shd w:val="clear" w:color="auto" w:fill="FFFFFF"/>
          </w:rPr>
          <w:t>Коринф</w:t>
        </w:r>
      </w:hyperlink>
      <w:r w:rsidRPr="006C61C2">
        <w:rPr>
          <w:rFonts w:ascii="Times New Roman" w:hAnsi="Times New Roman" w:cs="Times New Roman"/>
          <w:sz w:val="28"/>
          <w:szCs w:val="28"/>
          <w:shd w:val="clear" w:color="auto" w:fill="FFFFFF"/>
        </w:rPr>
        <w:t>. Початковий період, якому відповідає орієнталізуючий, чи інакше </w:t>
      </w:r>
      <w:r w:rsidRPr="006C61C2">
        <w:rPr>
          <w:rFonts w:ascii="Times New Roman" w:hAnsi="Times New Roman" w:cs="Times New Roman"/>
          <w:i/>
          <w:iCs/>
          <w:sz w:val="28"/>
          <w:szCs w:val="28"/>
          <w:shd w:val="clear" w:color="auto" w:fill="FFFFFF"/>
        </w:rPr>
        <w:t>протокоринфський стиль</w:t>
      </w:r>
      <w:r w:rsidRPr="006C61C2">
        <w:rPr>
          <w:rFonts w:ascii="Times New Roman" w:hAnsi="Times New Roman" w:cs="Times New Roman"/>
          <w:sz w:val="28"/>
          <w:szCs w:val="28"/>
          <w:shd w:val="clear" w:color="auto" w:fill="FFFFFF"/>
        </w:rPr>
        <w:t>, відзначається у вазописі збільшенням фігурних фризів і </w:t>
      </w:r>
      <w:hyperlink r:id="rId133" w:tooltip="Міфологія" w:history="1">
        <w:r w:rsidRPr="006C61C2">
          <w:rPr>
            <w:rStyle w:val="a3"/>
            <w:rFonts w:ascii="Times New Roman" w:hAnsi="Times New Roman" w:cs="Times New Roman"/>
            <w:sz w:val="28"/>
            <w:szCs w:val="28"/>
            <w:shd w:val="clear" w:color="auto" w:fill="FFFFFF"/>
          </w:rPr>
          <w:t>міфологічних</w:t>
        </w:r>
      </w:hyperlink>
      <w:r w:rsidRPr="006C61C2">
        <w:rPr>
          <w:rFonts w:ascii="Times New Roman" w:hAnsi="Times New Roman" w:cs="Times New Roman"/>
          <w:sz w:val="28"/>
          <w:szCs w:val="28"/>
          <w:shd w:val="clear" w:color="auto" w:fill="FFFFFF"/>
        </w:rPr>
        <w:t> зображень. Положення, черговість, тематика і самі зображення опинилися під впливом східних зразків, для яких були перш за все властиві зображення </w:t>
      </w:r>
      <w:hyperlink r:id="rId134" w:tooltip="Грифон" w:history="1">
        <w:r w:rsidRPr="006C61C2">
          <w:rPr>
            <w:rStyle w:val="a3"/>
            <w:rFonts w:ascii="Times New Roman" w:hAnsi="Times New Roman" w:cs="Times New Roman"/>
            <w:sz w:val="28"/>
            <w:szCs w:val="28"/>
            <w:shd w:val="clear" w:color="auto" w:fill="FFFFFF"/>
          </w:rPr>
          <w:t>грифонів</w:t>
        </w:r>
      </w:hyperlink>
      <w:r w:rsidRPr="006C61C2">
        <w:rPr>
          <w:rFonts w:ascii="Times New Roman" w:hAnsi="Times New Roman" w:cs="Times New Roman"/>
          <w:sz w:val="28"/>
          <w:szCs w:val="28"/>
          <w:shd w:val="clear" w:color="auto" w:fill="FFFFFF"/>
        </w:rPr>
        <w:t>, </w:t>
      </w:r>
      <w:hyperlink r:id="rId135" w:tooltip="Сфінкс" w:history="1">
        <w:r w:rsidRPr="006C61C2">
          <w:rPr>
            <w:rStyle w:val="a3"/>
            <w:rFonts w:ascii="Times New Roman" w:hAnsi="Times New Roman" w:cs="Times New Roman"/>
            <w:sz w:val="28"/>
            <w:szCs w:val="28"/>
            <w:shd w:val="clear" w:color="auto" w:fill="FFFFFF"/>
          </w:rPr>
          <w:t>сфінксів</w:t>
        </w:r>
      </w:hyperlink>
      <w:r w:rsidRPr="006C61C2">
        <w:rPr>
          <w:rFonts w:ascii="Times New Roman" w:hAnsi="Times New Roman" w:cs="Times New Roman"/>
          <w:sz w:val="28"/>
          <w:szCs w:val="28"/>
          <w:shd w:val="clear" w:color="auto" w:fill="FFFFFF"/>
        </w:rPr>
        <w:t> і </w:t>
      </w:r>
      <w:hyperlink r:id="rId136" w:tooltip="Лев" w:history="1">
        <w:r w:rsidRPr="006C61C2">
          <w:rPr>
            <w:rStyle w:val="a3"/>
            <w:rFonts w:ascii="Times New Roman" w:hAnsi="Times New Roman" w:cs="Times New Roman"/>
            <w:sz w:val="28"/>
            <w:szCs w:val="28"/>
            <w:shd w:val="clear" w:color="auto" w:fill="FFFFFF"/>
          </w:rPr>
          <w:t>левів</w:t>
        </w:r>
      </w:hyperlink>
      <w:r w:rsidRPr="006C61C2">
        <w:rPr>
          <w:rFonts w:ascii="Times New Roman" w:hAnsi="Times New Roman" w:cs="Times New Roman"/>
          <w:sz w:val="28"/>
          <w:szCs w:val="28"/>
          <w:shd w:val="clear" w:color="auto" w:fill="FFFFFF"/>
        </w:rPr>
        <w:t>. Техніка виконання подібна чорнофігурному вазопису. В цей час уже застосовувався потрібне для цього триразове випалення.</w:t>
      </w:r>
    </w:p>
    <w:p w:rsidR="00F914B6" w:rsidRPr="006C61C2" w:rsidRDefault="00F914B6" w:rsidP="00F914B6">
      <w:pPr>
        <w:pStyle w:val="a5"/>
        <w:numPr>
          <w:ilvl w:val="0"/>
          <w:numId w:val="1"/>
        </w:numPr>
        <w:spacing w:line="360" w:lineRule="auto"/>
        <w:ind w:firstLine="567"/>
        <w:jc w:val="both"/>
        <w:rPr>
          <w:rFonts w:ascii="Times New Roman" w:hAnsi="Times New Roman" w:cs="Times New Roman"/>
          <w:sz w:val="28"/>
          <w:szCs w:val="28"/>
        </w:rPr>
      </w:pPr>
      <w:r w:rsidRPr="006C61C2">
        <w:rPr>
          <w:rStyle w:val="mw-headline"/>
          <w:rFonts w:ascii="Times New Roman" w:hAnsi="Times New Roman" w:cs="Times New Roman"/>
          <w:sz w:val="28"/>
          <w:szCs w:val="28"/>
        </w:rPr>
        <w:t>Чорнофігурний вазопис</w:t>
      </w:r>
    </w:p>
    <w:p w:rsidR="00F914B6" w:rsidRPr="006C61C2" w:rsidRDefault="00F914B6" w:rsidP="00F914B6">
      <w:pPr>
        <w:spacing w:line="360" w:lineRule="auto"/>
        <w:ind w:firstLine="567"/>
        <w:jc w:val="center"/>
        <w:rPr>
          <w:rFonts w:ascii="Times New Roman" w:hAnsi="Times New Roman" w:cs="Times New Roman"/>
          <w:sz w:val="28"/>
          <w:szCs w:val="28"/>
          <w:shd w:val="clear" w:color="auto" w:fill="FFFFFF"/>
        </w:rPr>
      </w:pPr>
      <w:r w:rsidRPr="006C61C2">
        <w:rPr>
          <w:rFonts w:ascii="Times New Roman" w:hAnsi="Times New Roman" w:cs="Times New Roman"/>
          <w:noProof/>
          <w:sz w:val="28"/>
          <w:szCs w:val="28"/>
        </w:rPr>
        <w:drawing>
          <wp:inline distT="0" distB="0" distL="0" distR="0" wp14:anchorId="1274C0DF" wp14:editId="2417E3CF">
            <wp:extent cx="1630680" cy="1897380"/>
            <wp:effectExtent l="0" t="0" r="7620" b="7620"/>
            <wp:docPr id="161" name="Рисунок 161" descr="Чорнофігурна аттична амф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Чорнофігурна аттична амфора"/>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30680" cy="189738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b/>
          <w:bCs/>
          <w:sz w:val="28"/>
          <w:szCs w:val="28"/>
        </w:rPr>
      </w:pPr>
      <w:r w:rsidRPr="006C61C2">
        <w:rPr>
          <w:rFonts w:ascii="Times New Roman" w:hAnsi="Times New Roman" w:cs="Times New Roman"/>
          <w:b/>
          <w:bCs/>
          <w:sz w:val="28"/>
          <w:szCs w:val="28"/>
          <w:shd w:val="clear" w:color="auto" w:fill="FFFFFF"/>
        </w:rPr>
        <w:t>Чорнофігурна аттична </w:t>
      </w:r>
      <w:hyperlink r:id="rId138" w:tooltip="Амфора" w:history="1">
        <w:r w:rsidRPr="006C61C2">
          <w:rPr>
            <w:rStyle w:val="a3"/>
            <w:rFonts w:ascii="Times New Roman" w:hAnsi="Times New Roman" w:cs="Times New Roman"/>
            <w:b/>
            <w:bCs/>
            <w:sz w:val="28"/>
            <w:szCs w:val="28"/>
            <w:shd w:val="clear" w:color="auto" w:fill="FFFFFF"/>
          </w:rPr>
          <w:t>амфора</w:t>
        </w:r>
      </w:hyperlink>
    </w:p>
    <w:p w:rsidR="00F914B6" w:rsidRDefault="00F914B6" w:rsidP="00F914B6">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shd w:val="clear" w:color="auto" w:fill="FFFFFF"/>
        </w:rPr>
        <w:t>З другої половини </w:t>
      </w:r>
      <w:hyperlink r:id="rId139" w:tooltip="VII століття до н. е." w:history="1">
        <w:r w:rsidRPr="006C61C2">
          <w:rPr>
            <w:rStyle w:val="a3"/>
            <w:rFonts w:ascii="Times New Roman" w:hAnsi="Times New Roman" w:cs="Times New Roman"/>
            <w:sz w:val="28"/>
            <w:szCs w:val="28"/>
            <w:shd w:val="clear" w:color="auto" w:fill="FFFFFF"/>
          </w:rPr>
          <w:t>VII століття</w:t>
        </w:r>
      </w:hyperlink>
      <w:r w:rsidRPr="006C61C2">
        <w:rPr>
          <w:rFonts w:ascii="Times New Roman" w:hAnsi="Times New Roman" w:cs="Times New Roman"/>
          <w:sz w:val="28"/>
          <w:szCs w:val="28"/>
          <w:shd w:val="clear" w:color="auto" w:fill="FFFFFF"/>
        </w:rPr>
        <w:t> до початку </w:t>
      </w:r>
      <w:hyperlink r:id="rId140" w:tooltip="V століття до н. е." w:history="1">
        <w:r w:rsidRPr="006C61C2">
          <w:rPr>
            <w:rStyle w:val="a3"/>
            <w:rFonts w:ascii="Times New Roman" w:hAnsi="Times New Roman" w:cs="Times New Roman"/>
            <w:sz w:val="28"/>
            <w:szCs w:val="28"/>
            <w:shd w:val="clear" w:color="auto" w:fill="FFFFFF"/>
          </w:rPr>
          <w:t>V століття до н. е.</w:t>
        </w:r>
      </w:hyperlink>
      <w:r w:rsidRPr="006C61C2">
        <w:rPr>
          <w:rFonts w:ascii="Times New Roman" w:hAnsi="Times New Roman" w:cs="Times New Roman"/>
          <w:sz w:val="28"/>
          <w:szCs w:val="28"/>
          <w:shd w:val="clear" w:color="auto" w:fill="FFFFFF"/>
        </w:rPr>
        <w:t xml:space="preserve"> чорнофігурний вазопис розвивається в самостійний стиль кераміки. Все </w:t>
      </w:r>
      <w:r w:rsidRPr="006C61C2">
        <w:rPr>
          <w:rFonts w:ascii="Times New Roman" w:hAnsi="Times New Roman" w:cs="Times New Roman"/>
          <w:sz w:val="28"/>
          <w:szCs w:val="28"/>
          <w:shd w:val="clear" w:color="auto" w:fill="FFFFFF"/>
        </w:rPr>
        <w:lastRenderedPageBreak/>
        <w:t>частіше на зображеннях стали з'являтися людські фігури. Композиційні схеми також зазнали змін. Найпоширенішими мотивами зображень на вазах стають </w:t>
      </w:r>
      <w:hyperlink r:id="rId141" w:tooltip="Сімпозіон" w:history="1">
        <w:r w:rsidRPr="006C61C2">
          <w:rPr>
            <w:rStyle w:val="a3"/>
            <w:rFonts w:ascii="Times New Roman" w:hAnsi="Times New Roman" w:cs="Times New Roman"/>
            <w:sz w:val="28"/>
            <w:szCs w:val="28"/>
            <w:shd w:val="clear" w:color="auto" w:fill="FFFFFF"/>
          </w:rPr>
          <w:t>бенкети</w:t>
        </w:r>
      </w:hyperlink>
      <w:r w:rsidRPr="006C61C2">
        <w:rPr>
          <w:rFonts w:ascii="Times New Roman" w:hAnsi="Times New Roman" w:cs="Times New Roman"/>
          <w:sz w:val="28"/>
          <w:szCs w:val="28"/>
          <w:shd w:val="clear" w:color="auto" w:fill="FFFFFF"/>
        </w:rPr>
        <w:t>, битви, міфологічні сцени, що розповідають про життя </w:t>
      </w:r>
      <w:hyperlink r:id="rId142" w:tooltip="Геракл" w:history="1">
        <w:r w:rsidRPr="006C61C2">
          <w:rPr>
            <w:rStyle w:val="a3"/>
            <w:rFonts w:ascii="Times New Roman" w:hAnsi="Times New Roman" w:cs="Times New Roman"/>
            <w:sz w:val="28"/>
            <w:szCs w:val="28"/>
            <w:shd w:val="clear" w:color="auto" w:fill="FFFFFF"/>
          </w:rPr>
          <w:t>Геракла</w:t>
        </w:r>
      </w:hyperlink>
      <w:r w:rsidRPr="006C61C2">
        <w:rPr>
          <w:rFonts w:ascii="Times New Roman" w:hAnsi="Times New Roman" w:cs="Times New Roman"/>
          <w:sz w:val="28"/>
          <w:szCs w:val="28"/>
          <w:shd w:val="clear" w:color="auto" w:fill="FFFFFF"/>
        </w:rPr>
        <w:t> і про </w:t>
      </w:r>
      <w:hyperlink r:id="rId143" w:tooltip="Троянська війна" w:history="1">
        <w:r w:rsidRPr="006C61C2">
          <w:rPr>
            <w:rStyle w:val="a3"/>
            <w:rFonts w:ascii="Times New Roman" w:hAnsi="Times New Roman" w:cs="Times New Roman"/>
            <w:sz w:val="28"/>
            <w:szCs w:val="28"/>
            <w:shd w:val="clear" w:color="auto" w:fill="FFFFFF"/>
          </w:rPr>
          <w:t>Троянську війну</w:t>
        </w:r>
      </w:hyperlink>
      <w:r w:rsidRPr="006C61C2">
        <w:rPr>
          <w:rFonts w:ascii="Times New Roman" w:hAnsi="Times New Roman" w:cs="Times New Roman"/>
          <w:sz w:val="28"/>
          <w:szCs w:val="28"/>
          <w:shd w:val="clear" w:color="auto" w:fill="FFFFFF"/>
        </w:rPr>
        <w:t>. Як і в орієнталізуючий період, обриси фігур промальовуються за допомогою </w:t>
      </w:r>
      <w:hyperlink r:id="rId144" w:tooltip="Шлікер" w:history="1">
        <w:r w:rsidRPr="006C61C2">
          <w:rPr>
            <w:rStyle w:val="a3"/>
            <w:rFonts w:ascii="Times New Roman" w:hAnsi="Times New Roman" w:cs="Times New Roman"/>
            <w:sz w:val="28"/>
            <w:szCs w:val="28"/>
            <w:shd w:val="clear" w:color="auto" w:fill="FFFFFF"/>
          </w:rPr>
          <w:t>шлікера</w:t>
        </w:r>
      </w:hyperlink>
      <w:r w:rsidRPr="006C61C2">
        <w:rPr>
          <w:rFonts w:ascii="Times New Roman" w:hAnsi="Times New Roman" w:cs="Times New Roman"/>
          <w:sz w:val="28"/>
          <w:szCs w:val="28"/>
          <w:shd w:val="clear" w:color="auto" w:fill="FFFFFF"/>
        </w:rPr>
        <w:t> або глянцевої глини на підсушеній необпаленій глині. Дрібні деталі прокреслюють </w:t>
      </w:r>
      <w:hyperlink r:id="rId145" w:tooltip="Штихель" w:history="1">
        <w:r w:rsidRPr="006C61C2">
          <w:rPr>
            <w:rStyle w:val="a3"/>
            <w:rFonts w:ascii="Times New Roman" w:hAnsi="Times New Roman" w:cs="Times New Roman"/>
            <w:sz w:val="28"/>
            <w:szCs w:val="28"/>
            <w:shd w:val="clear" w:color="auto" w:fill="FFFFFF"/>
          </w:rPr>
          <w:t>штихелем</w:t>
        </w:r>
      </w:hyperlink>
      <w:r w:rsidRPr="006C61C2">
        <w:rPr>
          <w:rFonts w:ascii="Times New Roman" w:hAnsi="Times New Roman" w:cs="Times New Roman"/>
          <w:sz w:val="28"/>
          <w:szCs w:val="28"/>
          <w:shd w:val="clear" w:color="auto" w:fill="FFFFFF"/>
        </w:rPr>
        <w:t>. Шийка і дно посудин прикрашалися візерунком, зокрема орнаментами, в основу яких покладено кучеряві рослини та пальмове листя (так звані </w:t>
      </w:r>
      <w:r w:rsidRPr="006C61C2">
        <w:rPr>
          <w:rFonts w:ascii="Times New Roman" w:hAnsi="Times New Roman" w:cs="Times New Roman"/>
          <w:i/>
          <w:iCs/>
          <w:sz w:val="28"/>
          <w:szCs w:val="28"/>
          <w:shd w:val="clear" w:color="auto" w:fill="FFFFFF"/>
        </w:rPr>
        <w:t>Пальмети</w:t>
      </w:r>
      <w:r w:rsidRPr="006C61C2">
        <w:rPr>
          <w:rFonts w:ascii="Times New Roman" w:hAnsi="Times New Roman" w:cs="Times New Roman"/>
          <w:sz w:val="28"/>
          <w:szCs w:val="28"/>
          <w:shd w:val="clear" w:color="auto" w:fill="FFFFFF"/>
        </w:rPr>
        <w:t>). Після випалу основа ставала червоною, а глянцева глина набувала чорного кольору. Білий колір вперше стали використовувати в Коринфі насамперед для того, щоби зобразити білизну шкіри жіночих фігур.</w:t>
      </w:r>
      <w:r w:rsidRPr="006C61C2">
        <w:rPr>
          <w:rFonts w:ascii="Times New Roman" w:hAnsi="Times New Roman" w:cs="Times New Roman"/>
          <w:sz w:val="28"/>
          <w:szCs w:val="28"/>
          <w:lang w:val="uk-UA"/>
        </w:rPr>
        <w:t xml:space="preserve">    </w:t>
      </w:r>
    </w:p>
    <w:p w:rsidR="00F914B6" w:rsidRPr="006C61C2" w:rsidRDefault="00F914B6" w:rsidP="00F914B6">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noProof/>
          <w:sz w:val="28"/>
          <w:szCs w:val="28"/>
        </w:rPr>
        <w:drawing>
          <wp:inline distT="0" distB="0" distL="0" distR="0" wp14:anchorId="438B49E6" wp14:editId="519EE441">
            <wp:extent cx="1668442" cy="1381471"/>
            <wp:effectExtent l="0" t="0" r="8255"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04898" cy="1411657"/>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E77C8B">
        <w:rPr>
          <w:rFonts w:ascii="Times New Roman" w:hAnsi="Times New Roman" w:cs="Times New Roman"/>
          <w:sz w:val="28"/>
          <w:szCs w:val="28"/>
        </w:rPr>
        <w:t xml:space="preserve">                       </w:t>
      </w:r>
      <w:r w:rsidRPr="006C61C2">
        <w:rPr>
          <w:rFonts w:ascii="Times New Roman" w:hAnsi="Times New Roman" w:cs="Times New Roman"/>
          <w:sz w:val="28"/>
          <w:szCs w:val="28"/>
          <w:lang w:val="uk-UA"/>
        </w:rPr>
        <w:t xml:space="preserve">         </w:t>
      </w:r>
      <w:r w:rsidRPr="006C61C2">
        <w:rPr>
          <w:rFonts w:ascii="Times New Roman" w:hAnsi="Times New Roman" w:cs="Times New Roman"/>
          <w:noProof/>
          <w:sz w:val="28"/>
          <w:szCs w:val="28"/>
        </w:rPr>
        <w:drawing>
          <wp:inline distT="0" distB="0" distL="0" distR="0" wp14:anchorId="57A77A70" wp14:editId="4F10F8F2">
            <wp:extent cx="829207" cy="1382012"/>
            <wp:effectExtent l="0" t="0" r="9525" b="8890"/>
            <wp:docPr id="162" name="Рисунок 162" descr="Геракл та Афіна, бл. 540до н. е., Лув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Геракл та Афіна, бл. 540до н. е., Лувр"/>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70047" cy="1450079"/>
                    </a:xfrm>
                    <a:prstGeom prst="rect">
                      <a:avLst/>
                    </a:prstGeom>
                    <a:noFill/>
                    <a:ln>
                      <a:noFill/>
                    </a:ln>
                  </pic:spPr>
                </pic:pic>
              </a:graphicData>
            </a:graphic>
          </wp:inline>
        </w:drawing>
      </w:r>
    </w:p>
    <w:p w:rsidR="00F914B6" w:rsidRPr="006C61C2" w:rsidRDefault="00F914B6" w:rsidP="00F914B6">
      <w:pPr>
        <w:spacing w:line="360" w:lineRule="auto"/>
        <w:jc w:val="both"/>
        <w:rPr>
          <w:rFonts w:ascii="Times New Roman" w:hAnsi="Times New Roman" w:cs="Times New Roman"/>
          <w:sz w:val="28"/>
          <w:szCs w:val="28"/>
          <w:lang w:val="uk-UA"/>
        </w:rPr>
      </w:pPr>
      <w:r w:rsidRPr="006C61C2">
        <w:rPr>
          <w:rStyle w:val="mw-headline"/>
          <w:rFonts w:ascii="Times New Roman" w:hAnsi="Times New Roman" w:cs="Times New Roman"/>
          <w:i/>
          <w:iCs/>
          <w:sz w:val="28"/>
          <w:szCs w:val="28"/>
          <w:lang w:val="uk-UA"/>
        </w:rPr>
        <w:t xml:space="preserve"> Колісниці Ахілла та Мемнона              </w:t>
      </w:r>
      <w:r w:rsidRPr="006C61C2">
        <w:rPr>
          <w:rFonts w:ascii="Times New Roman" w:hAnsi="Times New Roman" w:cs="Times New Roman"/>
          <w:i/>
          <w:iCs/>
          <w:sz w:val="28"/>
          <w:szCs w:val="28"/>
          <w:shd w:val="clear" w:color="auto" w:fill="FFFFFF"/>
        </w:rPr>
        <w:t>Геракл та Афіна, бл. 540до н. е., Лувр</w:t>
      </w:r>
    </w:p>
    <w:p w:rsidR="00F914B6" w:rsidRPr="006C61C2" w:rsidRDefault="00F914B6" w:rsidP="00F914B6">
      <w:pPr>
        <w:spacing w:line="360" w:lineRule="auto"/>
        <w:ind w:firstLine="567"/>
        <w:jc w:val="both"/>
        <w:rPr>
          <w:rStyle w:val="mw-headline"/>
          <w:rFonts w:ascii="Times New Roman" w:hAnsi="Times New Roman" w:cs="Times New Roman"/>
          <w:b/>
          <w:bCs/>
          <w:sz w:val="28"/>
          <w:szCs w:val="28"/>
          <w:lang w:val="uk-UA"/>
        </w:rPr>
      </w:pPr>
      <w:r w:rsidRPr="006C61C2">
        <w:rPr>
          <w:rStyle w:val="mw-headline"/>
          <w:rFonts w:ascii="Times New Roman" w:hAnsi="Times New Roman" w:cs="Times New Roman"/>
          <w:b/>
          <w:bCs/>
          <w:sz w:val="28"/>
          <w:szCs w:val="28"/>
          <w:lang w:val="uk-UA"/>
        </w:rPr>
        <w:t xml:space="preserve">Червонофігурний вазопис </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592B4915" wp14:editId="6C9F9D6B">
            <wp:extent cx="1211580" cy="1757231"/>
            <wp:effectExtent l="0" t="0" r="762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23305" cy="1774237"/>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Вважається, що цю техніку спочатку застосував</w:t>
      </w:r>
      <w:r w:rsidRPr="006C61C2">
        <w:rPr>
          <w:rFonts w:ascii="Times New Roman" w:hAnsi="Times New Roman" w:cs="Times New Roman"/>
          <w:sz w:val="28"/>
          <w:szCs w:val="28"/>
        </w:rPr>
        <w:t> </w:t>
      </w:r>
      <w:hyperlink r:id="rId149" w:tooltip="Андокід (вазописець)" w:history="1">
        <w:r w:rsidRPr="006C61C2">
          <w:rPr>
            <w:rStyle w:val="a3"/>
            <w:rFonts w:ascii="Times New Roman" w:hAnsi="Times New Roman" w:cs="Times New Roman"/>
            <w:sz w:val="28"/>
            <w:szCs w:val="28"/>
            <w:lang w:val="uk-UA"/>
          </w:rPr>
          <w:t>вазописець Андокід</w:t>
        </w:r>
      </w:hyperlink>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На відміну від чорнофігурного вазопису, чорним кольором почали фарбувати не силуети фігур, а навпаки тло, залишаючи фігури незафарбованими. Окремими щетинками на нефарбованих фігурах виконувались найтонші дрібниці </w:t>
      </w:r>
      <w:r w:rsidRPr="006C61C2">
        <w:rPr>
          <w:rFonts w:ascii="Times New Roman" w:hAnsi="Times New Roman" w:cs="Times New Roman"/>
          <w:sz w:val="28"/>
          <w:szCs w:val="28"/>
        </w:rPr>
        <w:lastRenderedPageBreak/>
        <w:t>зображень. Різні склади </w:t>
      </w:r>
      <w:hyperlink r:id="rId150" w:tooltip="Шлікер" w:history="1">
        <w:r w:rsidRPr="006C61C2">
          <w:rPr>
            <w:rStyle w:val="a3"/>
            <w:rFonts w:ascii="Times New Roman" w:hAnsi="Times New Roman" w:cs="Times New Roman"/>
            <w:sz w:val="28"/>
            <w:szCs w:val="28"/>
          </w:rPr>
          <w:t>шлікера</w:t>
        </w:r>
      </w:hyperlink>
      <w:r w:rsidRPr="006C61C2">
        <w:rPr>
          <w:rFonts w:ascii="Times New Roman" w:hAnsi="Times New Roman" w:cs="Times New Roman"/>
          <w:sz w:val="28"/>
          <w:szCs w:val="28"/>
        </w:rPr>
        <w:t> дозволяли отримувати будь-які відтінки коричневого. З появою червонофігурного вазопису протиставлення двох кольорів стало обіграватися на </w:t>
      </w:r>
      <w:hyperlink r:id="rId151" w:tooltip="Білінгва (вазопис)" w:history="1">
        <w:r w:rsidRPr="006C61C2">
          <w:rPr>
            <w:rStyle w:val="a3"/>
            <w:rFonts w:ascii="Times New Roman" w:hAnsi="Times New Roman" w:cs="Times New Roman"/>
            <w:sz w:val="28"/>
            <w:szCs w:val="28"/>
          </w:rPr>
          <w:t>вазах-білінгвах</w:t>
        </w:r>
      </w:hyperlink>
      <w:r w:rsidRPr="006C61C2">
        <w:rPr>
          <w:rFonts w:ascii="Times New Roman" w:hAnsi="Times New Roman" w:cs="Times New Roman"/>
          <w:sz w:val="28"/>
          <w:szCs w:val="28"/>
        </w:rPr>
        <w:t>, на одній стороні яких фігури були чорними, а на іншій — червоними.</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Червонофігурний стиль збагатив вазопис великою кількістю міфологічних сюжетів, водночас крім них на червонофігурних вазах зустрічаються замальовки з повсякденного життя, жіночі образи та інтер'єри гончарних майстерень. Небачений колись для вазопису реалізм досягався складними у виконанні зображеннями кінних запрягів, архітектурних споруд, людських образів у три чверті та зі спини.</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Вазописці стали частіше використовувати підписи, хоча як і раніше на вазах переважають </w:t>
      </w:r>
      <w:hyperlink r:id="rId152" w:tooltip="Автограф" w:history="1">
        <w:r w:rsidRPr="006C61C2">
          <w:rPr>
            <w:rStyle w:val="a3"/>
            <w:rFonts w:ascii="Times New Roman" w:hAnsi="Times New Roman" w:cs="Times New Roman"/>
            <w:sz w:val="28"/>
            <w:szCs w:val="28"/>
          </w:rPr>
          <w:t>автографи</w:t>
        </w:r>
      </w:hyperlink>
      <w:r w:rsidRPr="006C61C2">
        <w:rPr>
          <w:rFonts w:ascii="Times New Roman" w:hAnsi="Times New Roman" w:cs="Times New Roman"/>
          <w:sz w:val="28"/>
          <w:szCs w:val="28"/>
        </w:rPr>
        <w:t> гончарів.</w:t>
      </w:r>
    </w:p>
    <w:p w:rsidR="00F914B6" w:rsidRPr="006C61C2" w:rsidRDefault="00F914B6" w:rsidP="00F914B6">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noProof/>
          <w:sz w:val="28"/>
          <w:szCs w:val="28"/>
        </w:rPr>
        <w:drawing>
          <wp:inline distT="0" distB="0" distL="0" distR="0" wp14:anchorId="4266F633" wp14:editId="02FFE4C3">
            <wp:extent cx="1905000" cy="1866900"/>
            <wp:effectExtent l="0" t="0" r="0" b="3175"/>
            <wp:docPr id="164" name="Рисунок 164" descr="Червонофігурна фіала із зображенням юна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Червонофігурна фіала із зображенням юнака"/>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05000" cy="186690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sz w:val="28"/>
          <w:szCs w:val="28"/>
          <w:lang w:val="uk-UA"/>
        </w:rPr>
      </w:pPr>
      <w:hyperlink r:id="rId154" w:history="1">
        <w:r w:rsidRPr="006C61C2">
          <w:rPr>
            <w:rStyle w:val="a3"/>
            <w:rFonts w:ascii="Times New Roman" w:hAnsi="Times New Roman" w:cs="Times New Roman"/>
            <w:i/>
            <w:iCs/>
            <w:sz w:val="28"/>
            <w:szCs w:val="28"/>
            <w:shd w:val="clear" w:color="auto" w:fill="FFFFFF"/>
          </w:rPr>
          <w:t>Червонофігурна</w:t>
        </w:r>
      </w:hyperlink>
      <w:r w:rsidRPr="006C61C2">
        <w:rPr>
          <w:rFonts w:ascii="Times New Roman" w:hAnsi="Times New Roman" w:cs="Times New Roman"/>
          <w:i/>
          <w:iCs/>
          <w:sz w:val="28"/>
          <w:szCs w:val="28"/>
          <w:shd w:val="clear" w:color="auto" w:fill="FFFFFF"/>
        </w:rPr>
        <w:t> </w:t>
      </w:r>
      <w:hyperlink r:id="rId155" w:tooltip="Фіала" w:history="1">
        <w:r w:rsidRPr="006C61C2">
          <w:rPr>
            <w:rStyle w:val="a3"/>
            <w:rFonts w:ascii="Times New Roman" w:hAnsi="Times New Roman" w:cs="Times New Roman"/>
            <w:i/>
            <w:iCs/>
            <w:sz w:val="28"/>
            <w:szCs w:val="28"/>
            <w:shd w:val="clear" w:color="auto" w:fill="FFFFFF"/>
          </w:rPr>
          <w:t>фіала</w:t>
        </w:r>
      </w:hyperlink>
      <w:r w:rsidRPr="006C61C2">
        <w:rPr>
          <w:rFonts w:ascii="Times New Roman" w:hAnsi="Times New Roman" w:cs="Times New Roman"/>
          <w:i/>
          <w:iCs/>
          <w:sz w:val="28"/>
          <w:szCs w:val="28"/>
          <w:shd w:val="clear" w:color="auto" w:fill="FFFFFF"/>
        </w:rPr>
        <w:t> із зображенням юнака</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2DF7C556" wp14:editId="155A4C70">
            <wp:extent cx="2420718" cy="1752600"/>
            <wp:effectExtent l="0" t="0" r="0" b="0"/>
            <wp:docPr id="165" name="Рисунок 165" descr="Червонофігурна амфора: Гектор одягає лати, поруч Пріам та Гекуба, вазописець Евфімід, Державне античне зібра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Червонофігурна амфора: Гектор одягає лати, поруч Пріам та Гекуба, вазописець Евфімід, Державне античне зібрання"/>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434112" cy="1762297"/>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hAnsi="Times New Roman" w:cs="Times New Roman"/>
          <w:i/>
          <w:iCs/>
          <w:sz w:val="28"/>
          <w:szCs w:val="28"/>
          <w:lang w:val="uk-UA"/>
        </w:rPr>
      </w:pPr>
      <w:hyperlink r:id="rId157" w:tooltip="Гектор" w:history="1">
        <w:r w:rsidRPr="006C61C2">
          <w:rPr>
            <w:rStyle w:val="a3"/>
            <w:rFonts w:ascii="Times New Roman" w:hAnsi="Times New Roman" w:cs="Times New Roman"/>
            <w:i/>
            <w:iCs/>
            <w:sz w:val="28"/>
            <w:szCs w:val="28"/>
            <w:shd w:val="clear" w:color="auto" w:fill="FFFFFF"/>
          </w:rPr>
          <w:t>Гектор</w:t>
        </w:r>
      </w:hyperlink>
      <w:r w:rsidRPr="006C61C2">
        <w:rPr>
          <w:rFonts w:ascii="Times New Roman" w:hAnsi="Times New Roman" w:cs="Times New Roman"/>
          <w:i/>
          <w:iCs/>
          <w:sz w:val="28"/>
          <w:szCs w:val="28"/>
          <w:shd w:val="clear" w:color="auto" w:fill="FFFFFF"/>
        </w:rPr>
        <w:t> одягає лати, поруч </w:t>
      </w:r>
      <w:hyperlink r:id="rId158" w:tooltip="Пріам" w:history="1">
        <w:r w:rsidRPr="006C61C2">
          <w:rPr>
            <w:rStyle w:val="a3"/>
            <w:rFonts w:ascii="Times New Roman" w:hAnsi="Times New Roman" w:cs="Times New Roman"/>
            <w:i/>
            <w:iCs/>
            <w:sz w:val="28"/>
            <w:szCs w:val="28"/>
            <w:shd w:val="clear" w:color="auto" w:fill="FFFFFF"/>
          </w:rPr>
          <w:t>Пріам</w:t>
        </w:r>
      </w:hyperlink>
      <w:r w:rsidRPr="006C61C2">
        <w:rPr>
          <w:rFonts w:ascii="Times New Roman" w:hAnsi="Times New Roman" w:cs="Times New Roman"/>
          <w:i/>
          <w:iCs/>
          <w:sz w:val="28"/>
          <w:szCs w:val="28"/>
          <w:shd w:val="clear" w:color="auto" w:fill="FFFFFF"/>
        </w:rPr>
        <w:t> та </w:t>
      </w:r>
      <w:hyperlink r:id="rId159" w:tooltip="Гекуба" w:history="1">
        <w:r w:rsidRPr="006C61C2">
          <w:rPr>
            <w:rStyle w:val="a3"/>
            <w:rFonts w:ascii="Times New Roman" w:hAnsi="Times New Roman" w:cs="Times New Roman"/>
            <w:i/>
            <w:iCs/>
            <w:sz w:val="28"/>
            <w:szCs w:val="28"/>
            <w:shd w:val="clear" w:color="auto" w:fill="FFFFFF"/>
          </w:rPr>
          <w:t>Гекуба</w:t>
        </w:r>
      </w:hyperlink>
    </w:p>
    <w:p w:rsidR="00F914B6" w:rsidRPr="006C61C2" w:rsidRDefault="00F914B6" w:rsidP="00F914B6">
      <w:pPr>
        <w:spacing w:line="360" w:lineRule="auto"/>
        <w:ind w:firstLine="567"/>
        <w:jc w:val="both"/>
        <w:rPr>
          <w:rFonts w:ascii="Times New Roman" w:hAnsi="Times New Roman" w:cs="Times New Roman"/>
          <w:b/>
          <w:bCs/>
          <w:sz w:val="28"/>
          <w:szCs w:val="28"/>
          <w:lang w:val="uk-UA"/>
        </w:rPr>
      </w:pPr>
      <w:r w:rsidRPr="006C61C2">
        <w:rPr>
          <w:rStyle w:val="mw-headline"/>
          <w:rFonts w:ascii="Times New Roman" w:hAnsi="Times New Roman" w:cs="Times New Roman"/>
          <w:b/>
          <w:bCs/>
          <w:sz w:val="28"/>
          <w:szCs w:val="28"/>
          <w:lang w:val="uk-UA"/>
        </w:rPr>
        <w:t>Вазопис на білому тлі</w:t>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lastRenderedPageBreak/>
        <w:t xml:space="preserve">Для розпису ваз у цьому стилі як основу використовували білу фарбу, на яку наносилися чорні, червоні або багатобарвні фігури. </w:t>
      </w:r>
      <w:r w:rsidRPr="006C61C2">
        <w:rPr>
          <w:rFonts w:ascii="Times New Roman" w:hAnsi="Times New Roman" w:cs="Times New Roman"/>
          <w:sz w:val="28"/>
          <w:szCs w:val="28"/>
        </w:rPr>
        <w:t>Ця техніка вазопису переважно застосовувалася в розписі </w:t>
      </w:r>
      <w:hyperlink r:id="rId160" w:tooltip="Лекіф" w:history="1">
        <w:r w:rsidRPr="006C61C2">
          <w:rPr>
            <w:rStyle w:val="a3"/>
            <w:rFonts w:ascii="Times New Roman" w:hAnsi="Times New Roman" w:cs="Times New Roman"/>
            <w:sz w:val="28"/>
            <w:szCs w:val="28"/>
          </w:rPr>
          <w:t>лекіфів</w:t>
        </w:r>
      </w:hyperlink>
      <w:r w:rsidRPr="006C61C2">
        <w:rPr>
          <w:rFonts w:ascii="Times New Roman" w:hAnsi="Times New Roman" w:cs="Times New Roman"/>
          <w:sz w:val="28"/>
          <w:szCs w:val="28"/>
        </w:rPr>
        <w:t>, </w:t>
      </w:r>
      <w:hyperlink r:id="rId161" w:tooltip="Арібал" w:history="1">
        <w:r w:rsidRPr="006C61C2">
          <w:rPr>
            <w:rStyle w:val="a3"/>
            <w:rFonts w:ascii="Times New Roman" w:hAnsi="Times New Roman" w:cs="Times New Roman"/>
            <w:sz w:val="28"/>
            <w:szCs w:val="28"/>
          </w:rPr>
          <w:t>арібалів</w:t>
        </w:r>
      </w:hyperlink>
      <w:r w:rsidRPr="006C61C2">
        <w:rPr>
          <w:rFonts w:ascii="Times New Roman" w:hAnsi="Times New Roman" w:cs="Times New Roman"/>
          <w:sz w:val="28"/>
          <w:szCs w:val="28"/>
        </w:rPr>
        <w:t> і </w:t>
      </w:r>
      <w:hyperlink r:id="rId162" w:tooltip="Алабастрон" w:history="1">
        <w:r w:rsidRPr="006C61C2">
          <w:rPr>
            <w:rStyle w:val="a3"/>
            <w:rFonts w:ascii="Times New Roman" w:hAnsi="Times New Roman" w:cs="Times New Roman"/>
            <w:sz w:val="28"/>
            <w:szCs w:val="28"/>
          </w:rPr>
          <w:t>алабастронів</w:t>
        </w:r>
      </w:hyperlink>
      <w:r w:rsidRPr="006C61C2">
        <w:rPr>
          <w:rFonts w:ascii="Times New Roman" w:hAnsi="Times New Roman" w:cs="Times New Roman"/>
          <w:sz w:val="28"/>
          <w:szCs w:val="28"/>
        </w:rPr>
        <w:t>.</w:t>
      </w:r>
    </w:p>
    <w:p w:rsidR="00F914B6" w:rsidRPr="006C61C2" w:rsidRDefault="00F914B6" w:rsidP="00F914B6">
      <w:pPr>
        <w:spacing w:line="360" w:lineRule="auto"/>
        <w:ind w:firstLine="567"/>
        <w:jc w:val="center"/>
        <w:rPr>
          <w:rFonts w:ascii="Times New Roman" w:hAnsi="Times New Roman" w:cs="Times New Roman"/>
          <w:sz w:val="28"/>
          <w:szCs w:val="28"/>
        </w:rPr>
      </w:pPr>
      <w:hyperlink r:id="rId163" w:tooltip="Лекіф, виконаний в техніці на білому фоні. Гіпнос та Танат виносять тіло Сарпедона з поля бою в Трої. 440 до н. е., Британський музей, Лондон" w:history="1">
        <w:r w:rsidRPr="006C61C2">
          <w:rPr>
            <w:rFonts w:ascii="Times New Roman" w:hAnsi="Times New Roman" w:cs="Times New Roman"/>
            <w:sz w:val="28"/>
            <w:szCs w:val="28"/>
          </w:rPr>
          <w:br/>
        </w:r>
      </w:hyperlink>
      <w:r w:rsidRPr="006C61C2">
        <w:rPr>
          <w:rFonts w:ascii="Times New Roman" w:hAnsi="Times New Roman" w:cs="Times New Roman"/>
          <w:noProof/>
          <w:sz w:val="28"/>
          <w:szCs w:val="28"/>
        </w:rPr>
        <w:drawing>
          <wp:inline distT="0" distB="0" distL="0" distR="0" wp14:anchorId="44332726" wp14:editId="7971BB10">
            <wp:extent cx="1257300" cy="1905000"/>
            <wp:effectExtent l="0" t="0" r="0" b="0"/>
            <wp:docPr id="166" name="Рисунок 166" descr="Лекіф, виконаний в техніці на білому фоні. Гіпнос та Танат виносять тіло Сарпедона з поля бою в Трої. 440 до н. е., Британський музей, Лонд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Лекіф, виконаний в техніці на білому фоні. Гіпнос та Танат виносять тіло Сарпедона з поля бою в Трої. 440 до н. е., Британський музей, Лондон"/>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57300" cy="1905000"/>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shd w:val="clear" w:color="auto" w:fill="FFFFFF"/>
        </w:rPr>
        <w:t> </w:t>
      </w:r>
      <w:hyperlink r:id="rId165" w:tooltip="Гіпнос" w:history="1">
        <w:r w:rsidRPr="006C61C2">
          <w:rPr>
            <w:rStyle w:val="a3"/>
            <w:rFonts w:ascii="Times New Roman" w:hAnsi="Times New Roman" w:cs="Times New Roman"/>
            <w:sz w:val="28"/>
            <w:szCs w:val="28"/>
            <w:shd w:val="clear" w:color="auto" w:fill="FFFFFF"/>
          </w:rPr>
          <w:t>Гіпнос</w:t>
        </w:r>
      </w:hyperlink>
      <w:r w:rsidRPr="006C61C2">
        <w:rPr>
          <w:rFonts w:ascii="Times New Roman" w:hAnsi="Times New Roman" w:cs="Times New Roman"/>
          <w:sz w:val="28"/>
          <w:szCs w:val="28"/>
          <w:shd w:val="clear" w:color="auto" w:fill="FFFFFF"/>
        </w:rPr>
        <w:t> та </w:t>
      </w:r>
      <w:hyperlink r:id="rId166" w:tooltip="Танат" w:history="1">
        <w:r w:rsidRPr="006C61C2">
          <w:rPr>
            <w:rStyle w:val="a3"/>
            <w:rFonts w:ascii="Times New Roman" w:hAnsi="Times New Roman" w:cs="Times New Roman"/>
            <w:sz w:val="28"/>
            <w:szCs w:val="28"/>
            <w:shd w:val="clear" w:color="auto" w:fill="FFFFFF"/>
          </w:rPr>
          <w:t>Танат</w:t>
        </w:r>
      </w:hyperlink>
      <w:r w:rsidRPr="006C61C2">
        <w:rPr>
          <w:rFonts w:ascii="Times New Roman" w:hAnsi="Times New Roman" w:cs="Times New Roman"/>
          <w:sz w:val="28"/>
          <w:szCs w:val="28"/>
          <w:shd w:val="clear" w:color="auto" w:fill="FFFFFF"/>
        </w:rPr>
        <w:t> виносять тіло </w:t>
      </w:r>
      <w:hyperlink r:id="rId167" w:tooltip="Сарпедон" w:history="1">
        <w:r w:rsidRPr="006C61C2">
          <w:rPr>
            <w:rStyle w:val="a3"/>
            <w:rFonts w:ascii="Times New Roman" w:hAnsi="Times New Roman" w:cs="Times New Roman"/>
            <w:sz w:val="28"/>
            <w:szCs w:val="28"/>
            <w:shd w:val="clear" w:color="auto" w:fill="FFFFFF"/>
          </w:rPr>
          <w:t>Сарпедона</w:t>
        </w:r>
      </w:hyperlink>
      <w:r w:rsidRPr="006C61C2">
        <w:rPr>
          <w:rFonts w:ascii="Times New Roman" w:hAnsi="Times New Roman" w:cs="Times New Roman"/>
          <w:sz w:val="28"/>
          <w:szCs w:val="28"/>
          <w:shd w:val="clear" w:color="auto" w:fill="FFFFFF"/>
        </w:rPr>
        <w:t> з поля бою в </w:t>
      </w:r>
      <w:hyperlink r:id="rId168" w:tooltip="Троя" w:history="1">
        <w:r w:rsidRPr="006C61C2">
          <w:rPr>
            <w:rStyle w:val="a3"/>
            <w:rFonts w:ascii="Times New Roman" w:hAnsi="Times New Roman" w:cs="Times New Roman"/>
            <w:sz w:val="28"/>
            <w:szCs w:val="28"/>
            <w:shd w:val="clear" w:color="auto" w:fill="FFFFFF"/>
          </w:rPr>
          <w:t>Трої</w:t>
        </w:r>
      </w:hyperlink>
      <w:r w:rsidRPr="006C61C2">
        <w:rPr>
          <w:rFonts w:ascii="Times New Roman" w:hAnsi="Times New Roman" w:cs="Times New Roman"/>
          <w:sz w:val="28"/>
          <w:szCs w:val="28"/>
          <w:shd w:val="clear" w:color="auto" w:fill="FFFFFF"/>
        </w:rPr>
        <w:t>. </w:t>
      </w:r>
      <w:hyperlink r:id="rId169" w:tooltip="440 до н. е." w:history="1">
        <w:r w:rsidRPr="006C61C2">
          <w:rPr>
            <w:rStyle w:val="a3"/>
            <w:rFonts w:ascii="Times New Roman" w:hAnsi="Times New Roman" w:cs="Times New Roman"/>
            <w:sz w:val="28"/>
            <w:szCs w:val="28"/>
            <w:shd w:val="clear" w:color="auto" w:fill="FFFFFF"/>
          </w:rPr>
          <w:t>440 до н. е.</w:t>
        </w:r>
      </w:hyperlink>
      <w:r w:rsidRPr="006C61C2">
        <w:rPr>
          <w:rFonts w:ascii="Times New Roman" w:hAnsi="Times New Roman" w:cs="Times New Roman"/>
          <w:sz w:val="28"/>
          <w:szCs w:val="28"/>
          <w:shd w:val="clear" w:color="auto" w:fill="FFFFFF"/>
        </w:rPr>
        <w:t>, </w:t>
      </w:r>
      <w:hyperlink r:id="rId170" w:tooltip="Британський музей" w:history="1">
        <w:r w:rsidRPr="006C61C2">
          <w:rPr>
            <w:rStyle w:val="a3"/>
            <w:rFonts w:ascii="Times New Roman" w:hAnsi="Times New Roman" w:cs="Times New Roman"/>
            <w:sz w:val="28"/>
            <w:szCs w:val="28"/>
            <w:shd w:val="clear" w:color="auto" w:fill="FFFFFF"/>
          </w:rPr>
          <w:t>Британський музей</w:t>
        </w:r>
      </w:hyperlink>
      <w:r w:rsidRPr="006C61C2">
        <w:rPr>
          <w:rFonts w:ascii="Times New Roman" w:hAnsi="Times New Roman" w:cs="Times New Roman"/>
          <w:sz w:val="28"/>
          <w:szCs w:val="28"/>
          <w:shd w:val="clear" w:color="auto" w:fill="FFFFFF"/>
        </w:rPr>
        <w:t>, </w:t>
      </w:r>
      <w:hyperlink r:id="rId171" w:tooltip="Лондон" w:history="1">
        <w:r w:rsidRPr="006C61C2">
          <w:rPr>
            <w:rStyle w:val="a3"/>
            <w:rFonts w:ascii="Times New Roman" w:hAnsi="Times New Roman" w:cs="Times New Roman"/>
            <w:sz w:val="28"/>
            <w:szCs w:val="28"/>
            <w:shd w:val="clear" w:color="auto" w:fill="FFFFFF"/>
          </w:rPr>
          <w:t>Лондон</w:t>
        </w:r>
      </w:hyperlink>
    </w:p>
    <w:p w:rsidR="00F914B6" w:rsidRPr="00E77C8B" w:rsidRDefault="00F914B6" w:rsidP="00F914B6">
      <w:pPr>
        <w:spacing w:line="360" w:lineRule="auto"/>
        <w:ind w:firstLine="567"/>
        <w:jc w:val="both"/>
        <w:rPr>
          <w:rFonts w:ascii="Times New Roman" w:hAnsi="Times New Roman" w:cs="Times New Roman"/>
          <w:b/>
          <w:bCs/>
          <w:sz w:val="28"/>
          <w:szCs w:val="28"/>
        </w:rPr>
      </w:pPr>
      <w:r w:rsidRPr="006C61C2">
        <w:rPr>
          <w:rStyle w:val="mw-headline"/>
          <w:rFonts w:ascii="Times New Roman" w:hAnsi="Times New Roman" w:cs="Times New Roman"/>
          <w:b/>
          <w:bCs/>
          <w:sz w:val="28"/>
          <w:szCs w:val="28"/>
        </w:rPr>
        <w:t>Вази-гнафії</w:t>
      </w:r>
    </w:p>
    <w:p w:rsidR="00F914B6" w:rsidRPr="006C61C2" w:rsidRDefault="00F914B6" w:rsidP="00F914B6">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1B2241FC" wp14:editId="0C4A2D0D">
            <wp:extent cx="1839104" cy="2788920"/>
            <wp:effectExtent l="0" t="0" r="889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845584" cy="2798746"/>
                    </a:xfrm>
                    <a:prstGeom prst="rect">
                      <a:avLst/>
                    </a:prstGeom>
                    <a:noFill/>
                    <a:ln>
                      <a:noFill/>
                    </a:ln>
                  </pic:spPr>
                </pic:pic>
              </a:graphicData>
            </a:graphic>
          </wp:inline>
        </w:drawing>
      </w:r>
    </w:p>
    <w:p w:rsidR="00F914B6" w:rsidRPr="006C61C2" w:rsidRDefault="00F914B6" w:rsidP="00F914B6">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Ці вази родом із нижньої Італії одержали широке поширення в грецьких метрополіях і за їх межами. У розписі гнафій по чорному лаковому фону використовувалися білий, жовтий, помаранчевий, червоний, коричневий, зелений та інші кольори. На вазах зустрічаються </w:t>
      </w:r>
      <w:hyperlink r:id="rId173" w:tooltip="Символ" w:history="1">
        <w:r w:rsidRPr="006C61C2">
          <w:rPr>
            <w:rStyle w:val="a3"/>
            <w:rFonts w:ascii="Times New Roman" w:hAnsi="Times New Roman" w:cs="Times New Roman"/>
            <w:sz w:val="28"/>
            <w:szCs w:val="28"/>
            <w:shd w:val="clear" w:color="auto" w:fill="FFFFFF"/>
          </w:rPr>
          <w:t>символи</w:t>
        </w:r>
      </w:hyperlink>
      <w:r w:rsidRPr="006C61C2">
        <w:rPr>
          <w:rFonts w:ascii="Times New Roman" w:hAnsi="Times New Roman" w:cs="Times New Roman"/>
          <w:sz w:val="28"/>
          <w:szCs w:val="28"/>
          <w:shd w:val="clear" w:color="auto" w:fill="FFFFFF"/>
        </w:rPr>
        <w:t> щастя, культові зображення і рослинні мотиви.</w:t>
      </w:r>
    </w:p>
    <w:p w:rsidR="00F914B6" w:rsidRPr="006C61C2" w:rsidRDefault="00F914B6" w:rsidP="00F914B6">
      <w:pPr>
        <w:spacing w:line="360" w:lineRule="auto"/>
        <w:ind w:firstLine="567"/>
        <w:jc w:val="both"/>
        <w:rPr>
          <w:rFonts w:ascii="Times New Roman" w:hAnsi="Times New Roman" w:cs="Times New Roman"/>
          <w:b/>
          <w:bCs/>
          <w:sz w:val="28"/>
          <w:szCs w:val="28"/>
        </w:rPr>
      </w:pPr>
      <w:r w:rsidRPr="006C61C2">
        <w:rPr>
          <w:rStyle w:val="mw-headline"/>
          <w:rFonts w:ascii="Times New Roman" w:hAnsi="Times New Roman" w:cs="Times New Roman"/>
          <w:b/>
          <w:bCs/>
          <w:sz w:val="28"/>
          <w:szCs w:val="28"/>
        </w:rPr>
        <w:lastRenderedPageBreak/>
        <w:t>Вази з Канози</w:t>
      </w:r>
    </w:p>
    <w:p w:rsidR="00F914B6" w:rsidRPr="006C61C2" w:rsidRDefault="00F914B6" w:rsidP="00F914B6">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Близько </w:t>
      </w:r>
      <w:hyperlink r:id="rId174" w:tooltip="300 до н.е." w:history="1">
        <w:r w:rsidRPr="006C61C2">
          <w:rPr>
            <w:rStyle w:val="a3"/>
            <w:rFonts w:ascii="Times New Roman" w:hAnsi="Times New Roman" w:cs="Times New Roman"/>
            <w:sz w:val="28"/>
            <w:szCs w:val="28"/>
            <w:shd w:val="clear" w:color="auto" w:fill="FFFFFF"/>
          </w:rPr>
          <w:t>300 року до н. е.</w:t>
        </w:r>
      </w:hyperlink>
      <w:r w:rsidRPr="006C61C2">
        <w:rPr>
          <w:rFonts w:ascii="Times New Roman" w:hAnsi="Times New Roman" w:cs="Times New Roman"/>
          <w:sz w:val="28"/>
          <w:szCs w:val="28"/>
          <w:shd w:val="clear" w:color="auto" w:fill="FFFFFF"/>
        </w:rPr>
        <w:t> в </w:t>
      </w:r>
      <w:hyperlink r:id="rId175" w:tooltip="Апулія" w:history="1">
        <w:r w:rsidRPr="006C61C2">
          <w:rPr>
            <w:rStyle w:val="a3"/>
            <w:rFonts w:ascii="Times New Roman" w:hAnsi="Times New Roman" w:cs="Times New Roman"/>
            <w:sz w:val="28"/>
            <w:szCs w:val="28"/>
            <w:shd w:val="clear" w:color="auto" w:fill="FFFFFF"/>
          </w:rPr>
          <w:t>апулійскій</w:t>
        </w:r>
      </w:hyperlink>
      <w:r w:rsidRPr="006C61C2">
        <w:rPr>
          <w:rFonts w:ascii="Times New Roman" w:hAnsi="Times New Roman" w:cs="Times New Roman"/>
          <w:sz w:val="28"/>
          <w:szCs w:val="28"/>
          <w:shd w:val="clear" w:color="auto" w:fill="FFFFFF"/>
        </w:rPr>
        <w:t> </w:t>
      </w:r>
      <w:hyperlink r:id="rId176" w:tooltip="Каноса-ді-Пулья" w:history="1">
        <w:r w:rsidRPr="006C61C2">
          <w:rPr>
            <w:rStyle w:val="a3"/>
            <w:rFonts w:ascii="Times New Roman" w:hAnsi="Times New Roman" w:cs="Times New Roman"/>
            <w:sz w:val="28"/>
            <w:szCs w:val="28"/>
            <w:shd w:val="clear" w:color="auto" w:fill="FFFFFF"/>
          </w:rPr>
          <w:t>Канозі</w:t>
        </w:r>
      </w:hyperlink>
      <w:r w:rsidRPr="006C61C2">
        <w:rPr>
          <w:rFonts w:ascii="Times New Roman" w:hAnsi="Times New Roman" w:cs="Times New Roman"/>
          <w:sz w:val="28"/>
          <w:szCs w:val="28"/>
          <w:shd w:val="clear" w:color="auto" w:fill="FFFFFF"/>
        </w:rPr>
        <w:t> виник регіонально обмежений центр гончарного виробництва, де керамічні вироби розписувалися водорозчинними, що не вимагали випалу фарбами на білому тлі. Ці твори вазопису дістали назву </w:t>
      </w:r>
      <w:r w:rsidRPr="006C61C2">
        <w:rPr>
          <w:rFonts w:ascii="Times New Roman" w:hAnsi="Times New Roman" w:cs="Times New Roman"/>
          <w:i/>
          <w:iCs/>
          <w:sz w:val="28"/>
          <w:szCs w:val="28"/>
          <w:shd w:val="clear" w:color="auto" w:fill="FFFFFF"/>
        </w:rPr>
        <w:t>«канозських ваз»</w:t>
      </w:r>
      <w:r w:rsidRPr="006C61C2">
        <w:rPr>
          <w:rFonts w:ascii="Times New Roman" w:hAnsi="Times New Roman" w:cs="Times New Roman"/>
          <w:sz w:val="28"/>
          <w:szCs w:val="28"/>
          <w:shd w:val="clear" w:color="auto" w:fill="FFFFFF"/>
        </w:rPr>
        <w:t> і використовувалися в поховальних обрядах, а також вкладалися до поховань. Крім своєрідного стилю вазопису для канозської кераміки притаманні великі ліпні зображення фігур, що встановлювались на вази. </w:t>
      </w:r>
    </w:p>
    <w:p w:rsidR="00F914B6" w:rsidRPr="006C61C2" w:rsidRDefault="00F914B6" w:rsidP="00F914B6">
      <w:pPr>
        <w:spacing w:line="360" w:lineRule="auto"/>
        <w:ind w:firstLine="567"/>
        <w:jc w:val="both"/>
        <w:rPr>
          <w:rFonts w:ascii="Times New Roman" w:hAnsi="Times New Roman" w:cs="Times New Roman"/>
          <w:b/>
          <w:bCs/>
          <w:sz w:val="28"/>
          <w:szCs w:val="28"/>
        </w:rPr>
      </w:pPr>
      <w:r w:rsidRPr="006C61C2">
        <w:rPr>
          <w:rStyle w:val="mw-headline"/>
          <w:rFonts w:ascii="Times New Roman" w:hAnsi="Times New Roman" w:cs="Times New Roman"/>
          <w:b/>
          <w:bCs/>
          <w:sz w:val="28"/>
          <w:szCs w:val="28"/>
        </w:rPr>
        <w:t>Вази з Чентуріпе</w:t>
      </w:r>
    </w:p>
    <w:p w:rsidR="00F914B6" w:rsidRPr="006C61C2" w:rsidRDefault="00F914B6" w:rsidP="00F914B6">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Як і у випадку з канозськими вазами, </w:t>
      </w:r>
      <w:r w:rsidRPr="006C61C2">
        <w:rPr>
          <w:rFonts w:ascii="Times New Roman" w:hAnsi="Times New Roman" w:cs="Times New Roman"/>
          <w:i/>
          <w:iCs/>
          <w:sz w:val="28"/>
          <w:szCs w:val="28"/>
          <w:shd w:val="clear" w:color="auto" w:fill="FFFFFF"/>
        </w:rPr>
        <w:t>чентуріпські вази</w:t>
      </w:r>
      <w:r w:rsidRPr="006C61C2">
        <w:rPr>
          <w:rFonts w:ascii="Times New Roman" w:hAnsi="Times New Roman" w:cs="Times New Roman"/>
          <w:sz w:val="28"/>
          <w:szCs w:val="28"/>
          <w:shd w:val="clear" w:color="auto" w:fill="FFFFFF"/>
        </w:rPr>
        <w:t> отримали лише місцеве поширення в </w:t>
      </w:r>
      <w:hyperlink r:id="rId177" w:tooltip="Сицилія" w:history="1">
        <w:r w:rsidRPr="006C61C2">
          <w:rPr>
            <w:rStyle w:val="a3"/>
            <w:rFonts w:ascii="Times New Roman" w:hAnsi="Times New Roman" w:cs="Times New Roman"/>
            <w:sz w:val="28"/>
            <w:szCs w:val="28"/>
            <w:shd w:val="clear" w:color="auto" w:fill="FFFFFF"/>
          </w:rPr>
          <w:t>Сицилії</w:t>
        </w:r>
      </w:hyperlink>
      <w:r w:rsidRPr="006C61C2">
        <w:rPr>
          <w:rFonts w:ascii="Times New Roman" w:hAnsi="Times New Roman" w:cs="Times New Roman"/>
          <w:sz w:val="28"/>
          <w:szCs w:val="28"/>
          <w:shd w:val="clear" w:color="auto" w:fill="FFFFFF"/>
        </w:rPr>
        <w:t>. Керамічні посудини складалися воєдино з декількох частин і не використовувалися за своїм прямим призначенням, а лише вкладалися в поховання. Для розпису чентуріпських ваз використовувалися </w:t>
      </w:r>
      <w:hyperlink r:id="rId178" w:tooltip="Пастель" w:history="1">
        <w:r w:rsidRPr="006C61C2">
          <w:rPr>
            <w:rStyle w:val="a3"/>
            <w:rFonts w:ascii="Times New Roman" w:hAnsi="Times New Roman" w:cs="Times New Roman"/>
            <w:sz w:val="28"/>
            <w:szCs w:val="28"/>
            <w:shd w:val="clear" w:color="auto" w:fill="FFFFFF"/>
          </w:rPr>
          <w:t>пастельні</w:t>
        </w:r>
      </w:hyperlink>
      <w:r w:rsidRPr="006C61C2">
        <w:rPr>
          <w:rFonts w:ascii="Times New Roman" w:hAnsi="Times New Roman" w:cs="Times New Roman"/>
          <w:sz w:val="28"/>
          <w:szCs w:val="28"/>
          <w:shd w:val="clear" w:color="auto" w:fill="FFFFFF"/>
        </w:rPr>
        <w:t> тони по ніжно-рожевому тлі, вази прикрашалися великими скульптурними зображеннями людей в одязі різних кольорів і чудовими аплікативними рельєфами.</w:t>
      </w:r>
    </w:p>
    <w:p w:rsidR="00F914B6" w:rsidRPr="00E77C8B" w:rsidRDefault="00F914B6" w:rsidP="00F914B6">
      <w:pPr>
        <w:spacing w:line="360" w:lineRule="auto"/>
        <w:ind w:firstLine="567"/>
        <w:jc w:val="center"/>
        <w:rPr>
          <w:rFonts w:ascii="Times New Roman" w:hAnsi="Times New Roman" w:cs="Times New Roman"/>
          <w:b/>
          <w:bCs/>
          <w:sz w:val="28"/>
          <w:szCs w:val="28"/>
        </w:rPr>
      </w:pPr>
      <w:r w:rsidRPr="006C61C2">
        <w:rPr>
          <w:rFonts w:ascii="Times New Roman" w:hAnsi="Times New Roman" w:cs="Times New Roman"/>
          <w:b/>
          <w:bCs/>
          <w:sz w:val="28"/>
          <w:szCs w:val="28"/>
        </w:rPr>
        <w:t>1.3 Елліністичне мистецтво</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Ще в другій половині IV ст. до н.е. на арену історії виступила нова політична сила - Македонія, якої не могли протистояти грецькі міста-держави. Завоюваннями Філіпа II Македонського (бл. 382-336 до н.е.), а потім його сина Олександра III Великого (356-323 до н.е.) скінчилася політична незалежність Еллади. Строката держава Олександра Македонського простягалася від Північної Італії до Індії, від Нілу до Середньої Азії. Але після смерті владики вона дуже швидко розпалася, і на її руїнах були створені нові монархії, провідні між собою безперервні війни. Греко-македонська держава, держава Селевкідів з Сирією на чолі, Єгипет Птолемеїв, пізніше інших завойований Римом, були серед них найсильнішими.</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lastRenderedPageBreak/>
        <w:t>Епохою еллінізму умовно можна назвати час після смерті Олександра Македонського, обмежене 323 р до н.е. і 31 р до н.е. (дата знаменитого бою при мисі Акцій, де римський флот Октавіана розбив єгипетські судна Антонія і Клеопатри). Але загальноприйнято вважати час еллінізму з кінця IV по I ст. до н.е. Саме в епоху еллінізму злилися і взаємно збагатилися культури Стародавньої Греції та східних країн. Саме в цю пору активно систематизувалися знання, досвід, накопичений навіть не століттями, а тисячоліттями. Одна тільки Олександрійська бібліотека налічувала 700 000 рукописів - святкові пергаменту і папірусів. Розвивалися науки: математика, медицина, натурфілософія. В елліністичну епоху жили великий математик Архімед (бл. 287-212 до н.е.), геометр Евклід (помер між 275 і 270 до н.е.), астроном Гіппарх (180 / 190- 125 до н.е.), географ Ератосфен (бл. 276-194 до н.е.) і ін. У літературі отримали розвиток різні жанри: комедія моралі (Менандр), епіграма, буколіка, елегія.</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Постійні завоювання давали величезне число рабів з полонених, їх руками розбивалися парки, зводилися палаци, храми, житлові будинки, видовищні споруди у великих містах на зразок Антіохії, Олександрії, Пергама. Це був час створення гігантських творів інженерного мистецтва: Фаросский маяк висотою в сто з гаком метрів, поставлений на острові Фарос біля входу в гавань Олександрії і простояв 1500 років, і Колос Родоський - бронзове зображення бога сонця Геліоса 32 м заввишки, сповнене учнем Лисиппа скульптором Харесом , не випадково увійшли до числа семи чудес світу.</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 xml:space="preserve">Успішно вирішувалися містобудівні завдання. Міста будувалися але "гіпподамовой системі", відомої ще в Греції V ст. до н.е. Утіца прокладали під прямим кутом один до одного, місто ділився на квадрати - житлові квартали, виділялася головна площа - адміністративний і торговий центр. Культова елліністична архітектура тяжіла до гігантським розмірам, які призвели до виникнення диптера - такого ж прямокутного в плані храму, що і периптер, але обнесеного (в силу тяжкості величезного антаблемента) не одним, а двома </w:t>
      </w:r>
      <w:r w:rsidRPr="006C61C2">
        <w:rPr>
          <w:rFonts w:ascii="Times New Roman" w:eastAsia="Times New Roman" w:hAnsi="Times New Roman" w:cs="Times New Roman"/>
          <w:sz w:val="28"/>
          <w:szCs w:val="28"/>
          <w:lang w:eastAsia="ru-RU"/>
        </w:rPr>
        <w:lastRenderedPageBreak/>
        <w:t>рядами колон. Найбільший з них - Олімпейон (41 х 108 м) - був розпочатий ще в VI ст. до н.е., активно будувався в 174-173 рр. і був закінчений вже у II ст. н.е. Олімпейон являє собою диптер коринфського ордера з відношенням колон по фасаду 8:20. У храмі Аполлона в Дидимах близько Мілета співвідношення колон (кожна з яких більше 20 м висоти) 10:21.</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Еллінізм знав і храм-ротонду, тобто круглий у плані храм, наприклад Арсінойон на Самотракію з діаметром ротонди 19 м.</w:t>
      </w:r>
    </w:p>
    <w:p w:rsidR="00F914B6" w:rsidRPr="006C61C2" w:rsidRDefault="00F914B6" w:rsidP="00F914B6">
      <w:pPr>
        <w:spacing w:line="360" w:lineRule="auto"/>
        <w:ind w:firstLine="567"/>
        <w:jc w:val="center"/>
        <w:rPr>
          <w:rFonts w:ascii="Times New Roman" w:eastAsia="Times New Roman" w:hAnsi="Times New Roman" w:cs="Times New Roman"/>
          <w:sz w:val="28"/>
          <w:szCs w:val="28"/>
          <w:lang w:eastAsia="ru-RU"/>
        </w:rPr>
      </w:pPr>
      <w:r w:rsidRPr="006C61C2">
        <w:rPr>
          <w:rFonts w:ascii="Times New Roman" w:eastAsia="Times New Roman" w:hAnsi="Times New Roman" w:cs="Times New Roman"/>
          <w:b/>
          <w:i/>
          <w:iCs/>
          <w:noProof/>
          <w:sz w:val="28"/>
          <w:szCs w:val="28"/>
          <w:lang w:eastAsia="ru-RU"/>
        </w:rPr>
        <w:drawing>
          <wp:inline distT="0" distB="0" distL="0" distR="0" wp14:anchorId="14AF10A9" wp14:editId="1B1EDB12">
            <wp:extent cx="1592580" cy="2461260"/>
            <wp:effectExtent l="0" t="0" r="762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92580" cy="246126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eastAsia="Times New Roman" w:hAnsi="Times New Roman" w:cs="Times New Roman"/>
          <w:bCs/>
          <w:sz w:val="28"/>
          <w:szCs w:val="28"/>
          <w:lang w:eastAsia="ru-RU"/>
        </w:rPr>
      </w:pPr>
      <w:r w:rsidRPr="006C61C2">
        <w:rPr>
          <w:rFonts w:ascii="Times New Roman" w:eastAsia="Times New Roman" w:hAnsi="Times New Roman" w:cs="Times New Roman"/>
          <w:bCs/>
          <w:i/>
          <w:iCs/>
          <w:sz w:val="28"/>
          <w:szCs w:val="28"/>
          <w:lang w:eastAsia="ru-RU"/>
        </w:rPr>
        <w:t>Ніка Самофракійська. Початок II ст. до н.е. Париж, Лувр</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Складний розвиток гігантської багатоманітним держави в епоху еллінізму породило створення багатьох художніх шкіл у скульптурі. Вони виникли на острові Родосі, в Олександрії, Пергамі, на території власне Греції. Так, на острові Самотракію була споруджена "Ніка Самофракийская" (бл. 190 до н.е.). Статуя богині Перемоги з паросского мармуру поставлена на честь перемоги родосского флоту над флотом сирійського царя. Споруджена на п'єдесталі, що нагадує ніс корабля, фігура Ніке органічно вписувалася в ландшафт зі скелею, що обривається в море. Розвівається хітон, потужні відведені назад крила, могутнє тіло, спрямоване вперед, надають їй чимось титанічне, нестримно стрімке, пристрасне, створюють переможний, радісний, урочистий образ.</w:t>
      </w:r>
    </w:p>
    <w:p w:rsidR="00F914B6" w:rsidRPr="006C61C2" w:rsidRDefault="00F914B6" w:rsidP="00F914B6">
      <w:pPr>
        <w:spacing w:line="360" w:lineRule="auto"/>
        <w:ind w:firstLine="567"/>
        <w:jc w:val="center"/>
        <w:rPr>
          <w:rFonts w:ascii="Times New Roman" w:eastAsia="Times New Roman" w:hAnsi="Times New Roman" w:cs="Times New Roman"/>
          <w:sz w:val="28"/>
          <w:szCs w:val="28"/>
          <w:lang w:eastAsia="ru-RU"/>
        </w:rPr>
      </w:pPr>
      <w:r w:rsidRPr="006C61C2">
        <w:rPr>
          <w:rFonts w:ascii="Times New Roman" w:eastAsia="Times New Roman" w:hAnsi="Times New Roman" w:cs="Times New Roman"/>
          <w:b/>
          <w:i/>
          <w:iCs/>
          <w:noProof/>
          <w:sz w:val="28"/>
          <w:szCs w:val="28"/>
          <w:lang w:eastAsia="ru-RU"/>
        </w:rPr>
        <w:lastRenderedPageBreak/>
        <w:drawing>
          <wp:inline distT="0" distB="0" distL="0" distR="0" wp14:anchorId="09C6F372" wp14:editId="30760ED8">
            <wp:extent cx="801011" cy="2123889"/>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73628" cy="2316434"/>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eastAsia="Times New Roman" w:hAnsi="Times New Roman" w:cs="Times New Roman"/>
          <w:bCs/>
          <w:sz w:val="28"/>
          <w:szCs w:val="28"/>
          <w:lang w:eastAsia="ru-RU"/>
        </w:rPr>
      </w:pPr>
      <w:r w:rsidRPr="006C61C2">
        <w:rPr>
          <w:rFonts w:ascii="Times New Roman" w:eastAsia="Times New Roman" w:hAnsi="Times New Roman" w:cs="Times New Roman"/>
          <w:bCs/>
          <w:i/>
          <w:iCs/>
          <w:sz w:val="28"/>
          <w:szCs w:val="28"/>
          <w:lang w:eastAsia="ru-RU"/>
        </w:rPr>
        <w:t>Агесандр. Афродіта Мілоська. Париж, Лувр</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Нерідко скульптори зверталися і до класичних зразків. Прикладом цього може служити статуя Афродіти з острова Мелос (скульптор Агессандр; 120 до н.е.), більш відома в римському назві як "Венера Мілоська". У численних зображеннях Афродіти, створених в епоху еллінізму, завжди підкреслювалося тільки чуттєве начало. Образ же Афродіти з острова Мелос сповнений високої моральної сили, що говорить про глибоке розуміння майстром ідеалів високої класики.</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Великий крок вперед робить елліністичний скульптурний портрет, в якому цілком чітко прагнення не стільки до передачі характерних особливостей зовнішнього вигляду моделі, скільки до втілення духовного світу (наприклад, портрети Аристотеля і Менандра).</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 xml:space="preserve">Повноправним у скульптурі стало побутове напрямок, іноді натуралістичного спрямування, характерного, наприклад, для олександрійської школи ("Старий, виймає скалку з ноги"), іноді більш ліричний, поетичне, як, наприклад, теракотові статуетки з Танагра. На зміну ідеалам високої громадянськості еллінізм приніс інші рішення: чудові по спостережливості зображення дитячого тіла ("Хлопчик з гусаком", скульптор Боеф), складні образи декоративної скульптури, пов'язаної з розквітом паркового мистецтва і будівництвом заміських вілл (зображення Нілу з </w:t>
      </w:r>
      <w:r w:rsidRPr="006C61C2">
        <w:rPr>
          <w:rFonts w:ascii="Times New Roman" w:eastAsia="Times New Roman" w:hAnsi="Times New Roman" w:cs="Times New Roman"/>
          <w:sz w:val="28"/>
          <w:szCs w:val="28"/>
          <w:lang w:eastAsia="ru-RU"/>
        </w:rPr>
        <w:lastRenderedPageBreak/>
        <w:t>шістнадцятьма дитячими фігурками - алегоріями 16 ліктів, на які річка піднімається під час розливу; невідомий майстер).</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У пам'ять перемоги пергамского царя над галлами в Пергамі був споруджений "Вівтар Зевса" (так званий "Пергамський вівтар"), що став одним з головних пам'ятників Пергамського акрополя (бл. 180 до н.е., творці Діонісад, Орест, Менекрат та ін. ). На Облямовують цоколь вівтаря рельєфному фризі довжиною близько 130 м і висотою 2,3 м перемога виражена символічно в образах борються між собою богів і гігантів (Гігантомахія). Гіганти гинуть, розпач, страждання читається в їх постатях, але вони сповнені благородства і величі духу. Перебільшеність емоцій, підкреслена динаміка, грандіозність образів посилюються завдяки складній светотеневой моделювання.</w:t>
      </w:r>
    </w:p>
    <w:p w:rsidR="00F914B6" w:rsidRPr="006C61C2" w:rsidRDefault="00F914B6" w:rsidP="00F914B6">
      <w:pPr>
        <w:spacing w:line="360" w:lineRule="auto"/>
        <w:ind w:firstLine="567"/>
        <w:jc w:val="center"/>
        <w:rPr>
          <w:rFonts w:ascii="Times New Roman" w:eastAsia="Times New Roman" w:hAnsi="Times New Roman" w:cs="Times New Roman"/>
          <w:sz w:val="28"/>
          <w:szCs w:val="28"/>
          <w:lang w:eastAsia="ru-RU"/>
        </w:rPr>
      </w:pPr>
      <w:r w:rsidRPr="006C61C2">
        <w:rPr>
          <w:rFonts w:ascii="Times New Roman" w:eastAsia="Times New Roman" w:hAnsi="Times New Roman" w:cs="Times New Roman"/>
          <w:b/>
          <w:i/>
          <w:iCs/>
          <w:noProof/>
          <w:sz w:val="28"/>
          <w:szCs w:val="28"/>
          <w:lang w:eastAsia="ru-RU"/>
        </w:rPr>
        <w:drawing>
          <wp:inline distT="0" distB="0" distL="0" distR="0" wp14:anchorId="3C243150" wp14:editId="5384906B">
            <wp:extent cx="3726180" cy="2667000"/>
            <wp:effectExtent l="0" t="0" r="762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726180" cy="266700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eastAsia="Times New Roman" w:hAnsi="Times New Roman" w:cs="Times New Roman"/>
          <w:bCs/>
          <w:sz w:val="28"/>
          <w:szCs w:val="28"/>
          <w:lang w:eastAsia="ru-RU"/>
        </w:rPr>
      </w:pPr>
      <w:r w:rsidRPr="006C61C2">
        <w:rPr>
          <w:rFonts w:ascii="Times New Roman" w:eastAsia="Times New Roman" w:hAnsi="Times New Roman" w:cs="Times New Roman"/>
          <w:bCs/>
          <w:i/>
          <w:iCs/>
          <w:sz w:val="28"/>
          <w:szCs w:val="28"/>
          <w:lang w:eastAsia="ru-RU"/>
        </w:rPr>
        <w:t>Битва богів і гігантів. Фрагмент фриза Вівтаря Зевса в Пергамі. Берлін, Пергамон-музей</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 xml:space="preserve">Пергамська школа залишила приклади не менше виразною і повної драматизму круглої скульптури. "Галл, що вбиває себе і свою дружину", "Вмираючий галл" - в цих пам'ятках примітно те, що, передаючи настрій трагічної приреченості, елліністичний майстер не перебільшує, чи не окарикатурював зображення ворога, створюючи його мужнім і прекрасним в </w:t>
      </w:r>
      <w:r w:rsidRPr="006C61C2">
        <w:rPr>
          <w:rFonts w:ascii="Times New Roman" w:eastAsia="Times New Roman" w:hAnsi="Times New Roman" w:cs="Times New Roman"/>
          <w:sz w:val="28"/>
          <w:szCs w:val="28"/>
          <w:lang w:eastAsia="ru-RU"/>
        </w:rPr>
        <w:lastRenderedPageBreak/>
        <w:t>останній боротьбі і перед лідом смерті . Етнічні риси демонструються завжди дуже ненав'язливо.</w:t>
      </w:r>
    </w:p>
    <w:p w:rsidR="00F914B6" w:rsidRPr="006C61C2" w:rsidRDefault="00F914B6" w:rsidP="00F914B6">
      <w:pPr>
        <w:spacing w:line="360" w:lineRule="auto"/>
        <w:ind w:firstLine="567"/>
        <w:jc w:val="center"/>
        <w:rPr>
          <w:rFonts w:ascii="Times New Roman" w:eastAsia="Times New Roman" w:hAnsi="Times New Roman" w:cs="Times New Roman"/>
          <w:sz w:val="28"/>
          <w:szCs w:val="28"/>
          <w:lang w:eastAsia="ru-RU"/>
        </w:rPr>
      </w:pPr>
      <w:r w:rsidRPr="006C61C2">
        <w:rPr>
          <w:rFonts w:ascii="Times New Roman" w:eastAsia="Times New Roman" w:hAnsi="Times New Roman" w:cs="Times New Roman"/>
          <w:b/>
          <w:i/>
          <w:iCs/>
          <w:noProof/>
          <w:sz w:val="28"/>
          <w:szCs w:val="28"/>
          <w:lang w:eastAsia="ru-RU"/>
        </w:rPr>
        <w:drawing>
          <wp:inline distT="0" distB="0" distL="0" distR="0" wp14:anchorId="1FA54838" wp14:editId="22D03CAD">
            <wp:extent cx="2506980" cy="1749056"/>
            <wp:effectExtent l="0" t="0" r="7620" b="381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526752" cy="176285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eastAsia="Times New Roman" w:hAnsi="Times New Roman" w:cs="Times New Roman"/>
          <w:bCs/>
          <w:sz w:val="28"/>
          <w:szCs w:val="28"/>
          <w:lang w:eastAsia="ru-RU"/>
        </w:rPr>
      </w:pPr>
      <w:r w:rsidRPr="006C61C2">
        <w:rPr>
          <w:rFonts w:ascii="Times New Roman" w:eastAsia="Times New Roman" w:hAnsi="Times New Roman" w:cs="Times New Roman"/>
          <w:bCs/>
          <w:i/>
          <w:iCs/>
          <w:sz w:val="28"/>
          <w:szCs w:val="28"/>
          <w:lang w:eastAsia="ru-RU"/>
        </w:rPr>
        <w:t>Вмираючий галл. Рим, Капітолійський музей</w:t>
      </w:r>
    </w:p>
    <w:p w:rsidR="00F914B6" w:rsidRPr="006C61C2"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Величезною славою користувалося знайдене в XVI ст. твір періоду пізнього еллінізму - скульптурна група, що зображає "Лаокоона з синами". Троянський жрець Лаокоон покараний покровителькою греків Афіною за те, що застерігав безтурботних троянців від введення в місто залишеного греками дерев'яного коня. Скульптурну групу виконали родосские майстра Агесандр, Афінодор і Полідор в 40-25 рр. до н.е. У моделировке тел Лаокоона і його синів багато дробности, сухості, в їх позах - зайвої театральності, що взагалі, мабуть, було характерно для родосской школи періоду пізнього еллінізму. Ті ж риси дробности і одночасно гігантоманії ми бачимо в більш ранній роботі "Фарнезский бик".</w:t>
      </w:r>
    </w:p>
    <w:p w:rsidR="00F914B6" w:rsidRPr="006C61C2" w:rsidRDefault="00F914B6" w:rsidP="00F914B6">
      <w:pPr>
        <w:spacing w:line="360" w:lineRule="auto"/>
        <w:ind w:firstLine="567"/>
        <w:jc w:val="center"/>
        <w:rPr>
          <w:rFonts w:ascii="Times New Roman" w:eastAsia="Times New Roman" w:hAnsi="Times New Roman" w:cs="Times New Roman"/>
          <w:sz w:val="28"/>
          <w:szCs w:val="28"/>
          <w:lang w:eastAsia="ru-RU"/>
        </w:rPr>
      </w:pPr>
      <w:r w:rsidRPr="006C61C2">
        <w:rPr>
          <w:rFonts w:ascii="Times New Roman" w:eastAsia="Times New Roman" w:hAnsi="Times New Roman" w:cs="Times New Roman"/>
          <w:b/>
          <w:i/>
          <w:iCs/>
          <w:noProof/>
          <w:sz w:val="28"/>
          <w:szCs w:val="28"/>
          <w:lang w:eastAsia="ru-RU"/>
        </w:rPr>
        <w:drawing>
          <wp:inline distT="0" distB="0" distL="0" distR="0" wp14:anchorId="29B47265" wp14:editId="0A95535A">
            <wp:extent cx="2621280" cy="2842260"/>
            <wp:effectExtent l="0" t="0" r="762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621280" cy="2842260"/>
                    </a:xfrm>
                    <a:prstGeom prst="rect">
                      <a:avLst/>
                    </a:prstGeom>
                    <a:noFill/>
                    <a:ln>
                      <a:noFill/>
                    </a:ln>
                  </pic:spPr>
                </pic:pic>
              </a:graphicData>
            </a:graphic>
          </wp:inline>
        </w:drawing>
      </w:r>
    </w:p>
    <w:p w:rsidR="00F914B6" w:rsidRPr="006C61C2" w:rsidRDefault="00F914B6" w:rsidP="00F914B6">
      <w:pPr>
        <w:spacing w:line="360" w:lineRule="auto"/>
        <w:ind w:firstLine="567"/>
        <w:jc w:val="center"/>
        <w:rPr>
          <w:rFonts w:ascii="Times New Roman" w:eastAsia="Times New Roman" w:hAnsi="Times New Roman" w:cs="Times New Roman"/>
          <w:bCs/>
          <w:sz w:val="28"/>
          <w:szCs w:val="28"/>
          <w:lang w:eastAsia="ru-RU"/>
        </w:rPr>
      </w:pPr>
      <w:r w:rsidRPr="006C61C2">
        <w:rPr>
          <w:rFonts w:ascii="Times New Roman" w:eastAsia="Times New Roman" w:hAnsi="Times New Roman" w:cs="Times New Roman"/>
          <w:bCs/>
          <w:i/>
          <w:iCs/>
          <w:sz w:val="28"/>
          <w:szCs w:val="28"/>
          <w:lang w:eastAsia="ru-RU"/>
        </w:rPr>
        <w:lastRenderedPageBreak/>
        <w:t>Агесандр, Афінодор, Полідор. Лаокоон та його сини. Римська копія. Рим, Музей Ватикану</w:t>
      </w:r>
    </w:p>
    <w:p w:rsidR="00F914B6" w:rsidRDefault="00F914B6" w:rsidP="00F914B6">
      <w:pPr>
        <w:spacing w:line="360" w:lineRule="auto"/>
        <w:ind w:firstLine="567"/>
        <w:jc w:val="both"/>
        <w:rPr>
          <w:rFonts w:ascii="Times New Roman" w:eastAsia="Times New Roman" w:hAnsi="Times New Roman" w:cs="Times New Roman"/>
          <w:sz w:val="28"/>
          <w:szCs w:val="28"/>
          <w:lang w:eastAsia="ru-RU"/>
        </w:rPr>
      </w:pPr>
      <w:r w:rsidRPr="006C61C2">
        <w:rPr>
          <w:rFonts w:ascii="Times New Roman" w:eastAsia="Times New Roman" w:hAnsi="Times New Roman" w:cs="Times New Roman"/>
          <w:sz w:val="28"/>
          <w:szCs w:val="28"/>
          <w:lang w:eastAsia="ru-RU"/>
        </w:rPr>
        <w:t>Взяттям Коринфа в 146 р до н.е. було покладено початок завоюванню Греції Римом. Протягом II-I ст. до н.е. римські легіонери поступово відвоювали все Східне Середземномор'я, і з цього часу починається нова сторінка в історії античного мистецтва, пов'язана вже з Римом.</w:t>
      </w:r>
    </w:p>
    <w:p w:rsidR="00F914B6" w:rsidRDefault="00F914B6" w:rsidP="00F914B6">
      <w:pPr>
        <w:spacing w:line="360" w:lineRule="auto"/>
        <w:ind w:firstLine="567"/>
        <w:jc w:val="both"/>
        <w:rPr>
          <w:rFonts w:ascii="Times New Roman" w:eastAsia="Times New Roman" w:hAnsi="Times New Roman" w:cs="Times New Roman"/>
          <w:sz w:val="28"/>
          <w:szCs w:val="28"/>
          <w:lang w:eastAsia="ru-RU"/>
        </w:rPr>
      </w:pPr>
    </w:p>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5ABC"/>
    <w:multiLevelType w:val="hybridMultilevel"/>
    <w:tmpl w:val="5A58577C"/>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 w15:restartNumberingAfterBreak="0">
    <w:nsid w:val="315831C9"/>
    <w:multiLevelType w:val="hybridMultilevel"/>
    <w:tmpl w:val="AC2CA3CE"/>
    <w:lvl w:ilvl="0" w:tplc="B302F99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4582B0E"/>
    <w:multiLevelType w:val="multilevel"/>
    <w:tmpl w:val="FE84BF60"/>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B6"/>
    <w:rsid w:val="006C0B77"/>
    <w:rsid w:val="008242FF"/>
    <w:rsid w:val="00870751"/>
    <w:rsid w:val="00922C48"/>
    <w:rsid w:val="00B915B7"/>
    <w:rsid w:val="00EA59DF"/>
    <w:rsid w:val="00EE4070"/>
    <w:rsid w:val="00F12C76"/>
    <w:rsid w:val="00F91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413D2-F910-45F8-8643-D6A72981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4B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14B6"/>
    <w:rPr>
      <w:color w:val="0000FF"/>
      <w:u w:val="single"/>
    </w:rPr>
  </w:style>
  <w:style w:type="paragraph" w:styleId="a4">
    <w:name w:val="No Spacing"/>
    <w:uiPriority w:val="1"/>
    <w:qFormat/>
    <w:rsid w:val="00F914B6"/>
    <w:pPr>
      <w:spacing w:after="0" w:line="240" w:lineRule="auto"/>
    </w:pPr>
  </w:style>
  <w:style w:type="paragraph" w:styleId="a5">
    <w:name w:val="List Paragraph"/>
    <w:basedOn w:val="a"/>
    <w:uiPriority w:val="34"/>
    <w:qFormat/>
    <w:rsid w:val="00F914B6"/>
    <w:pPr>
      <w:ind w:left="720"/>
      <w:contextualSpacing/>
    </w:pPr>
  </w:style>
  <w:style w:type="character" w:customStyle="1" w:styleId="mw-headline">
    <w:name w:val="mw-headline"/>
    <w:basedOn w:val="a0"/>
    <w:rsid w:val="00F91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hyperlink" Target="https://uk.wikipedia.org/wiki/%D0%94%D0%BE%D1%80%D1%96%D0%B9%D1%81%D1%8C%D0%BA%D0%B5_%D0%B2%D1%82%D0%BE%D1%80%D0%B3%D0%BD%D0%B5%D0%BD%D0%BD%D1%8F" TargetMode="External"/><Relationship Id="rId21" Type="http://schemas.openxmlformats.org/officeDocument/2006/relationships/image" Target="media/image17.png"/><Relationship Id="rId42" Type="http://schemas.openxmlformats.org/officeDocument/2006/relationships/hyperlink" Target="http://uk.wikipedia.org/wiki/%D0%94%D0%BE%D1%80%D0%B8%D1%87%D0%BD%D0%B8%D0%B9_%D0%BE%D1%80%D0%B4%D0%B5%D1%80" TargetMode="External"/><Relationship Id="rId47" Type="http://schemas.openxmlformats.org/officeDocument/2006/relationships/hyperlink" Target="http://uk.wikipedia.org/wiki/%D0%9A%D0%BE%D0%BC%D0%BF%D0%BE%D0%B7%D0%B8%D1%82%D0%BD%D0%B8%D0%B9_%D0%BE%D1%80%D0%B4%D0%B5%D1%80" TargetMode="External"/><Relationship Id="rId63" Type="http://schemas.openxmlformats.org/officeDocument/2006/relationships/hyperlink" Target="http://uk.wikipedia.org/wiki/%D0%9A%D0%B0%D1%80%D0%BD%D0%B8%D0%B7" TargetMode="External"/><Relationship Id="rId68" Type="http://schemas.openxmlformats.org/officeDocument/2006/relationships/hyperlink" Target="http://uk.wikipedia.org/wiki/%D0%94%D0%B0%D1%85" TargetMode="External"/><Relationship Id="rId84" Type="http://schemas.openxmlformats.org/officeDocument/2006/relationships/hyperlink" Target="https://uk.wikipedia.org/wiki/%D0%9A%D0%B0%D0%BF%D1%96%D1%82%D0%B5%D0%BB%D1%8C" TargetMode="External"/><Relationship Id="rId89" Type="http://schemas.openxmlformats.org/officeDocument/2006/relationships/hyperlink" Target="https://uk.wikipedia.org/wiki/%D0%9A%D0%B0%D0%BD%D0%B5%D0%BB%D1%8E%D1%80%D0%B0" TargetMode="External"/><Relationship Id="rId112" Type="http://schemas.openxmlformats.org/officeDocument/2006/relationships/image" Target="media/image65.jpeg"/><Relationship Id="rId133" Type="http://schemas.openxmlformats.org/officeDocument/2006/relationships/hyperlink" Target="https://uk.wikipedia.org/wiki/%D0%9C%D1%96%D1%84%D0%BE%D0%BB%D0%BE%D0%B3%D1%96%D1%8F" TargetMode="External"/><Relationship Id="rId138" Type="http://schemas.openxmlformats.org/officeDocument/2006/relationships/hyperlink" Target="https://uk.wikipedia.org/wiki/%D0%90%D0%BC%D1%84%D0%BE%D1%80%D0%B0" TargetMode="External"/><Relationship Id="rId154" Type="http://schemas.openxmlformats.org/officeDocument/2006/relationships/hyperlink" Target="https://uk.wikipedia.org/wiki/%D0%A7%D0%B5%D1%80%D0%B2%D0%BE%D0%BD%D0%BE%D1%84%D1%96%D0%B3%D1%83%D1%80%D0%BD%D0%B8%D0%B9_%D1%81%D1%82%D0%B8%D0%BB%D1%8C" TargetMode="External"/><Relationship Id="rId159" Type="http://schemas.openxmlformats.org/officeDocument/2006/relationships/hyperlink" Target="https://uk.wikipedia.org/wiki/%D0%93%D0%B5%D0%BA%D1%83%D0%B1%D0%B0" TargetMode="External"/><Relationship Id="rId175" Type="http://schemas.openxmlformats.org/officeDocument/2006/relationships/hyperlink" Target="https://uk.wikipedia.org/wiki/%D0%90%D0%BF%D1%83%D0%BB%D1%96%D1%8F" TargetMode="External"/><Relationship Id="rId170" Type="http://schemas.openxmlformats.org/officeDocument/2006/relationships/hyperlink" Target="https://uk.wikipedia.org/wiki/%D0%91%D1%80%D0%B8%D1%82%D0%B0%D0%BD%D1%81%D1%8C%D0%BA%D0%B8%D0%B9_%D0%BC%D1%83%D0%B7%D0%B5%D0%B9" TargetMode="External"/><Relationship Id="rId16" Type="http://schemas.openxmlformats.org/officeDocument/2006/relationships/image" Target="media/image12.png"/><Relationship Id="rId107" Type="http://schemas.openxmlformats.org/officeDocument/2006/relationships/image" Target="media/image60.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hyperlink" Target="http://uk.wikipedia.org/wiki/%D0%9A%D0%BE%D0%BB%D0%BE%D0%BD%D0%B0" TargetMode="External"/><Relationship Id="rId58" Type="http://schemas.openxmlformats.org/officeDocument/2006/relationships/hyperlink" Target="http://uk.wikipedia.org/wiki/%D0%9A%D0%B0%D0%BD%D0%B5%D0%BB%D1%8E%D1%80%D0%B0" TargetMode="External"/><Relationship Id="rId74" Type="http://schemas.openxmlformats.org/officeDocument/2006/relationships/hyperlink" Target="http://uk.wikipedia.org/wiki/%D0%9A%D0%BE%D1%80%D0%B8%D0%BD%D1%84%D1%81%D1%8C%D0%BA%D0%B8%D0%B9_%D0%BE%D1%80%D0%B4%D0%B5%D1%80" TargetMode="External"/><Relationship Id="rId79" Type="http://schemas.openxmlformats.org/officeDocument/2006/relationships/image" Target="media/image41.jpeg"/><Relationship Id="rId102" Type="http://schemas.openxmlformats.org/officeDocument/2006/relationships/image" Target="media/image55.jpeg"/><Relationship Id="rId123" Type="http://schemas.openxmlformats.org/officeDocument/2006/relationships/hyperlink" Target="https://uk.wikipedia.org/wiki/900_%D0%B4%D0%BE_%D0%BD._%D0%B5." TargetMode="External"/><Relationship Id="rId128" Type="http://schemas.openxmlformats.org/officeDocument/2006/relationships/image" Target="media/image73.jpeg"/><Relationship Id="rId144" Type="http://schemas.openxmlformats.org/officeDocument/2006/relationships/hyperlink" Target="https://uk.wikipedia.org/wiki/%D0%A8%D0%BB%D1%96%D0%BA%D0%B5%D1%80" TargetMode="External"/><Relationship Id="rId149" Type="http://schemas.openxmlformats.org/officeDocument/2006/relationships/hyperlink" Target="https://uk.wikipedia.org/wiki/%D0%90%D0%BD%D0%B4%D0%BE%D0%BA%D1%96%D0%B4_(%D0%B2%D0%B0%D0%B7%D0%BE%D0%BF%D0%B8%D1%81%D0%B5%D1%86%D1%8C)" TargetMode="External"/><Relationship Id="rId5" Type="http://schemas.openxmlformats.org/officeDocument/2006/relationships/image" Target="media/image1.jpeg"/><Relationship Id="rId90" Type="http://schemas.openxmlformats.org/officeDocument/2006/relationships/hyperlink" Target="https://uk.wikipedia.org/wiki/%D0%92%D0%BE%D0%BB%D1%8E%D1%82%D0%B0" TargetMode="External"/><Relationship Id="rId95" Type="http://schemas.openxmlformats.org/officeDocument/2006/relationships/image" Target="media/image49.jpeg"/><Relationship Id="rId160" Type="http://schemas.openxmlformats.org/officeDocument/2006/relationships/hyperlink" Target="https://uk.wikipedia.org/wiki/%D0%9B%D0%B5%D0%BA%D1%96%D1%84" TargetMode="External"/><Relationship Id="rId165" Type="http://schemas.openxmlformats.org/officeDocument/2006/relationships/hyperlink" Target="https://uk.wikipedia.org/wiki/%D0%93%D1%96%D0%BF%D0%BD%D0%BE%D1%81" TargetMode="External"/><Relationship Id="rId181" Type="http://schemas.openxmlformats.org/officeDocument/2006/relationships/image" Target="media/image85.jpeg"/><Relationship Id="rId22" Type="http://schemas.openxmlformats.org/officeDocument/2006/relationships/image" Target="media/image18.png"/><Relationship Id="rId27" Type="http://schemas.openxmlformats.org/officeDocument/2006/relationships/image" Target="media/image23.jpeg"/><Relationship Id="rId43" Type="http://schemas.openxmlformats.org/officeDocument/2006/relationships/hyperlink" Target="http://uk.wikipedia.org/wiki/%D0%86%D0%BE%D0%BD%D1%96%D1%87%D0%BD%D0%B8%D0%B9_%D0%BE%D1%80%D0%B4%D0%B5%D1%80" TargetMode="External"/><Relationship Id="rId48" Type="http://schemas.openxmlformats.org/officeDocument/2006/relationships/hyperlink" Target="http://uk.wikipedia.org/wiki/%D0%A1%D1%82%D0%B0%D1%80%D0%BE%D0%B4%D0%B0%D0%B2%D0%BD%D1%96%D0%B9_%D0%A0%D0%B8%D0%BC" TargetMode="External"/><Relationship Id="rId64" Type="http://schemas.openxmlformats.org/officeDocument/2006/relationships/hyperlink" Target="http://uk.wikipedia.org/wiki/%D0%90%D1%80%D1%85%D1%96%D1%82%D1%80%D0%B0%D0%B2" TargetMode="External"/><Relationship Id="rId69" Type="http://schemas.openxmlformats.org/officeDocument/2006/relationships/hyperlink" Target="http://uk.wikipedia.org/wiki/%D0%94%D0%BE%D1%80%D0%B8%D1%87%D0%BD%D0%B8%D0%B9_%D0%BE%D1%80%D0%B4%D0%B5%D1%80" TargetMode="External"/><Relationship Id="rId113" Type="http://schemas.openxmlformats.org/officeDocument/2006/relationships/image" Target="media/image66.jpeg"/><Relationship Id="rId118" Type="http://schemas.openxmlformats.org/officeDocument/2006/relationships/image" Target="media/image70.jpeg"/><Relationship Id="rId134" Type="http://schemas.openxmlformats.org/officeDocument/2006/relationships/hyperlink" Target="https://uk.wikipedia.org/wiki/%D0%93%D1%80%D0%B8%D1%84%D0%BE%D0%BD" TargetMode="External"/><Relationship Id="rId139" Type="http://schemas.openxmlformats.org/officeDocument/2006/relationships/hyperlink" Target="https://uk.wikipedia.org/wiki/VII_%D1%81%D1%82%D0%BE%D0%BB%D1%96%D1%82%D1%82%D1%8F_%D0%B4%D0%BE_%D0%BD._%D0%B5." TargetMode="External"/><Relationship Id="rId80" Type="http://schemas.openxmlformats.org/officeDocument/2006/relationships/image" Target="media/image42.jpeg"/><Relationship Id="rId85" Type="http://schemas.openxmlformats.org/officeDocument/2006/relationships/hyperlink" Target="https://uk.wikipedia.org/wiki/%D0%90%D0%BA%D0%B0%D0%BD%D1%82_(%D0%B0%D1%80%D1%85%D1%96%D1%82%D0%B5%D0%BA%D1%82%D1%83%D1%80%D0%B0)" TargetMode="External"/><Relationship Id="rId150" Type="http://schemas.openxmlformats.org/officeDocument/2006/relationships/hyperlink" Target="https://uk.wikipedia.org/wiki/%D0%A8%D0%BB%D1%96%D0%BA%D0%B5%D1%80" TargetMode="External"/><Relationship Id="rId155" Type="http://schemas.openxmlformats.org/officeDocument/2006/relationships/hyperlink" Target="https://uk.wikipedia.org/wiki/%D0%A4%D1%96%D0%B0%D0%BB%D0%B0" TargetMode="External"/><Relationship Id="rId171" Type="http://schemas.openxmlformats.org/officeDocument/2006/relationships/hyperlink" Target="https://uk.wikipedia.org/wiki/%D0%9B%D0%BE%D0%BD%D0%B4%D0%BE%D0%BD" TargetMode="External"/><Relationship Id="rId176" Type="http://schemas.openxmlformats.org/officeDocument/2006/relationships/hyperlink" Target="https://uk.wikipedia.org/wiki/%D0%9A%D0%B0%D0%BD%D0%BE%D1%81%D0%B0-%D0%B4%D1%96-%D0%9F%D1%83%D0%BB%D1%8C%D1%8F" TargetMode="External"/><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9.png"/><Relationship Id="rId38" Type="http://schemas.openxmlformats.org/officeDocument/2006/relationships/image" Target="media/image34.jpeg"/><Relationship Id="rId59" Type="http://schemas.openxmlformats.org/officeDocument/2006/relationships/hyperlink" Target="http://uk.wikipedia.org/wiki/%D0%91%D0%B0%D0%B7%D0%B0_(%D0%B0%D1%80%D1%85%D1%96%D1%82%D0%B5%D0%BA%D1%82%D1%83%D1%80%D0%B0)" TargetMode="External"/><Relationship Id="rId103" Type="http://schemas.openxmlformats.org/officeDocument/2006/relationships/image" Target="media/image56.jpeg"/><Relationship Id="rId108" Type="http://schemas.openxmlformats.org/officeDocument/2006/relationships/image" Target="media/image61.jpeg"/><Relationship Id="rId124" Type="http://schemas.openxmlformats.org/officeDocument/2006/relationships/hyperlink" Target="https://uk.wikipedia.org/wiki/%D0%9E%D1%80%D0%BD%D0%B0%D0%BC%D0%B5%D0%BD%D1%82" TargetMode="External"/><Relationship Id="rId129" Type="http://schemas.openxmlformats.org/officeDocument/2006/relationships/hyperlink" Target="https://uk.wikipedia.org/wiki/%D0%A4%D1%80%D0%B8%D0%B7_(%D0%B0%D1%80%D1%85%D1%96%D1%82%D0%B5%D0%BA%D1%82%D1%83%D1%80%D0%B0)" TargetMode="External"/><Relationship Id="rId54" Type="http://schemas.openxmlformats.org/officeDocument/2006/relationships/hyperlink" Target="http://uk.wikipedia.org/wiki/%D0%90%D0%BD%D1%82%D0%B0%D0%B1%D0%BB%D0%B5%D0%BC%D0%B5%D0%BD%D1%82" TargetMode="External"/><Relationship Id="rId70" Type="http://schemas.openxmlformats.org/officeDocument/2006/relationships/hyperlink" Target="http://uk.wikipedia.org/wiki/%D0%86%D0%BE%D0%BD%D1%96%D1%87%D0%BD%D0%B8%D0%B9_%D0%BE%D1%80%D0%B4%D0%B5%D1%80" TargetMode="External"/><Relationship Id="rId75" Type="http://schemas.openxmlformats.org/officeDocument/2006/relationships/image" Target="media/image37.jpeg"/><Relationship Id="rId91" Type="http://schemas.openxmlformats.org/officeDocument/2006/relationships/hyperlink" Target="https://uk.wikipedia.org/wiki/%D0%90%D0%B1%D0%B0%D0%BA_(%D0%B0%D1%80%D1%85%D1%96%D1%82%D0%B5%D0%BA%D1%82%D1%83%D1%80%D0%B0)" TargetMode="External"/><Relationship Id="rId96" Type="http://schemas.openxmlformats.org/officeDocument/2006/relationships/image" Target="media/image50.jpeg"/><Relationship Id="rId140" Type="http://schemas.openxmlformats.org/officeDocument/2006/relationships/hyperlink" Target="https://uk.wikipedia.org/wiki/V_%D1%81%D1%82%D0%BE%D0%BB%D1%96%D1%82%D1%82%D1%8F_%D0%B4%D0%BE_%D0%BD._%D0%B5." TargetMode="External"/><Relationship Id="rId145" Type="http://schemas.openxmlformats.org/officeDocument/2006/relationships/hyperlink" Target="https://uk.wikipedia.org/wiki/%D0%A8%D1%82%D0%B8%D1%85%D0%B5%D0%BB%D1%8C" TargetMode="External"/><Relationship Id="rId161" Type="http://schemas.openxmlformats.org/officeDocument/2006/relationships/hyperlink" Target="https://uk.wikipedia.org/wiki/%D0%90%D1%80%D1%96%D0%B1%D0%B0%D0%BB" TargetMode="External"/><Relationship Id="rId166" Type="http://schemas.openxmlformats.org/officeDocument/2006/relationships/hyperlink" Target="https://uk.wikipedia.org/wiki/%D0%A2%D0%B0%D0%BD%D0%B0%D1%82" TargetMode="External"/><Relationship Id="rId182" Type="http://schemas.openxmlformats.org/officeDocument/2006/relationships/image" Target="media/image86.jpe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jpeg"/><Relationship Id="rId28" Type="http://schemas.openxmlformats.org/officeDocument/2006/relationships/image" Target="media/image24.gif"/><Relationship Id="rId49" Type="http://schemas.openxmlformats.org/officeDocument/2006/relationships/hyperlink" Target="http://uk.wikipedia.org/wiki/%D0%9A%D0%BE%D0%BB%D0%BE%D0%BD%D0%B0" TargetMode="External"/><Relationship Id="rId114" Type="http://schemas.openxmlformats.org/officeDocument/2006/relationships/image" Target="media/image67.jpeg"/><Relationship Id="rId119" Type="http://schemas.openxmlformats.org/officeDocument/2006/relationships/hyperlink" Target="https://uk.wikipedia.org/wiki/%D0%A1%D1%83%D0%B1%D0%BC%D1%96%D0%BA%D0%B5%D0%BD%D1%81%D1%8C%D0%BA%D0%B0_%D0%BA%D0%B5%D1%80%D0%B0%D0%BC%D1%96%D0%BA%D0%B0" TargetMode="External"/><Relationship Id="rId44" Type="http://schemas.openxmlformats.org/officeDocument/2006/relationships/hyperlink" Target="http://uk.wikipedia.org/wiki/%D0%9A%D0%BE%D1%80%D0%B8%D0%BD%D1%84%D1%81%D1%8C%D0%BA%D0%B8%D0%B9_%D0%BE%D1%80%D0%B4%D0%B5%D1%80" TargetMode="External"/><Relationship Id="rId60" Type="http://schemas.openxmlformats.org/officeDocument/2006/relationships/hyperlink" Target="http://uk.wikipedia.org/wiki/%D0%90%D0%BD%D1%82%D0%B0%D0%B1%D0%BB%D0%B5%D0%BC%D0%B5%D0%BD%D1%82" TargetMode="External"/><Relationship Id="rId65" Type="http://schemas.openxmlformats.org/officeDocument/2006/relationships/hyperlink" Target="http://uk.wikipedia.org/wiki/%D0%A2%D1%80%D0%B8%D0%BC%D0%BA%D1%96%D1%81%D1%82%D1%8C" TargetMode="External"/><Relationship Id="rId81" Type="http://schemas.openxmlformats.org/officeDocument/2006/relationships/image" Target="media/image43.jpeg"/><Relationship Id="rId86" Type="http://schemas.openxmlformats.org/officeDocument/2006/relationships/hyperlink" Target="https://uk.wikipedia.org/wiki/%D0%9A%D0%BE%D0%BB%D0%BE%D0%BD%D0%B0" TargetMode="External"/><Relationship Id="rId130" Type="http://schemas.openxmlformats.org/officeDocument/2006/relationships/image" Target="media/image74.jpeg"/><Relationship Id="rId135" Type="http://schemas.openxmlformats.org/officeDocument/2006/relationships/hyperlink" Target="https://uk.wikipedia.org/wiki/%D0%A1%D1%84%D1%96%D0%BD%D0%BA%D1%81" TargetMode="External"/><Relationship Id="rId151" Type="http://schemas.openxmlformats.org/officeDocument/2006/relationships/hyperlink" Target="https://uk.wikipedia.org/wiki/%D0%91%D1%96%D0%BB%D1%96%D0%BD%D0%B3%D0%B2%D0%B0_(%D0%B2%D0%B0%D0%B7%D0%BE%D0%BF%D0%B8%D1%81)" TargetMode="External"/><Relationship Id="rId156" Type="http://schemas.openxmlformats.org/officeDocument/2006/relationships/image" Target="media/image80.jpeg"/><Relationship Id="rId177" Type="http://schemas.openxmlformats.org/officeDocument/2006/relationships/hyperlink" Target="https://uk.wikipedia.org/wiki/%D0%A1%D0%B8%D1%86%D0%B8%D0%BB%D1%96%D1%8F" TargetMode="External"/><Relationship Id="rId4" Type="http://schemas.openxmlformats.org/officeDocument/2006/relationships/webSettings" Target="webSettings.xml"/><Relationship Id="rId9" Type="http://schemas.openxmlformats.org/officeDocument/2006/relationships/image" Target="media/image5.jpeg"/><Relationship Id="rId172" Type="http://schemas.openxmlformats.org/officeDocument/2006/relationships/image" Target="media/image82.jpeg"/><Relationship Id="rId180" Type="http://schemas.openxmlformats.org/officeDocument/2006/relationships/image" Target="media/image84.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png"/><Relationship Id="rId109" Type="http://schemas.openxmlformats.org/officeDocument/2006/relationships/image" Target="media/image62.jpeg"/><Relationship Id="rId34" Type="http://schemas.openxmlformats.org/officeDocument/2006/relationships/image" Target="media/image30.jpeg"/><Relationship Id="rId50" Type="http://schemas.openxmlformats.org/officeDocument/2006/relationships/hyperlink" Target="http://uk.wikipedia.org/wiki/%D0%A1%D1%82%D0%B8%D0%BB%D0%BE%D0%B1%D0%B0%D1%82" TargetMode="External"/><Relationship Id="rId55" Type="http://schemas.openxmlformats.org/officeDocument/2006/relationships/hyperlink" Target="http://uk.wikipedia.org/wiki/%D0%9A%D0%B0%D0%BF%D1%96%D1%82%D0%B5%D0%BB%D1%8C" TargetMode="External"/><Relationship Id="rId76" Type="http://schemas.openxmlformats.org/officeDocument/2006/relationships/image" Target="media/image38.jpeg"/><Relationship Id="rId97" Type="http://schemas.openxmlformats.org/officeDocument/2006/relationships/image" Target="media/image51.jpeg"/><Relationship Id="rId104" Type="http://schemas.openxmlformats.org/officeDocument/2006/relationships/image" Target="media/image57.png"/><Relationship Id="rId120" Type="http://schemas.openxmlformats.org/officeDocument/2006/relationships/hyperlink" Target="https://uk.wikipedia.org/wiki/1050-%D1%82%D1%96_%D0%B4%D0%BE_%D0%BD._%D0%B5." TargetMode="External"/><Relationship Id="rId125" Type="http://schemas.openxmlformats.org/officeDocument/2006/relationships/image" Target="media/image72.jpeg"/><Relationship Id="rId141" Type="http://schemas.openxmlformats.org/officeDocument/2006/relationships/hyperlink" Target="https://uk.wikipedia.org/wiki/%D0%A1%D1%96%D0%BC%D0%BF%D0%BE%D0%B7%D1%96%D0%BE%D0%BD" TargetMode="External"/><Relationship Id="rId146" Type="http://schemas.openxmlformats.org/officeDocument/2006/relationships/image" Target="media/image76.jpeg"/><Relationship Id="rId167" Type="http://schemas.openxmlformats.org/officeDocument/2006/relationships/hyperlink" Target="https://uk.wikipedia.org/wiki/%D0%A1%D0%B0%D1%80%D0%BF%D0%B5%D0%B4%D0%BE%D0%BD" TargetMode="External"/><Relationship Id="rId7" Type="http://schemas.openxmlformats.org/officeDocument/2006/relationships/image" Target="media/image3.jpeg"/><Relationship Id="rId71" Type="http://schemas.openxmlformats.org/officeDocument/2006/relationships/hyperlink" Target="http://uk.wikipedia.org/wiki/VI_%D1%81%D1%82%D0%BE%D0%BB%D1%96%D1%82%D1%82%D1%8F_%D0%B4%D0%BE_%D0%BD._%D0%B5." TargetMode="External"/><Relationship Id="rId92" Type="http://schemas.openxmlformats.org/officeDocument/2006/relationships/image" Target="media/image46.jpeg"/><Relationship Id="rId162" Type="http://schemas.openxmlformats.org/officeDocument/2006/relationships/hyperlink" Target="https://uk.wikipedia.org/wiki/%D0%90%D0%BB%D0%B0%D0%B1%D0%B0%D1%81%D1%82%D1%80%D0%BE%D0%BD" TargetMode="External"/><Relationship Id="rId183" Type="http://schemas.openxmlformats.org/officeDocument/2006/relationships/image" Target="media/image87.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hyperlink" Target="http://uk.wikipedia.org/wiki/%D0%A1%D1%82%D0%B0%D1%80%D0%BE%D0%B4%D0%B0%D0%B2%D0%BD%D1%8F_%D0%93%D1%80%D0%B5%D1%86%D1%96%D1%8F" TargetMode="External"/><Relationship Id="rId66" Type="http://schemas.openxmlformats.org/officeDocument/2006/relationships/hyperlink" Target="http://uk.wikipedia.org/wiki/%D0%A4%D1%80%D0%B8%D0%B7" TargetMode="External"/><Relationship Id="rId87" Type="http://schemas.openxmlformats.org/officeDocument/2006/relationships/hyperlink" Target="https://uk.wikipedia.org/wiki/%D0%91%D0%B0%D0%B7%D0%B0_(%D0%B0%D1%80%D1%85%D1%96%D1%82%D0%B5%D0%BA%D1%82%D1%83%D1%80%D0%B0)" TargetMode="External"/><Relationship Id="rId110" Type="http://schemas.openxmlformats.org/officeDocument/2006/relationships/image" Target="media/image63.jpeg"/><Relationship Id="rId115" Type="http://schemas.openxmlformats.org/officeDocument/2006/relationships/image" Target="media/image68.jpeg"/><Relationship Id="rId131" Type="http://schemas.openxmlformats.org/officeDocument/2006/relationships/hyperlink" Target="https://uk.wikipedia.org/wiki/725_%D0%B4%D0%BE_%D0%BD._%D0%B5." TargetMode="External"/><Relationship Id="rId136" Type="http://schemas.openxmlformats.org/officeDocument/2006/relationships/hyperlink" Target="https://uk.wikipedia.org/wiki/%D0%9B%D0%B5%D0%B2" TargetMode="External"/><Relationship Id="rId157" Type="http://schemas.openxmlformats.org/officeDocument/2006/relationships/hyperlink" Target="https://uk.wikipedia.org/wiki/%D0%93%D0%B5%D0%BA%D1%82%D0%BE%D1%80" TargetMode="External"/><Relationship Id="rId178" Type="http://schemas.openxmlformats.org/officeDocument/2006/relationships/hyperlink" Target="https://uk.wikipedia.org/wiki/%D0%9F%D0%B0%D1%81%D1%82%D0%B5%D0%BB%D1%8C" TargetMode="External"/><Relationship Id="rId61" Type="http://schemas.openxmlformats.org/officeDocument/2006/relationships/hyperlink" Target="http://uk.wikipedia.org/wiki/%D0%90%D1%80%D1%85%D1%96%D1%82%D1%80%D0%B0%D0%B2" TargetMode="External"/><Relationship Id="rId82" Type="http://schemas.openxmlformats.org/officeDocument/2006/relationships/image" Target="media/image44.jpeg"/><Relationship Id="rId152" Type="http://schemas.openxmlformats.org/officeDocument/2006/relationships/hyperlink" Target="https://uk.wikipedia.org/wiki/%D0%90%D0%B2%D1%82%D0%BE%D0%B3%D1%80%D0%B0%D1%84" TargetMode="External"/><Relationship Id="rId173" Type="http://schemas.openxmlformats.org/officeDocument/2006/relationships/hyperlink" Target="https://uk.wikipedia.org/wiki/%D0%A1%D0%B8%D0%BC%D0%B2%D0%BE%D0%BB" TargetMode="External"/><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hyperlink" Target="http://uk.wikipedia.org/wiki/%D0%A4%D1%83%D1%81%D1%82" TargetMode="External"/><Relationship Id="rId77" Type="http://schemas.openxmlformats.org/officeDocument/2006/relationships/image" Target="media/image39.jpeg"/><Relationship Id="rId100" Type="http://schemas.openxmlformats.org/officeDocument/2006/relationships/image" Target="media/image53.png"/><Relationship Id="rId105" Type="http://schemas.openxmlformats.org/officeDocument/2006/relationships/image" Target="media/image58.jpeg"/><Relationship Id="rId126" Type="http://schemas.openxmlformats.org/officeDocument/2006/relationships/hyperlink" Target="https://uk.wikipedia.org/wiki/%D0%93%D0%B5%D0%BE%D0%BC%D0%B5%D1%82%D1%80%D0%B8%D0%BA%D0%B0" TargetMode="External"/><Relationship Id="rId147" Type="http://schemas.openxmlformats.org/officeDocument/2006/relationships/image" Target="media/image77.jpeg"/><Relationship Id="rId168" Type="http://schemas.openxmlformats.org/officeDocument/2006/relationships/hyperlink" Target="https://uk.wikipedia.org/wiki/%D0%A2%D1%80%D0%BE%D1%8F" TargetMode="External"/><Relationship Id="rId8" Type="http://schemas.openxmlformats.org/officeDocument/2006/relationships/image" Target="media/image4.jpeg"/><Relationship Id="rId51" Type="http://schemas.openxmlformats.org/officeDocument/2006/relationships/hyperlink" Target="http://uk.wikipedia.org/wiki/%D0%9F%27%D1%94%D0%B4%D0%B5%D1%81%D1%82%D0%B0%D0%BB" TargetMode="External"/><Relationship Id="rId72" Type="http://schemas.openxmlformats.org/officeDocument/2006/relationships/hyperlink" Target="http://uk.wikipedia.org/wiki/%D0%A1%D1%82%D0%B0%D1%80%D0%BE%D0%B4%D0%B0%D0%B2%D0%BD%D1%8F_%D0%93%D1%80%D0%B5%D1%86%D1%96%D1%8F" TargetMode="External"/><Relationship Id="rId93" Type="http://schemas.openxmlformats.org/officeDocument/2006/relationships/image" Target="media/image47.jpeg"/><Relationship Id="rId98" Type="http://schemas.openxmlformats.org/officeDocument/2006/relationships/image" Target="media/image52.jpeg"/><Relationship Id="rId121" Type="http://schemas.openxmlformats.org/officeDocument/2006/relationships/image" Target="media/image71.jpeg"/><Relationship Id="rId142" Type="http://schemas.openxmlformats.org/officeDocument/2006/relationships/hyperlink" Target="https://uk.wikipedia.org/wiki/%D0%93%D0%B5%D1%80%D0%B0%D0%BA%D0%BB" TargetMode="External"/><Relationship Id="rId163" Type="http://schemas.openxmlformats.org/officeDocument/2006/relationships/hyperlink" Target="https://uk.wikipedia.org/wiki/%D0%A4%D0%B0%D0%B9%D0%BB:Hypnos_Thanatos_BM_Vase_D56.jpg"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21.jpeg"/><Relationship Id="rId46" Type="http://schemas.openxmlformats.org/officeDocument/2006/relationships/hyperlink" Target="http://uk.wikipedia.org/wiki/%D0%A2%D0%BE%D1%81%D0%BA%D0%B0%D0%BD%D1%81%D1%8C%D0%BA%D0%B8%D0%B9_%D0%BE%D1%80%D0%B4%D0%B5%D1%80" TargetMode="External"/><Relationship Id="rId67" Type="http://schemas.openxmlformats.org/officeDocument/2006/relationships/hyperlink" Target="http://uk.wikipedia.org/wiki/%D0%9A%D0%B0%D1%80%D0%BD%D0%B8%D0%B7" TargetMode="External"/><Relationship Id="rId116" Type="http://schemas.openxmlformats.org/officeDocument/2006/relationships/image" Target="media/image69.jpeg"/><Relationship Id="rId137" Type="http://schemas.openxmlformats.org/officeDocument/2006/relationships/image" Target="media/image75.jpeg"/><Relationship Id="rId158" Type="http://schemas.openxmlformats.org/officeDocument/2006/relationships/hyperlink" Target="https://uk.wikipedia.org/wiki/%D0%9F%D1%80%D1%96%D0%B0%D0%BC" TargetMode="External"/><Relationship Id="rId20" Type="http://schemas.openxmlformats.org/officeDocument/2006/relationships/image" Target="media/image16.jpeg"/><Relationship Id="rId41" Type="http://schemas.openxmlformats.org/officeDocument/2006/relationships/hyperlink" Target="http://uk.wikipedia.org/wiki/%D0%A1%D1%82%D1%96%D0%B9%D0%BA%D0%BE-%D0%B1%D0%B0%D0%BB%D0%BA%D0%BE%D0%B2%D1%96_%D0%BA%D0%BE%D0%BD%D1%81%D1%82%D1%80%D1%83%D0%BA%D1%86%D1%96%D1%97" TargetMode="External"/><Relationship Id="rId62" Type="http://schemas.openxmlformats.org/officeDocument/2006/relationships/hyperlink" Target="http://uk.wikipedia.org/wiki/%D0%A4%D1%80%D0%B8%D0%B7" TargetMode="External"/><Relationship Id="rId83" Type="http://schemas.openxmlformats.org/officeDocument/2006/relationships/image" Target="media/image45.jpeg"/><Relationship Id="rId88" Type="http://schemas.openxmlformats.org/officeDocument/2006/relationships/hyperlink" Target="https://uk.wikipedia.org/wiki/%D0%A4%D1%83%D1%81%D1%82" TargetMode="External"/><Relationship Id="rId111" Type="http://schemas.openxmlformats.org/officeDocument/2006/relationships/image" Target="media/image64.jpeg"/><Relationship Id="rId132" Type="http://schemas.openxmlformats.org/officeDocument/2006/relationships/hyperlink" Target="https://uk.wikipedia.org/wiki/%D0%9A%D0%BE%D1%80%D0%B8%D0%BD%D1%84" TargetMode="External"/><Relationship Id="rId153" Type="http://schemas.openxmlformats.org/officeDocument/2006/relationships/image" Target="media/image79.jpeg"/><Relationship Id="rId174" Type="http://schemas.openxmlformats.org/officeDocument/2006/relationships/hyperlink" Target="https://uk.wikipedia.org/wiki/300_%D0%B4%D0%BE_%D0%BD.%D0%B5." TargetMode="External"/><Relationship Id="rId179" Type="http://schemas.openxmlformats.org/officeDocument/2006/relationships/image" Target="media/image83.jpe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hyperlink" Target="http://uk.wikipedia.org/wiki/%D0%95%D0%BD%D1%82%D0%B0%D0%B7%D0%B8%D1%81" TargetMode="External"/><Relationship Id="rId106" Type="http://schemas.openxmlformats.org/officeDocument/2006/relationships/image" Target="media/image59.jpeg"/><Relationship Id="rId127" Type="http://schemas.openxmlformats.org/officeDocument/2006/relationships/hyperlink" Target="https://uk.wikipedia.org/wiki/%D0%9C%D0%B5%D0%B0%D0%BD%D0%B4%D1%80_(%D0%BE%D1%80%D0%BD%D0%B0%D0%BC%D0%B5%D0%BD%D1%82)" TargetMode="External"/><Relationship Id="rId10" Type="http://schemas.openxmlformats.org/officeDocument/2006/relationships/image" Target="media/image6.jpeg"/><Relationship Id="rId31" Type="http://schemas.openxmlformats.org/officeDocument/2006/relationships/image" Target="media/image27.png"/><Relationship Id="rId52" Type="http://schemas.openxmlformats.org/officeDocument/2006/relationships/hyperlink" Target="http://uk.wikipedia.org/wiki/%D0%90%D0%BD%D1%82%D0%B0%D0%B1%D0%BB%D0%B5%D0%BC%D0%B5%D0%BD%D1%82" TargetMode="External"/><Relationship Id="rId73" Type="http://schemas.openxmlformats.org/officeDocument/2006/relationships/hyperlink" Target="http://uk.wikipedia.org/wiki/V_%D1%81%D1%82%D0%BE%D0%BB%D1%96%D1%82%D1%82%D1%8F_%D0%B4%D0%BE_%D0%BD._%D0%B5." TargetMode="External"/><Relationship Id="rId78" Type="http://schemas.openxmlformats.org/officeDocument/2006/relationships/image" Target="media/image40.png"/><Relationship Id="rId94" Type="http://schemas.openxmlformats.org/officeDocument/2006/relationships/image" Target="media/image48.jpeg"/><Relationship Id="rId99" Type="http://schemas.openxmlformats.org/officeDocument/2006/relationships/hyperlink" Target="http://vseslova.com.ua/word/%D0%9C%D0%BD%D0%B5%D1%81%D0%B8%D0%BA%D0%BB-66176u" TargetMode="External"/><Relationship Id="rId101" Type="http://schemas.openxmlformats.org/officeDocument/2006/relationships/image" Target="media/image54.jpeg"/><Relationship Id="rId122" Type="http://schemas.openxmlformats.org/officeDocument/2006/relationships/hyperlink" Target="https://uk.wikipedia.org/wiki/%D0%9F%D1%80%D0%BE%D1%82%D0%BE%D0%B3%D0%B5%D0%BE%D0%BC%D0%B5%D1%82%D1%80%D0%B8%D1%87%D0%BD%D0%B8%D0%B9_%D1%81%D1%82%D0%B8%D0%BB%D1%8C" TargetMode="External"/><Relationship Id="rId143" Type="http://schemas.openxmlformats.org/officeDocument/2006/relationships/hyperlink" Target="https://uk.wikipedia.org/wiki/%D0%A2%D1%80%D0%BE%D1%8F%D0%BD%D1%81%D1%8C%D0%BA%D0%B0_%D0%B2%D1%96%D0%B9%D0%BD%D0%B0" TargetMode="External"/><Relationship Id="rId148" Type="http://schemas.openxmlformats.org/officeDocument/2006/relationships/image" Target="media/image78.jpeg"/><Relationship Id="rId164" Type="http://schemas.openxmlformats.org/officeDocument/2006/relationships/image" Target="media/image81.jpeg"/><Relationship Id="rId169" Type="http://schemas.openxmlformats.org/officeDocument/2006/relationships/hyperlink" Target="https://uk.wikipedia.org/wiki/440_%D0%B4%D0%BE_%D0%BD._%D0%B5."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9330</Words>
  <Characters>53181</Characters>
  <Application>Microsoft Office Word</Application>
  <DocSecurity>0</DocSecurity>
  <Lines>443</Lines>
  <Paragraphs>124</Paragraphs>
  <ScaleCrop>false</ScaleCrop>
  <Company/>
  <LinksUpToDate>false</LinksUpToDate>
  <CharactersWithSpaces>62387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1</cp:revision>
  <dcterms:created xsi:type="dcterms:W3CDTF">2022-12-25T20:17:00Z</dcterms:created>
  <dcterms:modified xsi:type="dcterms:W3CDTF">2022-12-25T20:17:00Z</dcterms:modified>
</cp:coreProperties>
</file>