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C23FF" w14:textId="37E13A0C" w:rsidR="00841181" w:rsidRPr="00AB667D" w:rsidRDefault="00841181" w:rsidP="002D74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6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  <w:r w:rsidR="002D74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залікових </w:t>
      </w:r>
      <w:r w:rsidRPr="00AB6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питань </w:t>
      </w:r>
      <w:r w:rsidRPr="00AB66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</w:t>
      </w:r>
      <w:proofErr w:type="spellStart"/>
      <w:r w:rsidRPr="00AB667D">
        <w:rPr>
          <w:rFonts w:ascii="Times New Roman" w:hAnsi="Times New Roman" w:cs="Times New Roman"/>
          <w:b/>
          <w:sz w:val="28"/>
          <w:szCs w:val="28"/>
          <w:lang w:val="ru-RU"/>
        </w:rPr>
        <w:t>дисципліни</w:t>
      </w:r>
      <w:proofErr w:type="spellEnd"/>
    </w:p>
    <w:p w14:paraId="4F28CC87" w14:textId="0DBE481A" w:rsidR="002D749C" w:rsidRPr="002D749C" w:rsidRDefault="00841181" w:rsidP="002D74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667D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="00AB667D">
        <w:rPr>
          <w:rFonts w:ascii="Times New Roman" w:hAnsi="Times New Roman" w:cs="Times New Roman"/>
          <w:b/>
          <w:sz w:val="28"/>
          <w:szCs w:val="28"/>
          <w:lang w:val="ru-RU"/>
        </w:rPr>
        <w:t>АВТОМОБІЛЬНІ ПЕРЕВЕЗЕННЯ</w:t>
      </w:r>
      <w:r w:rsidRPr="00AB667D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14:paraId="3C876630" w14:textId="77777777" w:rsidR="002D749C" w:rsidRPr="002168DD" w:rsidRDefault="002D749C" w:rsidP="002D749C">
      <w:pPr>
        <w:pStyle w:val="Default"/>
        <w:tabs>
          <w:tab w:val="left" w:pos="851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</w:p>
    <w:p w14:paraId="1421C218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Переваги та недоліки автомобільного транспорту </w:t>
      </w:r>
    </w:p>
    <w:p w14:paraId="6E1FCA2A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Пломбування вантажів. </w:t>
      </w:r>
    </w:p>
    <w:p w14:paraId="549B96FB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Основні види пломб, рекомендовані для міжнародних перевезень. </w:t>
      </w:r>
    </w:p>
    <w:p w14:paraId="6FFC0069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Обсяг перевезень та вантажообіг. </w:t>
      </w:r>
    </w:p>
    <w:p w14:paraId="31A8A532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Повторність та нерівномірність перевезень. </w:t>
      </w:r>
    </w:p>
    <w:p w14:paraId="2DD63C1E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Загальні поняття про техніко-експлуатаційні показники роботи вантажних автомобілів. </w:t>
      </w:r>
    </w:p>
    <w:p w14:paraId="0ECD1348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Особливості перевезення вантажів у міжміському та міжнародному сполученні. </w:t>
      </w:r>
    </w:p>
    <w:p w14:paraId="6C697676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Ліцензування перевезень. </w:t>
      </w:r>
    </w:p>
    <w:p w14:paraId="24F28DBF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bCs/>
          <w:iCs/>
          <w:sz w:val="28"/>
          <w:szCs w:val="28"/>
          <w:lang w:val="uk-UA"/>
        </w:rPr>
        <w:t>Особливості контейнерних перевезень</w:t>
      </w:r>
    </w:p>
    <w:p w14:paraId="08349C0D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bCs/>
          <w:iCs/>
          <w:sz w:val="28"/>
          <w:szCs w:val="28"/>
          <w:lang w:val="uk-UA"/>
        </w:rPr>
        <w:t>Особливості доставки швидкопсувних вантажів у міжміському сполученні</w:t>
      </w:r>
    </w:p>
    <w:p w14:paraId="65535305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bCs/>
          <w:sz w:val="28"/>
          <w:szCs w:val="28"/>
          <w:lang w:val="uk-UA"/>
        </w:rPr>
        <w:t>Міжнародне автомобільне сполучення</w:t>
      </w:r>
    </w:p>
    <w:p w14:paraId="48A4DEC7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bCs/>
          <w:iCs/>
          <w:sz w:val="28"/>
          <w:szCs w:val="28"/>
          <w:lang w:val="uk-UA"/>
        </w:rPr>
        <w:t>Ліцензування перевезень</w:t>
      </w:r>
    </w:p>
    <w:p w14:paraId="78034AB6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bCs/>
          <w:iCs/>
          <w:sz w:val="28"/>
          <w:szCs w:val="28"/>
          <w:lang w:val="uk-UA"/>
        </w:rPr>
        <w:t>Єдиний митний тариф та нарахування митного збору</w:t>
      </w:r>
    </w:p>
    <w:p w14:paraId="315620D4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Особливості перевезення м’яса та м’ясопродуктів. </w:t>
      </w:r>
    </w:p>
    <w:p w14:paraId="50363078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 Характеристика спеціалізованого рухомого складу для перевезення м’яса та м’ясо-продуктів. </w:t>
      </w:r>
    </w:p>
    <w:p w14:paraId="49EE4210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 Особливості перевезення живої риби. </w:t>
      </w:r>
    </w:p>
    <w:p w14:paraId="54692AD1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 Особливості перевезення домашніх тварин </w:t>
      </w:r>
    </w:p>
    <w:p w14:paraId="619C66F2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Особливості перевезення мінеральних добрив. </w:t>
      </w:r>
    </w:p>
    <w:p w14:paraId="482635A5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Характеристика спеціалізованого рухомого складу для перевезення мінеральних добрив. </w:t>
      </w:r>
    </w:p>
    <w:p w14:paraId="7CE4CBB6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Особливості перевезення зерна. </w:t>
      </w:r>
    </w:p>
    <w:p w14:paraId="7067FDF9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lastRenderedPageBreak/>
        <w:t xml:space="preserve">Особливості перевезення цукрового буряка. </w:t>
      </w:r>
    </w:p>
    <w:p w14:paraId="60873935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Особливості перевезення небезпечних вантажів. </w:t>
      </w:r>
    </w:p>
    <w:p w14:paraId="3EAA9AEB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Особливості організації та технічного забезпечення перевезень небезпечних вантажів окремих класів </w:t>
      </w:r>
    </w:p>
    <w:p w14:paraId="3205FC18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Вимоги до тари та упаковки. </w:t>
      </w:r>
    </w:p>
    <w:p w14:paraId="2AA4EC94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Вимоги до водіїв </w:t>
      </w:r>
    </w:p>
    <w:p w14:paraId="1414A4AA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Особливості перевезення вибухових речовин </w:t>
      </w:r>
    </w:p>
    <w:p w14:paraId="76FDB864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Методи виконання </w:t>
      </w:r>
      <w:proofErr w:type="spellStart"/>
      <w:r w:rsidRPr="00AB667D">
        <w:rPr>
          <w:sz w:val="28"/>
          <w:szCs w:val="28"/>
          <w:lang w:val="uk-UA"/>
        </w:rPr>
        <w:t>навнтажувально</w:t>
      </w:r>
      <w:proofErr w:type="spellEnd"/>
      <w:r w:rsidRPr="00AB667D">
        <w:rPr>
          <w:sz w:val="28"/>
          <w:szCs w:val="28"/>
          <w:lang w:val="uk-UA"/>
        </w:rPr>
        <w:t xml:space="preserve">-розвантажувальних робіт. </w:t>
      </w:r>
    </w:p>
    <w:p w14:paraId="7E97BBBA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Час простою рухомого складу під навантажування- розвантажуванням </w:t>
      </w:r>
    </w:p>
    <w:p w14:paraId="1E09C1E3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Основні поняття і визначення. </w:t>
      </w:r>
    </w:p>
    <w:p w14:paraId="775FE9EB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>Види ТЕО і основні форми організації транспортної експедиції.</w:t>
      </w:r>
    </w:p>
    <w:p w14:paraId="359DCF03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 Технологічний процес доставки (вивозу) вантажів. </w:t>
      </w:r>
    </w:p>
    <w:p w14:paraId="021B7CA3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 Організація транспортно-експедиторського обслуговування населення. </w:t>
      </w:r>
    </w:p>
    <w:p w14:paraId="738924D2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Основні принципи обладнання проміжних та кінцевих зупинок при пасажирських перевезеннях. </w:t>
      </w:r>
    </w:p>
    <w:p w14:paraId="6F56818D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Тарифна система на міських перевезеннях. </w:t>
      </w:r>
    </w:p>
    <w:p w14:paraId="64B4F954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Тарифна система на приміських маршрутах. </w:t>
      </w:r>
    </w:p>
    <w:p w14:paraId="0DCDF624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Тарифна система на міжміських маршрутах. </w:t>
      </w:r>
    </w:p>
    <w:p w14:paraId="316888C3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>Екіпіровка автобусів на міських приміських та міжміських маршрутах.</w:t>
      </w:r>
    </w:p>
    <w:p w14:paraId="125377D6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AB667D">
        <w:rPr>
          <w:sz w:val="28"/>
          <w:szCs w:val="28"/>
          <w:lang w:val="uk-UA"/>
        </w:rPr>
        <w:t>Зтрієна</w:t>
      </w:r>
      <w:proofErr w:type="spellEnd"/>
      <w:r w:rsidRPr="00AB667D">
        <w:rPr>
          <w:sz w:val="28"/>
          <w:szCs w:val="28"/>
          <w:lang w:val="uk-UA"/>
        </w:rPr>
        <w:t xml:space="preserve"> система організації праці водіїв. </w:t>
      </w:r>
    </w:p>
    <w:p w14:paraId="2728FBCD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AB667D">
        <w:rPr>
          <w:sz w:val="28"/>
          <w:szCs w:val="28"/>
          <w:lang w:val="uk-UA"/>
        </w:rPr>
        <w:t>Двохполовинна</w:t>
      </w:r>
      <w:proofErr w:type="spellEnd"/>
      <w:r w:rsidRPr="00AB667D">
        <w:rPr>
          <w:sz w:val="28"/>
          <w:szCs w:val="28"/>
          <w:lang w:val="uk-UA"/>
        </w:rPr>
        <w:t xml:space="preserve"> форма організації праці водіїв. </w:t>
      </w:r>
    </w:p>
    <w:p w14:paraId="6A509DA5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>Полуторна форма організації праці водіїв.</w:t>
      </w:r>
    </w:p>
    <w:p w14:paraId="31BCA94B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Класифікація та характеристика легкових автомобільних перевезень. </w:t>
      </w:r>
    </w:p>
    <w:p w14:paraId="2DB780BB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Організація роботи легкових автомобілів таксі. </w:t>
      </w:r>
    </w:p>
    <w:p w14:paraId="73D261A5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Побудова графіку випуску автомобілів таксі на лінію. </w:t>
      </w:r>
    </w:p>
    <w:p w14:paraId="68F8DD5E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Шляхи підвищення ефективності використання автомобілів таксі. </w:t>
      </w:r>
    </w:p>
    <w:p w14:paraId="2E5144AD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Форми організації перевезення пасажирів маршрутними таксомоторами. </w:t>
      </w:r>
    </w:p>
    <w:p w14:paraId="7EC47F67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Методи оперативного управління автобусами на лінії. </w:t>
      </w:r>
    </w:p>
    <w:p w14:paraId="53589B76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lastRenderedPageBreak/>
        <w:t xml:space="preserve">Задачі контрольно ревізійної служби. </w:t>
      </w:r>
    </w:p>
    <w:p w14:paraId="0950E040" w14:textId="77777777" w:rsidR="00AB667D" w:rsidRPr="00AB667D" w:rsidRDefault="00AB667D" w:rsidP="00AB667D">
      <w:pPr>
        <w:pStyle w:val="Default"/>
        <w:numPr>
          <w:ilvl w:val="0"/>
          <w:numId w:val="3"/>
        </w:numPr>
        <w:tabs>
          <w:tab w:val="left" w:pos="851"/>
        </w:tabs>
        <w:spacing w:line="360" w:lineRule="auto"/>
        <w:rPr>
          <w:sz w:val="28"/>
          <w:szCs w:val="28"/>
          <w:lang w:val="uk-UA"/>
        </w:rPr>
      </w:pPr>
      <w:r w:rsidRPr="00AB667D">
        <w:rPr>
          <w:sz w:val="28"/>
          <w:szCs w:val="28"/>
          <w:lang w:val="uk-UA"/>
        </w:rPr>
        <w:t xml:space="preserve"> Методи перевірки перевізників на лінії. </w:t>
      </w:r>
    </w:p>
    <w:p w14:paraId="7EB7BDAE" w14:textId="77777777" w:rsidR="00C872BD" w:rsidRPr="00AB667D" w:rsidRDefault="00C872BD" w:rsidP="00AB66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72BD" w:rsidRPr="00AB66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703"/>
    <w:multiLevelType w:val="hybridMultilevel"/>
    <w:tmpl w:val="A28EB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7FF4"/>
    <w:multiLevelType w:val="hybridMultilevel"/>
    <w:tmpl w:val="D6B8F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40078"/>
    <w:multiLevelType w:val="hybridMultilevel"/>
    <w:tmpl w:val="49B40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94"/>
    <w:rsid w:val="00047262"/>
    <w:rsid w:val="000A421C"/>
    <w:rsid w:val="002168DD"/>
    <w:rsid w:val="002D749C"/>
    <w:rsid w:val="007336AB"/>
    <w:rsid w:val="00841181"/>
    <w:rsid w:val="00883C94"/>
    <w:rsid w:val="00AB667D"/>
    <w:rsid w:val="00AC618C"/>
    <w:rsid w:val="00C872BD"/>
    <w:rsid w:val="00DB1ED7"/>
    <w:rsid w:val="00D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9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6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1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6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1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Dima</cp:lastModifiedBy>
  <cp:revision>6</cp:revision>
  <cp:lastPrinted>2017-11-26T21:05:00Z</cp:lastPrinted>
  <dcterms:created xsi:type="dcterms:W3CDTF">2017-11-26T18:29:00Z</dcterms:created>
  <dcterms:modified xsi:type="dcterms:W3CDTF">2022-12-04T18:45:00Z</dcterms:modified>
</cp:coreProperties>
</file>