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557E93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color w:val="auto"/>
          <w:szCs w:val="28"/>
          <w:lang w:val="ru-RU" w:eastAsia="en-US"/>
        </w:rPr>
      </w:pPr>
      <w:r w:rsidRPr="00557E93">
        <w:rPr>
          <w:color w:val="auto"/>
          <w:szCs w:val="28"/>
          <w:lang w:eastAsia="en-US"/>
        </w:rPr>
        <w:t>Ц</w:t>
      </w:r>
      <w:r w:rsidR="00557E93" w:rsidRPr="00557E93">
        <w:rPr>
          <w:color w:val="auto"/>
          <w:szCs w:val="28"/>
          <w:lang w:eastAsia="en-US"/>
        </w:rPr>
        <w:t>иклова комісія суспільних і словесних дисциплін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806277" w:rsidRPr="007D6012" w:rsidRDefault="00806277" w:rsidP="00DF1AD0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DF1AD0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DF1AD0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DF1AD0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DF1AD0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806277" w:rsidP="00DF1AD0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806277" w:rsidRPr="007D6012" w:rsidRDefault="00557E93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t>Громадянська освіта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557E93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 w:rsidRPr="00557E93">
        <w:rPr>
          <w:b/>
          <w:color w:val="auto"/>
          <w:szCs w:val="28"/>
          <w:lang w:eastAsia="en-US"/>
        </w:rPr>
        <w:t>Розробник</w:t>
      </w:r>
      <w:r w:rsidR="00557E93">
        <w:rPr>
          <w:color w:val="auto"/>
          <w:szCs w:val="28"/>
          <w:lang w:eastAsia="en-US"/>
        </w:rPr>
        <w:t xml:space="preserve"> </w:t>
      </w:r>
      <w:proofErr w:type="spellStart"/>
      <w:r w:rsidR="00557E93">
        <w:rPr>
          <w:color w:val="auto"/>
          <w:szCs w:val="28"/>
          <w:u w:val="single"/>
          <w:lang w:eastAsia="en-US"/>
        </w:rPr>
        <w:t>Чигринюк</w:t>
      </w:r>
      <w:proofErr w:type="spellEnd"/>
      <w:r w:rsidR="00557E93">
        <w:rPr>
          <w:color w:val="auto"/>
          <w:szCs w:val="28"/>
          <w:u w:val="single"/>
          <w:lang w:eastAsia="en-US"/>
        </w:rPr>
        <w:t xml:space="preserve"> І.В.</w:t>
      </w:r>
    </w:p>
    <w:p w:rsidR="00563A9D" w:rsidRDefault="00806277" w:rsidP="00563A9D">
      <w:pPr>
        <w:tabs>
          <w:tab w:val="left" w:pos="2835"/>
        </w:tabs>
        <w:spacing w:after="0" w:line="276" w:lineRule="auto"/>
        <w:ind w:left="0" w:right="567" w:firstLine="0"/>
        <w:rPr>
          <w:color w:val="auto"/>
          <w:szCs w:val="28"/>
          <w:u w:val="single"/>
          <w:lang w:eastAsia="en-US"/>
        </w:rPr>
      </w:pPr>
      <w:r w:rsidRPr="00557E93">
        <w:rPr>
          <w:b/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</w:t>
      </w:r>
    </w:p>
    <w:p w:rsidR="00563A9D" w:rsidRPr="00CD7E2B" w:rsidRDefault="00563A9D" w:rsidP="00563A9D">
      <w:pPr>
        <w:tabs>
          <w:tab w:val="left" w:pos="2835"/>
        </w:tabs>
        <w:spacing w:after="0" w:line="276" w:lineRule="auto"/>
        <w:ind w:left="2977" w:right="567" w:firstLine="0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u w:val="single"/>
          <w:lang w:eastAsia="en-US"/>
        </w:rPr>
        <w:t>724</w:t>
      </w:r>
      <w:r w:rsidRPr="00CD7E2B">
        <w:rPr>
          <w:color w:val="auto"/>
          <w:szCs w:val="28"/>
          <w:u w:val="single"/>
          <w:lang w:eastAsia="en-US"/>
        </w:rPr>
        <w:t>1 Майстер з діагностики та налаштування електронного устаткування автомобільних засобів;</w:t>
      </w:r>
    </w:p>
    <w:p w:rsidR="00563A9D" w:rsidRPr="00CD7E2B" w:rsidRDefault="00563A9D" w:rsidP="00563A9D">
      <w:pPr>
        <w:tabs>
          <w:tab w:val="left" w:pos="2835"/>
        </w:tabs>
        <w:spacing w:after="0" w:line="276" w:lineRule="auto"/>
        <w:ind w:left="2977" w:right="567" w:firstLine="0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u w:val="single"/>
          <w:lang w:eastAsia="en-US"/>
        </w:rPr>
        <w:t>7</w:t>
      </w:r>
      <w:r w:rsidR="009169BC">
        <w:rPr>
          <w:color w:val="auto"/>
          <w:szCs w:val="28"/>
          <w:u w:val="single"/>
          <w:lang w:eastAsia="en-US"/>
        </w:rPr>
        <w:t>4</w:t>
      </w:r>
      <w:r>
        <w:rPr>
          <w:color w:val="auto"/>
          <w:szCs w:val="28"/>
          <w:u w:val="single"/>
          <w:lang w:eastAsia="en-US"/>
        </w:rPr>
        <w:t>33</w:t>
      </w:r>
      <w:r w:rsidRPr="00CD7E2B">
        <w:rPr>
          <w:color w:val="auto"/>
          <w:szCs w:val="28"/>
          <w:u w:val="single"/>
          <w:lang w:eastAsia="en-US"/>
        </w:rPr>
        <w:t>, 8263 Кравець. Вишивальник;</w:t>
      </w:r>
    </w:p>
    <w:p w:rsidR="00563A9D" w:rsidRPr="00CD7E2B" w:rsidRDefault="00563A9D" w:rsidP="00563A9D">
      <w:pPr>
        <w:tabs>
          <w:tab w:val="left" w:pos="2835"/>
        </w:tabs>
        <w:spacing w:after="0" w:line="276" w:lineRule="auto"/>
        <w:ind w:left="2977" w:right="567" w:firstLine="0"/>
        <w:rPr>
          <w:color w:val="auto"/>
          <w:szCs w:val="28"/>
          <w:u w:val="single"/>
          <w:lang w:eastAsia="en-US"/>
        </w:rPr>
      </w:pPr>
      <w:r w:rsidRPr="00CD7E2B">
        <w:rPr>
          <w:color w:val="auto"/>
          <w:szCs w:val="28"/>
          <w:u w:val="single"/>
          <w:lang w:eastAsia="en-US"/>
        </w:rPr>
        <w:t>7231 Слюсар з ремонт</w:t>
      </w:r>
      <w:r>
        <w:rPr>
          <w:color w:val="auto"/>
          <w:szCs w:val="28"/>
          <w:u w:val="single"/>
          <w:lang w:eastAsia="en-US"/>
        </w:rPr>
        <w:t>у колісних транспортних засобів;</w:t>
      </w:r>
    </w:p>
    <w:p w:rsidR="00563A9D" w:rsidRPr="00CD7E2B" w:rsidRDefault="00563A9D" w:rsidP="00563A9D">
      <w:pPr>
        <w:tabs>
          <w:tab w:val="left" w:pos="2835"/>
        </w:tabs>
        <w:spacing w:after="0" w:line="276" w:lineRule="auto"/>
        <w:ind w:left="2977" w:right="567" w:firstLine="0"/>
        <w:rPr>
          <w:color w:val="auto"/>
          <w:szCs w:val="28"/>
          <w:u w:val="single"/>
          <w:lang w:eastAsia="en-US"/>
        </w:rPr>
      </w:pPr>
      <w:r w:rsidRPr="00CD7E2B">
        <w:rPr>
          <w:color w:val="auto"/>
          <w:szCs w:val="28"/>
          <w:u w:val="single"/>
          <w:lang w:eastAsia="en-US"/>
        </w:rPr>
        <w:t xml:space="preserve">7212 </w:t>
      </w:r>
      <w:proofErr w:type="spellStart"/>
      <w:r w:rsidRPr="00CD7E2B">
        <w:rPr>
          <w:color w:val="auto"/>
          <w:szCs w:val="28"/>
          <w:u w:val="single"/>
          <w:lang w:eastAsia="en-US"/>
        </w:rPr>
        <w:t>Електро</w:t>
      </w:r>
      <w:r w:rsidR="004D502E">
        <w:rPr>
          <w:color w:val="auto"/>
          <w:szCs w:val="28"/>
          <w:u w:val="single"/>
          <w:lang w:eastAsia="en-US"/>
        </w:rPr>
        <w:t>зварювальник</w:t>
      </w:r>
      <w:proofErr w:type="spellEnd"/>
      <w:r>
        <w:rPr>
          <w:color w:val="auto"/>
          <w:szCs w:val="28"/>
          <w:u w:val="single"/>
          <w:lang w:eastAsia="en-US"/>
        </w:rPr>
        <w:t xml:space="preserve"> ручного зварювання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557E93">
        <w:rPr>
          <w:b/>
          <w:color w:val="auto"/>
          <w:szCs w:val="28"/>
          <w:lang w:eastAsia="en-US"/>
        </w:rPr>
        <w:t>Мова навчання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557E93" w:rsidRPr="007D6012" w:rsidRDefault="00557E93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557E93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2022</w:t>
      </w:r>
      <w:r w:rsidR="00806277" w:rsidRPr="007D6012">
        <w:rPr>
          <w:color w:val="auto"/>
          <w:szCs w:val="28"/>
          <w:lang w:eastAsia="en-US"/>
        </w:rPr>
        <w:t xml:space="preserve"> р.</w:t>
      </w:r>
    </w:p>
    <w:p w:rsidR="00806277" w:rsidRPr="00563A9D" w:rsidRDefault="00806277" w:rsidP="00447F23">
      <w:pPr>
        <w:tabs>
          <w:tab w:val="left" w:pos="2835"/>
        </w:tabs>
        <w:spacing w:after="0" w:line="276" w:lineRule="auto"/>
        <w:ind w:left="0" w:firstLine="709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 w:rsidR="00563A9D">
        <w:rPr>
          <w:szCs w:val="28"/>
        </w:rPr>
        <w:lastRenderedPageBreak/>
        <w:t>Освітня р</w:t>
      </w:r>
      <w:r w:rsidR="00563A9D" w:rsidRPr="00C504D4">
        <w:rPr>
          <w:szCs w:val="28"/>
        </w:rPr>
        <w:t>обоча програма навчальної дисципліни</w:t>
      </w:r>
      <w:r w:rsidR="00563A9D">
        <w:rPr>
          <w:szCs w:val="28"/>
        </w:rPr>
        <w:t xml:space="preserve"> «Громадянська освіта</w:t>
      </w:r>
      <w:r w:rsidR="00563A9D" w:rsidRPr="00C504D4">
        <w:rPr>
          <w:szCs w:val="28"/>
        </w:rPr>
        <w:t xml:space="preserve">» для учнів </w:t>
      </w:r>
      <w:r w:rsidR="00563A9D">
        <w:rPr>
          <w:szCs w:val="28"/>
        </w:rPr>
        <w:t xml:space="preserve">1 </w:t>
      </w:r>
      <w:r w:rsidR="00563A9D" w:rsidRPr="00C504D4">
        <w:rPr>
          <w:szCs w:val="28"/>
        </w:rPr>
        <w:t>курсу, професі</w:t>
      </w:r>
      <w:r w:rsidR="00563A9D">
        <w:rPr>
          <w:szCs w:val="28"/>
        </w:rPr>
        <w:t xml:space="preserve">й </w:t>
      </w:r>
      <w:r w:rsidR="00563A9D" w:rsidRPr="00563A9D">
        <w:rPr>
          <w:color w:val="auto"/>
          <w:szCs w:val="28"/>
          <w:lang w:eastAsia="en-US"/>
        </w:rPr>
        <w:t>7241 Майстер з діагностики та налаштування електронного устатк</w:t>
      </w:r>
      <w:r w:rsidR="009169BC">
        <w:rPr>
          <w:color w:val="auto"/>
          <w:szCs w:val="28"/>
          <w:lang w:eastAsia="en-US"/>
        </w:rPr>
        <w:t>ування автомобільних засобів; 74</w:t>
      </w:r>
      <w:r w:rsidR="00563A9D" w:rsidRPr="00563A9D">
        <w:rPr>
          <w:color w:val="auto"/>
          <w:szCs w:val="28"/>
          <w:lang w:eastAsia="en-US"/>
        </w:rPr>
        <w:t xml:space="preserve">33, 8263 Кравець. Вишивальник; 7231 Слюсар з ремонту колісних транспортних засобів; 7212 </w:t>
      </w:r>
      <w:proofErr w:type="spellStart"/>
      <w:r w:rsidR="00563A9D" w:rsidRPr="00563A9D">
        <w:rPr>
          <w:color w:val="auto"/>
          <w:szCs w:val="28"/>
          <w:lang w:eastAsia="en-US"/>
        </w:rPr>
        <w:t>Електро</w:t>
      </w:r>
      <w:r w:rsidR="00660E91">
        <w:rPr>
          <w:color w:val="auto"/>
          <w:szCs w:val="28"/>
          <w:lang w:eastAsia="en-US"/>
        </w:rPr>
        <w:t>зварювальник</w:t>
      </w:r>
      <w:proofErr w:type="spellEnd"/>
      <w:r w:rsidR="00563A9D" w:rsidRPr="00563A9D">
        <w:rPr>
          <w:color w:val="auto"/>
          <w:szCs w:val="28"/>
          <w:lang w:eastAsia="en-US"/>
        </w:rPr>
        <w:t xml:space="preserve"> ручного зварювання</w:t>
      </w:r>
      <w:r w:rsidR="00660E91">
        <w:rPr>
          <w:color w:val="auto"/>
          <w:szCs w:val="28"/>
          <w:lang w:eastAsia="en-US"/>
        </w:rPr>
        <w:t xml:space="preserve"> </w:t>
      </w:r>
      <w:r w:rsidR="00563A9D" w:rsidRPr="00C504D4">
        <w:rPr>
          <w:szCs w:val="28"/>
        </w:rPr>
        <w:t>складена на основі</w:t>
      </w:r>
      <w:r w:rsidR="00563A9D">
        <w:rPr>
          <w:szCs w:val="28"/>
        </w:rPr>
        <w:t xml:space="preserve"> Програми для вивчення </w:t>
      </w:r>
      <w:r w:rsidR="006E1E02">
        <w:rPr>
          <w:szCs w:val="28"/>
        </w:rPr>
        <w:t xml:space="preserve">громадянської освіти </w:t>
      </w:r>
      <w:bookmarkStart w:id="0" w:name="_GoBack"/>
      <w:bookmarkEnd w:id="0"/>
      <w:r w:rsidR="00563A9D">
        <w:rPr>
          <w:szCs w:val="28"/>
        </w:rPr>
        <w:t xml:space="preserve">для </w:t>
      </w:r>
      <w:r w:rsidR="006E1E02">
        <w:rPr>
          <w:szCs w:val="28"/>
        </w:rPr>
        <w:t>закладів загальної середньої освіти</w:t>
      </w:r>
      <w:r w:rsidR="00563A9D">
        <w:rPr>
          <w:szCs w:val="28"/>
        </w:rPr>
        <w:t>, 10 клас, рівень стандарту, інтегрований курс, Міністерства освіти і науки України.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:rsidR="00806277" w:rsidRPr="007D6012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7D6012" w:rsidRDefault="00557E93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Розробник</w:t>
      </w:r>
      <w:r w:rsidR="00806277" w:rsidRPr="007D6012">
        <w:rPr>
          <w:color w:val="auto"/>
          <w:szCs w:val="28"/>
          <w:lang w:eastAsia="en-US"/>
        </w:rPr>
        <w:t>:</w:t>
      </w:r>
      <w:r>
        <w:rPr>
          <w:b/>
          <w:color w:val="auto"/>
          <w:szCs w:val="28"/>
          <w:lang w:eastAsia="en-US"/>
        </w:rPr>
        <w:t xml:space="preserve"> </w:t>
      </w:r>
      <w:proofErr w:type="spellStart"/>
      <w:r>
        <w:rPr>
          <w:b/>
          <w:color w:val="auto"/>
          <w:szCs w:val="28"/>
          <w:lang w:eastAsia="en-US"/>
        </w:rPr>
        <w:t>Чигринюк</w:t>
      </w:r>
      <w:proofErr w:type="spellEnd"/>
      <w:r>
        <w:rPr>
          <w:b/>
          <w:color w:val="auto"/>
          <w:szCs w:val="28"/>
          <w:lang w:eastAsia="en-US"/>
        </w:rPr>
        <w:t xml:space="preserve"> І.В.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Default="00806277" w:rsidP="006E1E0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Освітня робоча програма обговорена та схвалена на засіданні циклової комісії </w:t>
      </w:r>
      <w:r w:rsidR="006E1E02">
        <w:rPr>
          <w:color w:val="auto"/>
          <w:szCs w:val="28"/>
          <w:lang w:eastAsia="en-US"/>
        </w:rPr>
        <w:t>суспільних та словесних дисциплін</w:t>
      </w:r>
    </w:p>
    <w:p w:rsidR="006E1E02" w:rsidRPr="006E1E02" w:rsidRDefault="006E1E02" w:rsidP="006E1E0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rPr>
          <w:color w:val="auto"/>
          <w:szCs w:val="28"/>
          <w:lang w:eastAsia="en-US"/>
        </w:rPr>
      </w:pPr>
    </w:p>
    <w:p w:rsidR="00806277" w:rsidRPr="006E1E0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>Протокол від __</w:t>
      </w:r>
      <w:r w:rsidR="006E1E02">
        <w:rPr>
          <w:color w:val="auto"/>
          <w:szCs w:val="28"/>
          <w:lang w:eastAsia="en-US"/>
        </w:rPr>
        <w:t>_</w:t>
      </w:r>
      <w:r w:rsidR="00447F23" w:rsidRPr="006E1E02">
        <w:rPr>
          <w:color w:val="auto"/>
          <w:szCs w:val="28"/>
          <w:lang w:eastAsia="en-US"/>
        </w:rPr>
        <w:t xml:space="preserve">  </w:t>
      </w:r>
      <w:r w:rsidRPr="006E1E02">
        <w:rPr>
          <w:color w:val="auto"/>
          <w:szCs w:val="28"/>
          <w:lang w:eastAsia="en-US"/>
        </w:rPr>
        <w:t xml:space="preserve">_______20___ року № </w:t>
      </w:r>
      <w:r w:rsidR="00447F23" w:rsidRPr="006E1E02">
        <w:rPr>
          <w:iCs/>
          <w:color w:val="auto"/>
          <w:szCs w:val="28"/>
          <w:lang w:eastAsia="en-US"/>
        </w:rPr>
        <w:t xml:space="preserve"> __</w:t>
      </w:r>
    </w:p>
    <w:p w:rsidR="00806277" w:rsidRPr="006E1E0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E1E0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Голова циклової комісії </w:t>
      </w:r>
      <w:r w:rsidR="00447F23" w:rsidRPr="006E1E02">
        <w:rPr>
          <w:color w:val="auto"/>
          <w:szCs w:val="28"/>
          <w:lang w:eastAsia="en-US"/>
        </w:rPr>
        <w:t xml:space="preserve">     _________       </w:t>
      </w:r>
      <w:r w:rsidRPr="006E1E02">
        <w:rPr>
          <w:color w:val="auto"/>
          <w:szCs w:val="28"/>
          <w:lang w:eastAsia="en-US"/>
        </w:rPr>
        <w:t>________________</w:t>
      </w:r>
    </w:p>
    <w:p w:rsidR="00806277" w:rsidRPr="006E1E02" w:rsidRDefault="00447F23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6E1E02">
        <w:rPr>
          <w:color w:val="auto"/>
          <w:szCs w:val="28"/>
          <w:vertAlign w:val="superscript"/>
          <w:lang w:eastAsia="en-US"/>
        </w:rPr>
        <w:t xml:space="preserve"> </w:t>
      </w:r>
      <w:r w:rsidR="00806277" w:rsidRPr="006E1E0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6E1E0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6E1E0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806277" w:rsidRPr="006E1E0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Протокол від </w:t>
      </w:r>
      <w:r w:rsidRPr="006E1E02">
        <w:rPr>
          <w:i/>
          <w:color w:val="auto"/>
          <w:szCs w:val="28"/>
          <w:lang w:eastAsia="en-US"/>
        </w:rPr>
        <w:t>___</w:t>
      </w:r>
      <w:r w:rsidRPr="006E1E02">
        <w:rPr>
          <w:color w:val="auto"/>
          <w:szCs w:val="28"/>
          <w:lang w:eastAsia="en-US"/>
        </w:rPr>
        <w:t xml:space="preserve"> </w:t>
      </w:r>
      <w:r w:rsidRPr="006E1E02">
        <w:rPr>
          <w:i/>
          <w:color w:val="auto"/>
          <w:szCs w:val="28"/>
          <w:lang w:eastAsia="en-US"/>
        </w:rPr>
        <w:t xml:space="preserve">_______ </w:t>
      </w:r>
      <w:r w:rsidRPr="006E1E02">
        <w:rPr>
          <w:color w:val="auto"/>
          <w:szCs w:val="28"/>
          <w:lang w:eastAsia="en-US"/>
        </w:rPr>
        <w:t>20</w:t>
      </w:r>
      <w:r w:rsidRPr="006E1E02">
        <w:rPr>
          <w:i/>
          <w:color w:val="auto"/>
          <w:szCs w:val="28"/>
          <w:lang w:eastAsia="en-US"/>
        </w:rPr>
        <w:t>___</w:t>
      </w:r>
      <w:r w:rsidRPr="006E1E02">
        <w:rPr>
          <w:color w:val="auto"/>
          <w:szCs w:val="28"/>
          <w:lang w:eastAsia="en-US"/>
        </w:rPr>
        <w:t xml:space="preserve"> </w:t>
      </w:r>
      <w:r w:rsidR="00447F23" w:rsidRPr="006E1E02">
        <w:rPr>
          <w:color w:val="auto"/>
          <w:szCs w:val="28"/>
          <w:lang w:eastAsia="en-US"/>
        </w:rPr>
        <w:t>року № __</w:t>
      </w:r>
    </w:p>
    <w:p w:rsidR="00806277" w:rsidRPr="006E1E02" w:rsidRDefault="00806277" w:rsidP="00CF79B6">
      <w:pPr>
        <w:shd w:val="clear" w:color="auto" w:fill="FFFFFF"/>
        <w:tabs>
          <w:tab w:val="left" w:pos="567"/>
        </w:tabs>
        <w:spacing w:after="0" w:line="240" w:lineRule="auto"/>
        <w:ind w:left="0" w:right="97" w:firstLine="0"/>
        <w:jc w:val="left"/>
        <w:rPr>
          <w:color w:val="auto"/>
          <w:szCs w:val="28"/>
          <w:lang w:eastAsia="en-US"/>
        </w:rPr>
      </w:pPr>
    </w:p>
    <w:p w:rsidR="00806277" w:rsidRDefault="006E1E02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Освітня робоча </w:t>
      </w:r>
      <w:r w:rsidR="00806277" w:rsidRPr="006E1E02">
        <w:rPr>
          <w:color w:val="auto"/>
          <w:szCs w:val="28"/>
          <w:lang w:eastAsia="en-US"/>
        </w:rPr>
        <w:t xml:space="preserve">програма обговорена та схвалена на засіданні циклової комісії </w:t>
      </w:r>
      <w:r>
        <w:rPr>
          <w:color w:val="auto"/>
          <w:szCs w:val="28"/>
          <w:lang w:eastAsia="en-US"/>
        </w:rPr>
        <w:t xml:space="preserve">суспільних та словесних дисциплін </w:t>
      </w:r>
    </w:p>
    <w:p w:rsidR="006E1E02" w:rsidRPr="006E1E02" w:rsidRDefault="006E1E02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447F23" w:rsidRPr="006E1E02" w:rsidRDefault="00447F23" w:rsidP="00447F23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Протокол від __    _______20___ року № </w:t>
      </w:r>
      <w:r w:rsidRPr="006E1E02">
        <w:rPr>
          <w:iCs/>
          <w:color w:val="auto"/>
          <w:szCs w:val="28"/>
          <w:lang w:eastAsia="en-US"/>
        </w:rPr>
        <w:t xml:space="preserve"> __</w:t>
      </w:r>
    </w:p>
    <w:p w:rsidR="00447F23" w:rsidRPr="006E1E02" w:rsidRDefault="00447F23" w:rsidP="00447F23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447F23" w:rsidRPr="006E1E02" w:rsidRDefault="00447F23" w:rsidP="00447F23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>Голова циклової комісії      _________       ________________</w:t>
      </w:r>
    </w:p>
    <w:p w:rsidR="00447F23" w:rsidRPr="006E1E02" w:rsidRDefault="00447F23" w:rsidP="00447F23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6E1E02">
        <w:rPr>
          <w:color w:val="auto"/>
          <w:szCs w:val="28"/>
          <w:vertAlign w:val="superscript"/>
          <w:lang w:eastAsia="en-US"/>
        </w:rPr>
        <w:t xml:space="preserve"> підпис                            (прізвище, ініціали)</w:t>
      </w:r>
    </w:p>
    <w:p w:rsidR="00447F23" w:rsidRPr="006E1E02" w:rsidRDefault="00447F23" w:rsidP="00447F23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447F23" w:rsidRPr="006E1E02" w:rsidRDefault="00447F23" w:rsidP="00447F23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447F23" w:rsidRPr="006E1E02" w:rsidRDefault="00447F23" w:rsidP="00447F23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Протокол від </w:t>
      </w:r>
      <w:r w:rsidRPr="006E1E02">
        <w:rPr>
          <w:i/>
          <w:color w:val="auto"/>
          <w:szCs w:val="28"/>
          <w:lang w:eastAsia="en-US"/>
        </w:rPr>
        <w:t>___</w:t>
      </w:r>
      <w:r w:rsidRPr="006E1E02">
        <w:rPr>
          <w:color w:val="auto"/>
          <w:szCs w:val="28"/>
          <w:lang w:eastAsia="en-US"/>
        </w:rPr>
        <w:t xml:space="preserve"> </w:t>
      </w:r>
      <w:r w:rsidRPr="006E1E02">
        <w:rPr>
          <w:i/>
          <w:color w:val="auto"/>
          <w:szCs w:val="28"/>
          <w:lang w:eastAsia="en-US"/>
        </w:rPr>
        <w:t xml:space="preserve">_______ </w:t>
      </w:r>
      <w:r w:rsidRPr="006E1E02">
        <w:rPr>
          <w:color w:val="auto"/>
          <w:szCs w:val="28"/>
          <w:lang w:eastAsia="en-US"/>
        </w:rPr>
        <w:t>20</w:t>
      </w:r>
      <w:r w:rsidRPr="006E1E02">
        <w:rPr>
          <w:i/>
          <w:color w:val="auto"/>
          <w:szCs w:val="28"/>
          <w:lang w:eastAsia="en-US"/>
        </w:rPr>
        <w:t>___</w:t>
      </w:r>
      <w:r w:rsidRPr="006E1E02">
        <w:rPr>
          <w:color w:val="auto"/>
          <w:szCs w:val="28"/>
          <w:lang w:eastAsia="en-US"/>
        </w:rPr>
        <w:t xml:space="preserve"> року № __</w:t>
      </w:r>
    </w:p>
    <w:p w:rsidR="00806277" w:rsidRPr="006E1E02" w:rsidRDefault="00806277" w:rsidP="00CF79B6">
      <w:pPr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</w:p>
    <w:p w:rsidR="00447F23" w:rsidRDefault="006E1E02" w:rsidP="006E1E0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="00806277" w:rsidRPr="006E1E02">
        <w:rPr>
          <w:color w:val="auto"/>
          <w:szCs w:val="28"/>
          <w:lang w:eastAsia="en-US"/>
        </w:rPr>
        <w:t xml:space="preserve">обоча програма обговорена та схвалена на засіданні циклової комісії </w:t>
      </w:r>
      <w:r>
        <w:rPr>
          <w:color w:val="auto"/>
          <w:szCs w:val="28"/>
          <w:lang w:eastAsia="en-US"/>
        </w:rPr>
        <w:t>суспільних та словесних дисциплін</w:t>
      </w:r>
    </w:p>
    <w:p w:rsidR="006E1E02" w:rsidRPr="006E1E02" w:rsidRDefault="006E1E02" w:rsidP="006E1E02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447F23" w:rsidRPr="006E1E02" w:rsidRDefault="00447F23" w:rsidP="00447F23">
      <w:pPr>
        <w:spacing w:after="0" w:line="240" w:lineRule="auto"/>
        <w:ind w:left="567" w:firstLine="0"/>
        <w:jc w:val="left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Протокол від __    _______20___ року № </w:t>
      </w:r>
      <w:r w:rsidRPr="006E1E02">
        <w:rPr>
          <w:iCs/>
          <w:color w:val="auto"/>
          <w:szCs w:val="28"/>
          <w:lang w:eastAsia="en-US"/>
        </w:rPr>
        <w:t xml:space="preserve"> __</w:t>
      </w:r>
    </w:p>
    <w:p w:rsidR="00447F23" w:rsidRPr="006E1E02" w:rsidRDefault="00447F23" w:rsidP="00447F23">
      <w:pPr>
        <w:spacing w:after="0" w:line="240" w:lineRule="auto"/>
        <w:ind w:left="567" w:firstLine="0"/>
        <w:rPr>
          <w:color w:val="auto"/>
          <w:szCs w:val="28"/>
          <w:lang w:eastAsia="en-US"/>
        </w:rPr>
      </w:pPr>
    </w:p>
    <w:p w:rsidR="00447F23" w:rsidRPr="006E1E02" w:rsidRDefault="00447F23" w:rsidP="00447F23">
      <w:pPr>
        <w:spacing w:after="0" w:line="240" w:lineRule="auto"/>
        <w:ind w:left="567" w:firstLine="0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>Голова циклової комісії      _________       ________________</w:t>
      </w:r>
    </w:p>
    <w:p w:rsidR="00447F23" w:rsidRPr="006E1E02" w:rsidRDefault="00447F23" w:rsidP="00447F23">
      <w:pPr>
        <w:spacing w:after="0" w:line="240" w:lineRule="auto"/>
        <w:ind w:left="567" w:firstLine="0"/>
        <w:rPr>
          <w:color w:val="auto"/>
          <w:szCs w:val="28"/>
          <w:vertAlign w:val="superscript"/>
          <w:lang w:eastAsia="en-US"/>
        </w:rPr>
      </w:pPr>
      <w:r w:rsidRPr="006E1E02">
        <w:rPr>
          <w:color w:val="auto"/>
          <w:szCs w:val="28"/>
          <w:vertAlign w:val="superscript"/>
          <w:lang w:eastAsia="en-US"/>
        </w:rPr>
        <w:t xml:space="preserve">                                                                                підпис                            (прізвище, ініціали)</w:t>
      </w:r>
    </w:p>
    <w:p w:rsidR="00447F23" w:rsidRPr="006E1E02" w:rsidRDefault="00447F23" w:rsidP="00447F23">
      <w:pPr>
        <w:spacing w:after="0" w:line="240" w:lineRule="auto"/>
        <w:ind w:left="567" w:firstLine="0"/>
        <w:rPr>
          <w:color w:val="auto"/>
          <w:szCs w:val="28"/>
          <w:lang w:eastAsia="en-US"/>
        </w:rPr>
      </w:pPr>
    </w:p>
    <w:p w:rsidR="00447F23" w:rsidRPr="006E1E02" w:rsidRDefault="00447F23" w:rsidP="00447F23">
      <w:pPr>
        <w:spacing w:after="0" w:line="240" w:lineRule="auto"/>
        <w:ind w:left="567" w:firstLine="0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Схвалено Педагогічною радою ТФК ЛНТУ </w:t>
      </w:r>
    </w:p>
    <w:p w:rsidR="00447F23" w:rsidRPr="006E1E02" w:rsidRDefault="00447F23" w:rsidP="00447F23">
      <w:pPr>
        <w:spacing w:after="0" w:line="240" w:lineRule="auto"/>
        <w:ind w:left="567" w:firstLine="0"/>
        <w:jc w:val="left"/>
        <w:rPr>
          <w:color w:val="auto"/>
          <w:szCs w:val="28"/>
          <w:lang w:eastAsia="en-US"/>
        </w:rPr>
      </w:pPr>
      <w:r w:rsidRPr="006E1E02">
        <w:rPr>
          <w:color w:val="auto"/>
          <w:szCs w:val="28"/>
          <w:lang w:eastAsia="en-US"/>
        </w:rPr>
        <w:t xml:space="preserve">Протокол від </w:t>
      </w:r>
      <w:r w:rsidRPr="006E1E02">
        <w:rPr>
          <w:i/>
          <w:color w:val="auto"/>
          <w:szCs w:val="28"/>
          <w:lang w:eastAsia="en-US"/>
        </w:rPr>
        <w:t>___</w:t>
      </w:r>
      <w:r w:rsidRPr="006E1E02">
        <w:rPr>
          <w:color w:val="auto"/>
          <w:szCs w:val="28"/>
          <w:lang w:eastAsia="en-US"/>
        </w:rPr>
        <w:t xml:space="preserve"> </w:t>
      </w:r>
      <w:r w:rsidRPr="006E1E02">
        <w:rPr>
          <w:i/>
          <w:color w:val="auto"/>
          <w:szCs w:val="28"/>
          <w:lang w:eastAsia="en-US"/>
        </w:rPr>
        <w:t xml:space="preserve">_______ </w:t>
      </w:r>
      <w:r w:rsidRPr="006E1E02">
        <w:rPr>
          <w:color w:val="auto"/>
          <w:szCs w:val="28"/>
          <w:lang w:eastAsia="en-US"/>
        </w:rPr>
        <w:t>20</w:t>
      </w:r>
      <w:r w:rsidRPr="006E1E02">
        <w:rPr>
          <w:i/>
          <w:color w:val="auto"/>
          <w:szCs w:val="28"/>
          <w:lang w:eastAsia="en-US"/>
        </w:rPr>
        <w:t>___</w:t>
      </w:r>
      <w:r w:rsidRPr="006E1E02">
        <w:rPr>
          <w:color w:val="auto"/>
          <w:szCs w:val="28"/>
          <w:lang w:eastAsia="en-US"/>
        </w:rPr>
        <w:t xml:space="preserve"> року № __</w:t>
      </w:r>
    </w:p>
    <w:p w:rsidR="00806277" w:rsidRDefault="00806277" w:rsidP="004A5948">
      <w:pPr>
        <w:pStyle w:val="a3"/>
        <w:numPr>
          <w:ilvl w:val="0"/>
          <w:numId w:val="3"/>
        </w:numPr>
        <w:spacing w:after="0" w:line="360" w:lineRule="auto"/>
        <w:jc w:val="center"/>
        <w:rPr>
          <w:b/>
          <w:bCs/>
          <w:color w:val="auto"/>
          <w:szCs w:val="28"/>
          <w:lang w:eastAsia="en-US"/>
        </w:rPr>
      </w:pPr>
      <w:r w:rsidRPr="006E1E02">
        <w:rPr>
          <w:b/>
          <w:bCs/>
          <w:color w:val="auto"/>
          <w:szCs w:val="28"/>
          <w:lang w:eastAsia="en-US"/>
        </w:rPr>
        <w:br w:type="page"/>
      </w:r>
      <w:r w:rsidRPr="004A5948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p w:rsidR="004A5948" w:rsidRPr="004A5948" w:rsidRDefault="004A5948" w:rsidP="004A5948">
      <w:pPr>
        <w:pStyle w:val="a3"/>
        <w:spacing w:after="0" w:line="360" w:lineRule="auto"/>
        <w:ind w:firstLine="0"/>
        <w:rPr>
          <w:b/>
          <w:bCs/>
          <w:color w:val="auto"/>
          <w:szCs w:val="28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332"/>
        <w:gridCol w:w="1333"/>
      </w:tblGrid>
      <w:tr w:rsidR="00806277" w:rsidRPr="007D6012" w:rsidTr="00DF1AD0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563A9D" w:rsidRPr="007D6012" w:rsidTr="00DF1AD0">
        <w:trPr>
          <w:trHeight w:val="678"/>
        </w:trPr>
        <w:tc>
          <w:tcPr>
            <w:tcW w:w="2977" w:type="dxa"/>
            <w:vMerge w:val="restart"/>
            <w:vAlign w:val="center"/>
          </w:tcPr>
          <w:p w:rsidR="00563A9D" w:rsidRPr="007D6012" w:rsidRDefault="00CF79B6" w:rsidP="00CF79B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Тем – 7</w:t>
            </w:r>
          </w:p>
        </w:tc>
        <w:tc>
          <w:tcPr>
            <w:tcW w:w="3998" w:type="dxa"/>
            <w:vMerge w:val="restart"/>
            <w:vAlign w:val="center"/>
          </w:tcPr>
          <w:p w:rsidR="00563A9D" w:rsidRPr="00563A9D" w:rsidRDefault="00563A9D" w:rsidP="00DF1AD0">
            <w:pPr>
              <w:spacing w:after="0" w:line="240" w:lineRule="auto"/>
              <w:ind w:left="0" w:firstLine="33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563A9D">
              <w:rPr>
                <w:b/>
                <w:color w:val="auto"/>
                <w:szCs w:val="28"/>
                <w:lang w:eastAsia="en-US"/>
              </w:rPr>
              <w:t>Код та назва професії:</w:t>
            </w:r>
          </w:p>
          <w:p w:rsidR="00563A9D" w:rsidRDefault="00563A9D" w:rsidP="00563A9D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  <w:p w:rsidR="00563A9D" w:rsidRPr="00563A9D" w:rsidRDefault="00563A9D" w:rsidP="00563A9D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63A9D">
              <w:rPr>
                <w:color w:val="auto"/>
                <w:szCs w:val="28"/>
                <w:lang w:eastAsia="en-US"/>
              </w:rPr>
              <w:t>7241 Майстер з діагностики та налаштування електронного устаткування автомобільних засобів;</w:t>
            </w:r>
          </w:p>
          <w:p w:rsidR="00563A9D" w:rsidRDefault="00563A9D" w:rsidP="00563A9D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63A9D">
              <w:rPr>
                <w:color w:val="auto"/>
                <w:szCs w:val="28"/>
                <w:lang w:eastAsia="en-US"/>
              </w:rPr>
              <w:t xml:space="preserve">7233, 8263 </w:t>
            </w:r>
          </w:p>
          <w:p w:rsidR="00563A9D" w:rsidRPr="00563A9D" w:rsidRDefault="00563A9D" w:rsidP="00563A9D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63A9D">
              <w:rPr>
                <w:color w:val="auto"/>
                <w:szCs w:val="28"/>
                <w:lang w:eastAsia="en-US"/>
              </w:rPr>
              <w:t>Кравець. Вишивальник;</w:t>
            </w:r>
          </w:p>
          <w:p w:rsidR="00563A9D" w:rsidRPr="00563A9D" w:rsidRDefault="00563A9D" w:rsidP="00563A9D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7231 </w:t>
            </w:r>
            <w:r w:rsidRPr="00563A9D">
              <w:rPr>
                <w:color w:val="auto"/>
                <w:szCs w:val="28"/>
                <w:lang w:eastAsia="en-US"/>
              </w:rPr>
              <w:t>Слюсар з ремонту коліс</w:t>
            </w:r>
            <w:r w:rsidR="004D502E">
              <w:rPr>
                <w:color w:val="auto"/>
                <w:szCs w:val="28"/>
                <w:lang w:eastAsia="en-US"/>
              </w:rPr>
              <w:t>-</w:t>
            </w:r>
            <w:r w:rsidRPr="00563A9D">
              <w:rPr>
                <w:color w:val="auto"/>
                <w:szCs w:val="28"/>
                <w:lang w:eastAsia="en-US"/>
              </w:rPr>
              <w:t>них транспортних засобів;</w:t>
            </w:r>
          </w:p>
          <w:p w:rsidR="00563A9D" w:rsidRDefault="004D502E" w:rsidP="00660E91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7212 </w:t>
            </w:r>
            <w:proofErr w:type="spellStart"/>
            <w:r w:rsidR="00563A9D" w:rsidRPr="00563A9D">
              <w:rPr>
                <w:color w:val="auto"/>
                <w:szCs w:val="28"/>
                <w:lang w:eastAsia="en-US"/>
              </w:rPr>
              <w:t>Електро</w:t>
            </w:r>
            <w:r>
              <w:rPr>
                <w:color w:val="auto"/>
                <w:szCs w:val="28"/>
                <w:lang w:eastAsia="en-US"/>
              </w:rPr>
              <w:t>зварювальник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563A9D" w:rsidRPr="00563A9D">
              <w:rPr>
                <w:color w:val="auto"/>
                <w:szCs w:val="28"/>
                <w:lang w:eastAsia="en-US"/>
              </w:rPr>
              <w:t>ручного зварювання</w:t>
            </w:r>
          </w:p>
          <w:p w:rsidR="00CF79B6" w:rsidRPr="007D6012" w:rsidRDefault="00CF79B6" w:rsidP="00660E91">
            <w:pPr>
              <w:tabs>
                <w:tab w:val="left" w:pos="2835"/>
              </w:tabs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563A9D" w:rsidRPr="007D6012" w:rsidTr="00DF1AD0">
        <w:trPr>
          <w:trHeight w:val="1150"/>
        </w:trPr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tcBorders>
              <w:bottom w:val="single" w:sz="4" w:space="0" w:color="auto"/>
            </w:tcBorders>
          </w:tcPr>
          <w:p w:rsidR="00563A9D" w:rsidRPr="007D6012" w:rsidRDefault="00563A9D" w:rsidP="00DF1AD0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563A9D" w:rsidRPr="007D6012" w:rsidTr="00DF1AD0">
        <w:trPr>
          <w:trHeight w:val="439"/>
        </w:trPr>
        <w:tc>
          <w:tcPr>
            <w:tcW w:w="2977" w:type="dxa"/>
            <w:vMerge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563A9D" w:rsidRPr="007D6012" w:rsidTr="00DF1AD0">
        <w:trPr>
          <w:trHeight w:val="245"/>
        </w:trPr>
        <w:tc>
          <w:tcPr>
            <w:tcW w:w="2977" w:type="dxa"/>
            <w:vMerge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563A9D" w:rsidRPr="007D6012" w:rsidTr="00DF1AD0">
        <w:trPr>
          <w:trHeight w:val="349"/>
        </w:trPr>
        <w:tc>
          <w:tcPr>
            <w:tcW w:w="2977" w:type="dxa"/>
            <w:vMerge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563A9D" w:rsidRPr="007D6012" w:rsidRDefault="00563A9D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660E91" w:rsidRPr="007D6012" w:rsidTr="00DF1AD0">
        <w:trPr>
          <w:trHeight w:val="443"/>
        </w:trPr>
        <w:tc>
          <w:tcPr>
            <w:tcW w:w="2977" w:type="dxa"/>
            <w:vMerge w:val="restart"/>
            <w:vAlign w:val="center"/>
          </w:tcPr>
          <w:p w:rsidR="00660E91" w:rsidRPr="007D6012" w:rsidRDefault="00660E91" w:rsidP="00563A9D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3998" w:type="dxa"/>
            <w:vMerge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32" w:type="dxa"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  <w:tc>
          <w:tcPr>
            <w:tcW w:w="1333" w:type="dxa"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ІІ</w:t>
            </w:r>
          </w:p>
        </w:tc>
      </w:tr>
      <w:tr w:rsidR="00806277" w:rsidRPr="007D6012" w:rsidTr="00DF1AD0">
        <w:trPr>
          <w:trHeight w:val="379"/>
        </w:trPr>
        <w:tc>
          <w:tcPr>
            <w:tcW w:w="2977" w:type="dxa"/>
            <w:vMerge/>
            <w:vAlign w:val="center"/>
          </w:tcPr>
          <w:p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660E91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60E91">
              <w:rPr>
                <w:b/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</w:p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кваліфікований робітник</w:t>
            </w:r>
          </w:p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  <w:r w:rsidR="00660E91">
              <w:rPr>
                <w:color w:val="auto"/>
                <w:szCs w:val="28"/>
                <w:lang w:eastAsia="en-US"/>
              </w:rPr>
              <w:t>, год</w:t>
            </w:r>
          </w:p>
        </w:tc>
      </w:tr>
      <w:tr w:rsidR="00660E91" w:rsidRPr="007D6012" w:rsidTr="00DF1AD0">
        <w:trPr>
          <w:trHeight w:val="379"/>
        </w:trPr>
        <w:tc>
          <w:tcPr>
            <w:tcW w:w="2977" w:type="dxa"/>
            <w:vMerge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32" w:type="dxa"/>
            <w:vAlign w:val="center"/>
          </w:tcPr>
          <w:p w:rsidR="00660E91" w:rsidRPr="007D6012" w:rsidRDefault="00C261FC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</w:tc>
        <w:tc>
          <w:tcPr>
            <w:tcW w:w="1333" w:type="dxa"/>
            <w:vAlign w:val="center"/>
          </w:tcPr>
          <w:p w:rsidR="00660E91" w:rsidRPr="007D6012" w:rsidRDefault="00C261FC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</w:tc>
      </w:tr>
      <w:tr w:rsidR="00806277" w:rsidRPr="007D6012" w:rsidTr="00DF1AD0">
        <w:trPr>
          <w:trHeight w:val="432"/>
        </w:trPr>
        <w:tc>
          <w:tcPr>
            <w:tcW w:w="2977" w:type="dxa"/>
            <w:vMerge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  <w:r w:rsidR="00660E91">
              <w:rPr>
                <w:color w:val="auto"/>
                <w:szCs w:val="28"/>
                <w:lang w:eastAsia="en-US"/>
              </w:rPr>
              <w:t>. год</w:t>
            </w:r>
          </w:p>
        </w:tc>
      </w:tr>
      <w:tr w:rsidR="00660E91" w:rsidRPr="007D6012" w:rsidTr="00DF1AD0">
        <w:trPr>
          <w:trHeight w:val="164"/>
        </w:trPr>
        <w:tc>
          <w:tcPr>
            <w:tcW w:w="2977" w:type="dxa"/>
            <w:vMerge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660E91" w:rsidRPr="007D6012" w:rsidRDefault="00660E91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32" w:type="dxa"/>
            <w:vAlign w:val="center"/>
          </w:tcPr>
          <w:p w:rsidR="00660E91" w:rsidRPr="007D6012" w:rsidRDefault="00C261FC" w:rsidP="00DF1AD0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333" w:type="dxa"/>
            <w:vAlign w:val="center"/>
          </w:tcPr>
          <w:p w:rsidR="00660E91" w:rsidRPr="007D6012" w:rsidRDefault="00C261FC" w:rsidP="00DF1AD0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i/>
                <w:color w:val="auto"/>
                <w:szCs w:val="28"/>
                <w:lang w:eastAsia="en-US"/>
              </w:rPr>
              <w:t>10</w:t>
            </w:r>
          </w:p>
        </w:tc>
      </w:tr>
      <w:tr w:rsidR="00806277" w:rsidRPr="007D6012" w:rsidTr="00806277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806277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60E91" w:rsidRDefault="00CF79B6" w:rsidP="00660E9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Семестрове оцінювання/</w:t>
            </w:r>
          </w:p>
          <w:p w:rsidR="00660E91" w:rsidRPr="007D6012" w:rsidRDefault="00660E91" w:rsidP="00660E9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Річне оцінювання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806277" w:rsidRPr="007D6012" w:rsidTr="00DF1AD0">
        <w:tc>
          <w:tcPr>
            <w:tcW w:w="9747" w:type="dxa"/>
            <w:gridSpan w:val="2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:rsidTr="00660E91">
        <w:trPr>
          <w:trHeight w:val="1281"/>
        </w:trPr>
        <w:tc>
          <w:tcPr>
            <w:tcW w:w="1872" w:type="dxa"/>
            <w:vAlign w:val="center"/>
          </w:tcPr>
          <w:p w:rsidR="00806277" w:rsidRPr="007D6012" w:rsidRDefault="00806277" w:rsidP="00660E9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EA3DDF" w:rsidRDefault="00660E91" w:rsidP="003C48C2">
            <w:pPr>
              <w:spacing w:after="0" w:line="276" w:lineRule="auto"/>
              <w:ind w:left="-15" w:firstLine="720"/>
            </w:pPr>
            <w:r>
              <w:t xml:space="preserve">Курс громадянської освіти спрямований на розвиток цілісного світогляду </w:t>
            </w:r>
            <w:r w:rsidR="00EA3DDF">
              <w:t>здобувачів освіти.</w:t>
            </w:r>
          </w:p>
          <w:p w:rsidR="00660E91" w:rsidRDefault="00660E91" w:rsidP="003C48C2">
            <w:pPr>
              <w:spacing w:after="0" w:line="276" w:lineRule="auto"/>
              <w:ind w:left="-15" w:firstLine="720"/>
            </w:pPr>
            <w:r>
              <w:t xml:space="preserve">Зміст курсу є інтегрованим – він охоплює основи філософських, політологічних, правових, соціологічних, економічних, культурологічних знань. Його завданнями є як надання учням/ученицям певної суми знань, так і сприяння розвитку в них якостей та ціннісних орієнтацій, притаманних громадянам демократичного суспільства – громадянської позиції, громадянської участі та громадянської відповідальності.  </w:t>
            </w:r>
          </w:p>
          <w:p w:rsidR="00660E91" w:rsidRDefault="00660E91" w:rsidP="003C48C2">
            <w:pPr>
              <w:spacing w:after="0" w:line="276" w:lineRule="auto"/>
              <w:ind w:left="-15" w:firstLine="720"/>
            </w:pPr>
            <w:r>
              <w:t xml:space="preserve">Основними принципами конструювання змісту курсу є: забезпечення цілісності світоглядних знань та уявлень учнів / учениць, їхніх умінь та способів діяльності; відповідність індивідуальним та віковим особливостям; формування ціннісних орієнтацій та мотивації до активної громадянської діяльності; врахування тенденцій, європейського та міжнародного досвіду навчання громадянства. </w:t>
            </w:r>
          </w:p>
          <w:p w:rsidR="00806277" w:rsidRPr="00660E91" w:rsidRDefault="00660E91" w:rsidP="003C48C2">
            <w:pPr>
              <w:spacing w:after="0" w:line="276" w:lineRule="auto"/>
              <w:ind w:left="-15" w:firstLine="720"/>
            </w:pPr>
            <w:r>
              <w:t xml:space="preserve">У старшому шкільному віці (15–17 років) якісно змінюється структура мотивації особистості – навчальна діяльність стає для неї засобом реалізації життєвих планів. Відтак завдання громадянської освіти для цієї вікової категорії учнівства полягають у створенні умов для соціального і професійного самовизначення, набуття соціального досвіду, що сприяє становленню активної життєвої позиції випускника/випускниці школи.  </w:t>
            </w:r>
          </w:p>
        </w:tc>
      </w:tr>
      <w:tr w:rsidR="00806277" w:rsidRPr="007D6012" w:rsidTr="00660E91">
        <w:tc>
          <w:tcPr>
            <w:tcW w:w="1872" w:type="dxa"/>
            <w:vAlign w:val="center"/>
          </w:tcPr>
          <w:p w:rsidR="00806277" w:rsidRPr="007D6012" w:rsidRDefault="00806277" w:rsidP="00660E9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proofErr w:type="spellStart"/>
            <w:r w:rsidRPr="007D6012">
              <w:rPr>
                <w:color w:val="auto"/>
                <w:szCs w:val="28"/>
                <w:lang w:eastAsia="en-US"/>
              </w:rPr>
              <w:t>Компетент</w:t>
            </w:r>
            <w:r w:rsidR="00660E91">
              <w:rPr>
                <w:color w:val="auto"/>
                <w:szCs w:val="28"/>
                <w:lang w:eastAsia="en-US"/>
              </w:rPr>
              <w:t>-</w:t>
            </w:r>
            <w:r w:rsidRPr="007D6012">
              <w:rPr>
                <w:color w:val="auto"/>
                <w:szCs w:val="28"/>
                <w:lang w:eastAsia="en-US"/>
              </w:rPr>
              <w:t>ності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 xml:space="preserve"> загальні або фахові:</w:t>
            </w:r>
          </w:p>
        </w:tc>
        <w:tc>
          <w:tcPr>
            <w:tcW w:w="7875" w:type="dxa"/>
          </w:tcPr>
          <w:p w:rsidR="00660E91" w:rsidRDefault="00660E91" w:rsidP="003C48C2">
            <w:pPr>
              <w:spacing w:after="0" w:line="276" w:lineRule="auto"/>
              <w:ind w:left="-15" w:firstLine="701"/>
            </w:pPr>
            <w:r>
              <w:t xml:space="preserve">Громадянська освіта спрямована на розвиток громадянської компетентності учнівства як результату навчання у складі таких компетенцій:  </w:t>
            </w:r>
          </w:p>
          <w:p w:rsidR="00660E91" w:rsidRDefault="00660E91" w:rsidP="00EA3DDF">
            <w:pPr>
              <w:numPr>
                <w:ilvl w:val="0"/>
                <w:numId w:val="17"/>
              </w:numPr>
              <w:spacing w:after="0" w:line="276" w:lineRule="auto"/>
              <w:ind w:firstLine="276"/>
            </w:pPr>
            <w:r>
              <w:rPr>
                <w:i/>
              </w:rPr>
              <w:t>соціально-комунікативна</w:t>
            </w:r>
            <w:r>
              <w:t xml:space="preserve">: вміння й навички спілкування та встановлення конструктивних відносин між людьми, діалогу і громадського обговорення суспільно значущих проблем;  </w:t>
            </w:r>
          </w:p>
          <w:p w:rsidR="00660E91" w:rsidRDefault="00660E91" w:rsidP="00EA3DDF">
            <w:pPr>
              <w:numPr>
                <w:ilvl w:val="0"/>
                <w:numId w:val="17"/>
              </w:numPr>
              <w:spacing w:after="0" w:line="276" w:lineRule="auto"/>
              <w:ind w:firstLine="276"/>
            </w:pPr>
            <w:r>
              <w:rPr>
                <w:i/>
              </w:rPr>
              <w:t>інформаційно-медійна</w:t>
            </w:r>
            <w:r>
              <w:t xml:space="preserve">: вміння критично мислити; вміння шукати, аналізувати, оцінювати інформацію, критично оцінювати </w:t>
            </w:r>
            <w:proofErr w:type="spellStart"/>
            <w:r>
              <w:t>медіаповідомлення</w:t>
            </w:r>
            <w:proofErr w:type="spellEnd"/>
            <w:r>
              <w:t xml:space="preserve"> на основі аналізу джерел, соціальної ситуації;  </w:t>
            </w:r>
          </w:p>
          <w:p w:rsidR="00660E91" w:rsidRDefault="00660E91" w:rsidP="00EA3DDF">
            <w:pPr>
              <w:numPr>
                <w:ilvl w:val="0"/>
                <w:numId w:val="17"/>
              </w:numPr>
              <w:spacing w:after="0" w:line="276" w:lineRule="auto"/>
              <w:ind w:firstLine="276"/>
            </w:pPr>
            <w:r>
              <w:rPr>
                <w:i/>
              </w:rPr>
              <w:t>розв’язання соціальних конфліктів, проблем</w:t>
            </w:r>
            <w:r>
              <w:t xml:space="preserve">: уміння розв’язувати соціальні суперечності; формування установки на толерантне розв’язання конфліктів; </w:t>
            </w:r>
          </w:p>
          <w:p w:rsidR="00660E91" w:rsidRDefault="00660E91" w:rsidP="00EA3DDF">
            <w:pPr>
              <w:numPr>
                <w:ilvl w:val="0"/>
                <w:numId w:val="17"/>
              </w:numPr>
              <w:spacing w:after="0" w:line="276" w:lineRule="auto"/>
              <w:ind w:firstLine="276"/>
            </w:pPr>
            <w:r>
              <w:rPr>
                <w:i/>
              </w:rPr>
              <w:lastRenderedPageBreak/>
              <w:t>відповідальний соціальний вибір й ухвалення рішень</w:t>
            </w:r>
            <w:r>
              <w:t xml:space="preserve">: готовність до ухвалення обґрунтованих рішень на основі усвідомленого й виваженого вибору;  </w:t>
            </w:r>
          </w:p>
          <w:p w:rsidR="00806277" w:rsidRPr="004A5948" w:rsidRDefault="00660E91" w:rsidP="00EA3DDF">
            <w:pPr>
              <w:numPr>
                <w:ilvl w:val="0"/>
                <w:numId w:val="17"/>
              </w:numPr>
              <w:spacing w:after="0" w:line="276" w:lineRule="auto"/>
              <w:ind w:firstLine="276"/>
            </w:pPr>
            <w:r>
              <w:rPr>
                <w:i/>
              </w:rPr>
              <w:t>громадянська участь</w:t>
            </w:r>
            <w:r>
              <w:t xml:space="preserve">: установка на відповідальну суспільну діяльність; навички участі в соціальних та політичних процесах. </w:t>
            </w:r>
          </w:p>
        </w:tc>
      </w:tr>
      <w:tr w:rsidR="00806277" w:rsidRPr="007D6012" w:rsidTr="00660E91">
        <w:tc>
          <w:tcPr>
            <w:tcW w:w="1872" w:type="dxa"/>
            <w:vAlign w:val="center"/>
          </w:tcPr>
          <w:p w:rsidR="00806277" w:rsidRPr="007D6012" w:rsidRDefault="00806277" w:rsidP="00660E9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Програмні результати навчання:</w:t>
            </w:r>
          </w:p>
        </w:tc>
        <w:tc>
          <w:tcPr>
            <w:tcW w:w="7875" w:type="dxa"/>
          </w:tcPr>
          <w:p w:rsidR="00660E91" w:rsidRDefault="00660E91" w:rsidP="003C48C2">
            <w:pPr>
              <w:spacing w:after="0" w:line="276" w:lineRule="auto"/>
              <w:ind w:left="-15" w:firstLine="720"/>
            </w:pPr>
            <w:r>
              <w:t xml:space="preserve">Напрямками розвитку цілісного світогляду учнів/учениць та набуття ними </w:t>
            </w:r>
            <w:r w:rsidRPr="009169BC">
              <w:rPr>
                <w:i/>
              </w:rPr>
              <w:t xml:space="preserve">інтегративних </w:t>
            </w:r>
            <w:proofErr w:type="spellStart"/>
            <w:r w:rsidRPr="009169BC">
              <w:rPr>
                <w:i/>
              </w:rPr>
              <w:t>громадянознавчих</w:t>
            </w:r>
            <w:proofErr w:type="spellEnd"/>
            <w:r w:rsidRPr="009169BC">
              <w:rPr>
                <w:i/>
              </w:rPr>
              <w:t xml:space="preserve"> знань і вмінь</w:t>
            </w:r>
            <w:r>
              <w:rPr>
                <w:b/>
              </w:rPr>
              <w:t xml:space="preserve"> </w:t>
            </w:r>
            <w:r>
              <w:t xml:space="preserve">визначено:  </w:t>
            </w:r>
          </w:p>
          <w:p w:rsidR="00660E91" w:rsidRDefault="00660E91" w:rsidP="00EA3DDF">
            <w:pPr>
              <w:numPr>
                <w:ilvl w:val="0"/>
                <w:numId w:val="2"/>
              </w:numPr>
              <w:spacing w:after="0" w:line="276" w:lineRule="auto"/>
              <w:ind w:firstLine="266"/>
            </w:pPr>
            <w:r>
              <w:rPr>
                <w:i/>
              </w:rPr>
              <w:t>морально-етичний</w:t>
            </w:r>
            <w:r>
              <w:t xml:space="preserve">: усвідомлення суспільних цінностей, громадянських ідеалів, формування етичних норм поведінки, моральних якостей, громадянської відповідальності, громадянської самосвідомості;  </w:t>
            </w:r>
          </w:p>
          <w:p w:rsidR="00660E91" w:rsidRDefault="00660E91" w:rsidP="00EA3DDF">
            <w:pPr>
              <w:numPr>
                <w:ilvl w:val="0"/>
                <w:numId w:val="2"/>
              </w:numPr>
              <w:spacing w:after="0" w:line="276" w:lineRule="auto"/>
              <w:ind w:firstLine="266"/>
            </w:pPr>
            <w:r>
              <w:rPr>
                <w:i/>
              </w:rPr>
              <w:t>політико-правовий</w:t>
            </w:r>
            <w:r>
              <w:t xml:space="preserve">: засвоєння знань про права, свободи людини та механізми їхньої реалізації й захисту, форми й способи суспільно-політичної участі громадян у житті суспільства, держави, громади; розуміння громадянського обов’язку, політичних подій і суспільних процесів; участь у творенні громадянського суспільства;  </w:t>
            </w:r>
          </w:p>
          <w:p w:rsidR="00660E91" w:rsidRDefault="00660E91" w:rsidP="00EA3DDF">
            <w:pPr>
              <w:numPr>
                <w:ilvl w:val="0"/>
                <w:numId w:val="2"/>
              </w:numPr>
              <w:spacing w:after="0" w:line="276" w:lineRule="auto"/>
              <w:ind w:firstLine="266"/>
            </w:pPr>
            <w:r>
              <w:rPr>
                <w:i/>
              </w:rPr>
              <w:t xml:space="preserve">економічний: </w:t>
            </w:r>
            <w:r>
              <w:t xml:space="preserve">набуття знань про економіку в житті родини, місцевої громади, українського суспільства, розвиток економічних компетенцій та економічної грамотності, дотримання норм у сфері економічних відносин; </w:t>
            </w:r>
          </w:p>
          <w:p w:rsidR="00660E91" w:rsidRDefault="00660E91" w:rsidP="00EA3DDF">
            <w:pPr>
              <w:numPr>
                <w:ilvl w:val="0"/>
                <w:numId w:val="2"/>
              </w:numPr>
              <w:spacing w:after="0" w:line="276" w:lineRule="auto"/>
              <w:ind w:firstLine="266"/>
            </w:pPr>
            <w:r>
              <w:rPr>
                <w:i/>
              </w:rPr>
              <w:t>екологічний та глобалізаційний</w:t>
            </w:r>
            <w:r>
              <w:t xml:space="preserve">: розвиток екологічної культури, розуміння сучасних екологічних проблем, викликів глобалізації та цілей сталого розвитку, усвідомлення їх актуальності; розвиток особистої відповідальності за стан довкілля, вибір екологічно дружньої поведінкової моделі та здорового способу життя;  </w:t>
            </w:r>
          </w:p>
          <w:p w:rsidR="00660E91" w:rsidRDefault="00660E91" w:rsidP="00EA3DDF">
            <w:pPr>
              <w:numPr>
                <w:ilvl w:val="0"/>
                <w:numId w:val="2"/>
              </w:numPr>
              <w:spacing w:after="0" w:line="276" w:lineRule="auto"/>
              <w:ind w:firstLine="266"/>
            </w:pPr>
            <w:r>
              <w:rPr>
                <w:i/>
              </w:rPr>
              <w:t>інформаційно-медійний</w:t>
            </w:r>
            <w:r>
              <w:t xml:space="preserve">: розвиток поінформованості, здатності шукати, обробляти, використовувати та перевіряти інформацію, вміння критично аналізувати різнобічну інформацію, виявляти маніпуляції, створювати власні медіа повідомлення; </w:t>
            </w:r>
          </w:p>
          <w:p w:rsidR="00660E91" w:rsidRDefault="00660E91" w:rsidP="00EA3DDF">
            <w:pPr>
              <w:numPr>
                <w:ilvl w:val="0"/>
                <w:numId w:val="2"/>
              </w:numPr>
              <w:spacing w:after="0" w:line="276" w:lineRule="auto"/>
              <w:ind w:firstLine="266"/>
            </w:pPr>
            <w:proofErr w:type="spellStart"/>
            <w:r>
              <w:rPr>
                <w:i/>
              </w:rPr>
              <w:t>інтеркультурний</w:t>
            </w:r>
            <w:proofErr w:type="spellEnd"/>
            <w:r>
              <w:t xml:space="preserve">: оволодіння сукупністю </w:t>
            </w:r>
            <w:proofErr w:type="spellStart"/>
            <w:r>
              <w:t>здатностей</w:t>
            </w:r>
            <w:proofErr w:type="spellEnd"/>
            <w:r>
              <w:t xml:space="preserve">, необхідних для життя у полікультурному суспільстві на засадах толерантності; оволодіння навичками ефективної комунікації. </w:t>
            </w:r>
          </w:p>
          <w:p w:rsidR="00660E91" w:rsidRDefault="00660E91" w:rsidP="00EA3DDF">
            <w:pPr>
              <w:spacing w:after="0" w:line="276" w:lineRule="auto"/>
              <w:ind w:left="-15" w:firstLine="266"/>
            </w:pPr>
            <w:r>
              <w:t xml:space="preserve">Зазначені напрямки громадянської освіти органічно взаємопов’язані, об’єднані спільною метою, завданнями, </w:t>
            </w:r>
            <w:r>
              <w:lastRenderedPageBreak/>
              <w:t xml:space="preserve">світоглядно-ціннісними засадами, принципами, методами і формами навчання.  </w:t>
            </w:r>
          </w:p>
          <w:p w:rsidR="00660E91" w:rsidRDefault="00660E91" w:rsidP="003C48C2">
            <w:pPr>
              <w:spacing w:after="0" w:line="276" w:lineRule="auto"/>
              <w:ind w:left="-15" w:firstLine="720"/>
            </w:pPr>
            <w:r>
              <w:t xml:space="preserve">Курс передбачає набуття громадянської ідентичності особистістю на різних рівнях – особистому, сімейному та родинному, рівні освітнього закладу та місцевої громади, України, Європи та світу. Це забезпечується послідовним, цілісним розкриттям усіх складників </w:t>
            </w:r>
            <w:proofErr w:type="spellStart"/>
            <w:r>
              <w:t>громадянознавчого</w:t>
            </w:r>
            <w:proofErr w:type="spellEnd"/>
            <w:r>
              <w:t xml:space="preserve"> змісту на основі формування громадянської ідентичності, ціннісних орієнтирів та громадянських ставлень учнів / учениць до себе, інших людей (рідних, близьких, друзів, товаришів тощо), освітнього закладу, де вони навчаються,  місцевої громади, де вони проживають, України, Європи й світу.  </w:t>
            </w:r>
          </w:p>
          <w:p w:rsidR="00660E91" w:rsidRDefault="00660E91" w:rsidP="003C48C2">
            <w:pPr>
              <w:spacing w:after="0" w:line="276" w:lineRule="auto"/>
              <w:ind w:left="0" w:right="5" w:firstLine="720"/>
            </w:pPr>
            <w:r>
              <w:t xml:space="preserve">Основними (базовими) поняттями курсу є: </w:t>
            </w:r>
            <w:r>
              <w:rPr>
                <w:i/>
              </w:rPr>
              <w:t>людина, особа, громадянин, гідність, права людини, верховенство права,</w:t>
            </w:r>
            <w:r>
              <w:t xml:space="preserve"> </w:t>
            </w:r>
            <w:r>
              <w:rPr>
                <w:i/>
              </w:rPr>
              <w:t>толерантність,</w:t>
            </w:r>
            <w:r>
              <w:t xml:space="preserve"> </w:t>
            </w:r>
            <w:r>
              <w:rPr>
                <w:i/>
              </w:rPr>
              <w:t>інклюзія,</w:t>
            </w:r>
            <w:r>
              <w:t xml:space="preserve"> </w:t>
            </w:r>
            <w:r>
              <w:rPr>
                <w:i/>
              </w:rPr>
              <w:t xml:space="preserve">громадянське суспільство, громада, громадянська позиція, громадянська участь, демократія, держава, відповідальність.  </w:t>
            </w:r>
          </w:p>
          <w:p w:rsidR="00806277" w:rsidRPr="00660E91" w:rsidRDefault="00660E91" w:rsidP="003C48C2">
            <w:pPr>
              <w:spacing w:after="0" w:line="276" w:lineRule="auto"/>
              <w:ind w:left="-5"/>
            </w:pPr>
            <w:r>
              <w:t xml:space="preserve">Навчання громадянської освіти спрямоване на розвиток таких </w:t>
            </w:r>
            <w:r>
              <w:rPr>
                <w:i/>
              </w:rPr>
              <w:t>умінь і навичок</w:t>
            </w:r>
            <w:r>
              <w:t xml:space="preserve"> учнів/учениць як: критично мислити, визначати проблеми, обирати шляхи і способи їх розв'язання; аналізувати різні джерела інформації, висловлювати власну думку та аргументувати її; вести конструктивний діалог, співпрацювати з іншими, знаходити компроміс, поважати думку інших, проявляти толерантність, емпатію; реалізовувати свої права та захищати їх, допомагати іншим у відстоюванні їхніх прав та законних інтересів.  </w:t>
            </w:r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567"/>
        <w:gridCol w:w="850"/>
        <w:gridCol w:w="851"/>
        <w:gridCol w:w="850"/>
      </w:tblGrid>
      <w:tr w:rsidR="00806277" w:rsidRPr="007D6012" w:rsidTr="00811265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:rsidTr="00811265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:rsidTr="00811265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:rsidTr="00A03DE0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:rsidR="00811265" w:rsidRPr="007D6012" w:rsidRDefault="00A03DE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:rsidTr="00A03DE0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:rsidTr="00A03DE0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:rsidTr="00A03DE0">
        <w:trPr>
          <w:cantSplit/>
          <w:trHeight w:val="1755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:rsidTr="00A03DE0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811265" w:rsidRPr="007D6012" w:rsidTr="00A03DE0">
        <w:trPr>
          <w:cantSplit/>
          <w:trHeight w:val="607"/>
          <w:jc w:val="center"/>
        </w:trPr>
        <w:tc>
          <w:tcPr>
            <w:tcW w:w="988" w:type="dxa"/>
            <w:vAlign w:val="center"/>
          </w:tcPr>
          <w:p w:rsidR="00811265" w:rsidRPr="003C48C2" w:rsidRDefault="00660E91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3C48C2">
              <w:rPr>
                <w:b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BE2F61" w:rsidRDefault="00BE2F61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BE2F61"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25354D" w:rsidRPr="00BE2F61">
              <w:rPr>
                <w:b/>
                <w:color w:val="auto"/>
                <w:szCs w:val="28"/>
                <w:lang w:eastAsia="en-US"/>
              </w:rPr>
              <w:t>Особистість та її ідентичність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A03DE0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25354D" w:rsidRDefault="00BE2F61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25354D">
              <w:rPr>
                <w:color w:val="auto"/>
                <w:szCs w:val="28"/>
                <w:lang w:eastAsia="en-US"/>
              </w:rPr>
              <w:t xml:space="preserve"> Що таке ідентичність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A03DE0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BE2F61" w:rsidRDefault="00BE2F61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BE2F61">
              <w:rPr>
                <w:b/>
                <w:color w:val="auto"/>
                <w:szCs w:val="28"/>
                <w:lang w:eastAsia="en-US"/>
              </w:rPr>
              <w:t xml:space="preserve"> 2.</w:t>
            </w:r>
            <w:r w:rsidR="003A7E7E">
              <w:rPr>
                <w:color w:val="auto"/>
                <w:szCs w:val="28"/>
                <w:lang w:eastAsia="en-US"/>
              </w:rPr>
              <w:t xml:space="preserve"> Соціалізація особи</w:t>
            </w:r>
            <w:r w:rsidR="0025354D" w:rsidRPr="00BE2F61">
              <w:rPr>
                <w:color w:val="auto"/>
                <w:szCs w:val="28"/>
                <w:lang w:eastAsia="en-US"/>
              </w:rPr>
              <w:t>стості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11265" w:rsidRPr="00BE2F61" w:rsidRDefault="00BE2F61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BE2F61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25354D" w:rsidRPr="00BE2F61">
              <w:rPr>
                <w:b/>
                <w:color w:val="auto"/>
                <w:szCs w:val="28"/>
                <w:lang w:eastAsia="en-US"/>
              </w:rPr>
              <w:t>3.</w:t>
            </w:r>
            <w:r w:rsidR="0025354D" w:rsidRPr="00BE2F61">
              <w:rPr>
                <w:color w:val="auto"/>
                <w:szCs w:val="28"/>
                <w:lang w:eastAsia="en-US"/>
              </w:rPr>
              <w:t xml:space="preserve"> Самореалізація людини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25354D" w:rsidRDefault="00811265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Pr="003C48C2" w:rsidRDefault="0025354D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3C48C2">
              <w:rPr>
                <w:b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Pr="003C48C2" w:rsidRDefault="005F162E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25354D" w:rsidRPr="00BE2F61">
              <w:rPr>
                <w:b/>
                <w:color w:val="auto"/>
                <w:szCs w:val="28"/>
                <w:lang w:eastAsia="en-US"/>
              </w:rPr>
              <w:t xml:space="preserve">Права 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і </w:t>
            </w:r>
            <w:proofErr w:type="spellStart"/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>свободи</w:t>
            </w:r>
            <w:proofErr w:type="spellEnd"/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>людини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>1.</w:t>
            </w:r>
            <w:r w:rsidR="0025354D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Людська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гідність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 xml:space="preserve"> і права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людини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P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eastAsia="en-US"/>
              </w:rPr>
              <w:t xml:space="preserve"> 2.</w:t>
            </w:r>
            <w:r w:rsidR="0025354D">
              <w:rPr>
                <w:color w:val="auto"/>
                <w:szCs w:val="28"/>
                <w:lang w:eastAsia="en-US"/>
              </w:rPr>
              <w:t xml:space="preserve"> Еволюція прав людини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 3.</w:t>
            </w:r>
            <w:r w:rsidR="0025354D">
              <w:rPr>
                <w:color w:val="auto"/>
                <w:szCs w:val="28"/>
                <w:lang w:val="ru-RU" w:eastAsia="en-US"/>
              </w:rPr>
              <w:t xml:space="preserve"> Людина і держава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 4.</w:t>
            </w:r>
            <w:r w:rsidR="0025354D">
              <w:rPr>
                <w:color w:val="auto"/>
                <w:szCs w:val="28"/>
                <w:lang w:val="ru-RU" w:eastAsia="en-US"/>
              </w:rPr>
              <w:t xml:space="preserve"> Права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дитини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 5.</w:t>
            </w:r>
            <w:r w:rsidR="0025354D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Механізми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захисту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 xml:space="preserve"> прав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людини</w:t>
            </w:r>
            <w:proofErr w:type="spellEnd"/>
            <w:r w:rsidR="0025354D">
              <w:rPr>
                <w:color w:val="auto"/>
                <w:szCs w:val="28"/>
                <w:lang w:val="ru-RU" w:eastAsia="en-US"/>
              </w:rPr>
              <w:t xml:space="preserve"> і прав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дитини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P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eastAsia="en-US"/>
              </w:rPr>
              <w:t xml:space="preserve"> 6.</w:t>
            </w:r>
            <w:r w:rsidR="0025354D">
              <w:rPr>
                <w:color w:val="auto"/>
                <w:szCs w:val="28"/>
                <w:lang w:eastAsia="en-US"/>
              </w:rPr>
              <w:t xml:space="preserve"> Права людини та права дитини в умовах збройного конфлікту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Pr="003C48C2" w:rsidRDefault="0025354D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3C48C2">
              <w:rPr>
                <w:b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Pr="003C48C2" w:rsidRDefault="005F162E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val="ru-RU" w:eastAsia="en-US"/>
              </w:rPr>
              <w:t xml:space="preserve">Тема. </w:t>
            </w:r>
            <w:r w:rsidR="00C261FC">
              <w:rPr>
                <w:b/>
                <w:color w:val="auto"/>
                <w:szCs w:val="28"/>
                <w:lang w:val="ru-RU" w:eastAsia="en-US"/>
              </w:rPr>
              <w:t xml:space="preserve">Людина в </w:t>
            </w:r>
            <w:proofErr w:type="spellStart"/>
            <w:r w:rsidR="00C261FC">
              <w:rPr>
                <w:b/>
                <w:color w:val="auto"/>
                <w:szCs w:val="28"/>
                <w:lang w:val="ru-RU" w:eastAsia="en-US"/>
              </w:rPr>
              <w:t>соціо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>культурному</w:t>
            </w:r>
            <w:proofErr w:type="spellEnd"/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>просторі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25354D" w:rsidRPr="003C48C2">
              <w:rPr>
                <w:b/>
                <w:color w:val="auto"/>
                <w:szCs w:val="28"/>
                <w:lang w:val="ru-RU" w:eastAsia="en-US"/>
              </w:rPr>
              <w:t xml:space="preserve"> 1.</w:t>
            </w:r>
            <w:r w:rsidR="0025354D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25354D">
              <w:rPr>
                <w:color w:val="auto"/>
                <w:szCs w:val="28"/>
                <w:lang w:val="ru-RU" w:eastAsia="en-US"/>
              </w:rPr>
              <w:t>Соці</w:t>
            </w:r>
            <w:r w:rsidR="007E53C4">
              <w:rPr>
                <w:color w:val="auto"/>
                <w:szCs w:val="28"/>
                <w:lang w:val="ru-RU" w:eastAsia="en-US"/>
              </w:rPr>
              <w:t>культурна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багатомагність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>2.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Ефективна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комунікація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3.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Стереотипи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упередження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Дискримінація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Конфлікти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Pr="003C48C2" w:rsidRDefault="007E53C4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3C48C2">
              <w:rPr>
                <w:b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Pr="003C48C2" w:rsidRDefault="005F162E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val="ru-RU" w:eastAsia="en-US"/>
              </w:rPr>
              <w:t xml:space="preserve">Тема. </w:t>
            </w:r>
            <w:proofErr w:type="spellStart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>Демократичне</w:t>
            </w:r>
            <w:proofErr w:type="spellEnd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>суспільство</w:t>
            </w:r>
            <w:proofErr w:type="spellEnd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>його</w:t>
            </w:r>
            <w:proofErr w:type="spellEnd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>цінності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1.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Демократична держава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2.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Громадянське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суспільство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3C48C2">
              <w:rPr>
                <w:b/>
                <w:color w:val="auto"/>
                <w:szCs w:val="28"/>
                <w:lang w:val="ru-RU" w:eastAsia="en-US"/>
              </w:rPr>
              <w:t xml:space="preserve"> 3.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Громада.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val="ru-RU" w:eastAsia="en-US"/>
              </w:rPr>
              <w:t xml:space="preserve"> 4.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Громадянська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участь.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5354D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25354D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val="ru-RU" w:eastAsia="en-US"/>
              </w:rPr>
              <w:t xml:space="preserve"> 5-6.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Навчальне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середовище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як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простір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демократії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Дитячі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молодіжні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громадські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об'єднання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354D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354D" w:rsidRPr="0025354D" w:rsidRDefault="0025354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Pr="004A5948" w:rsidRDefault="007E53C4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A5948">
              <w:rPr>
                <w:b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Pr="004A5948" w:rsidRDefault="005F162E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>Світ інформації та мас-медіа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P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7E53C4">
              <w:rPr>
                <w:color w:val="auto"/>
                <w:szCs w:val="28"/>
                <w:lang w:eastAsia="en-US"/>
              </w:rPr>
              <w:t xml:space="preserve"> Комунікація, інформація, медіа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Pr="005F162E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5F162E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7E53C4" w:rsidRPr="005F162E">
              <w:rPr>
                <w:b/>
                <w:color w:val="auto"/>
                <w:szCs w:val="28"/>
                <w:lang w:eastAsia="en-US"/>
              </w:rPr>
              <w:t>2.</w:t>
            </w:r>
            <w:r w:rsidR="007E53C4" w:rsidRPr="005F162E">
              <w:rPr>
                <w:color w:val="auto"/>
                <w:szCs w:val="28"/>
                <w:lang w:eastAsia="en-US"/>
              </w:rPr>
              <w:t xml:space="preserve"> Медіа і демократія. Свобода, етика і відповідальність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5F162E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7E53C4" w:rsidRPr="004A5948">
              <w:rPr>
                <w:b/>
                <w:color w:val="auto"/>
                <w:szCs w:val="28"/>
                <w:lang w:val="ru-RU" w:eastAsia="en-US"/>
              </w:rPr>
              <w:t>3.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Маніпулятивний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вплив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медіа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4A5948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r w:rsidR="007E53C4" w:rsidRPr="004A5948">
              <w:rPr>
                <w:b/>
                <w:color w:val="auto"/>
                <w:szCs w:val="28"/>
                <w:lang w:val="ru-RU" w:eastAsia="en-US"/>
              </w:rPr>
              <w:t>4.</w:t>
            </w:r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Критичне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сприйняття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протидія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маніпуляціям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7E53C4">
              <w:rPr>
                <w:color w:val="auto"/>
                <w:szCs w:val="28"/>
                <w:lang w:val="ru-RU" w:eastAsia="en-US"/>
              </w:rPr>
              <w:t>мас-медіа</w:t>
            </w:r>
            <w:proofErr w:type="spellEnd"/>
            <w:r w:rsidR="007E53C4">
              <w:rPr>
                <w:color w:val="auto"/>
                <w:szCs w:val="28"/>
                <w:lang w:val="ru-RU" w:eastAsia="en-US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P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 xml:space="preserve"> 5.</w:t>
            </w:r>
            <w:r w:rsidR="007E53C4">
              <w:rPr>
                <w:color w:val="auto"/>
                <w:szCs w:val="28"/>
                <w:lang w:eastAsia="en-US"/>
              </w:rPr>
              <w:t xml:space="preserve"> Інтернет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Pr="004A5948" w:rsidRDefault="007E53C4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A5948"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Pr="004A5948" w:rsidRDefault="005F162E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>Взаємодія громадян і держави в досягненні суспільного добробуту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7E53C4">
              <w:rPr>
                <w:color w:val="auto"/>
                <w:szCs w:val="28"/>
                <w:lang w:eastAsia="en-US"/>
              </w:rPr>
              <w:t xml:space="preserve"> Соціальні цілі економіки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 xml:space="preserve"> 2.</w:t>
            </w:r>
            <w:r w:rsidR="007E53C4">
              <w:rPr>
                <w:color w:val="auto"/>
                <w:szCs w:val="28"/>
                <w:lang w:eastAsia="en-US"/>
              </w:rPr>
              <w:t xml:space="preserve"> Сталий розвиток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7E53C4" w:rsidRPr="004A5948">
              <w:rPr>
                <w:b/>
                <w:color w:val="auto"/>
                <w:szCs w:val="28"/>
                <w:lang w:eastAsia="en-US"/>
              </w:rPr>
              <w:t xml:space="preserve"> 3.</w:t>
            </w:r>
            <w:r w:rsidR="007E53C4">
              <w:rPr>
                <w:color w:val="auto"/>
                <w:szCs w:val="28"/>
                <w:lang w:eastAsia="en-US"/>
              </w:rPr>
              <w:t xml:space="preserve"> </w:t>
            </w:r>
            <w:r w:rsidR="003C48C2">
              <w:rPr>
                <w:color w:val="auto"/>
                <w:szCs w:val="28"/>
                <w:lang w:eastAsia="en-US"/>
              </w:rPr>
              <w:t>Ринкова економіка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 xml:space="preserve"> 4.</w:t>
            </w:r>
            <w:r w:rsidR="003C48C2">
              <w:rPr>
                <w:color w:val="auto"/>
                <w:szCs w:val="28"/>
                <w:lang w:eastAsia="en-US"/>
              </w:rPr>
              <w:t xml:space="preserve"> Економіка домогосподарства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4A594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>5.</w:t>
            </w:r>
            <w:r w:rsidR="003C48C2">
              <w:rPr>
                <w:color w:val="auto"/>
                <w:szCs w:val="28"/>
                <w:lang w:eastAsia="en-US"/>
              </w:rPr>
              <w:t xml:space="preserve"> Підприємництво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7E53C4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7E53C4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7E53C4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 xml:space="preserve"> 6.</w:t>
            </w:r>
            <w:r w:rsidR="003C48C2">
              <w:rPr>
                <w:color w:val="auto"/>
                <w:szCs w:val="28"/>
                <w:lang w:eastAsia="en-US"/>
              </w:rPr>
              <w:t xml:space="preserve"> Ринок праці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53C4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E53C4" w:rsidRPr="0025354D" w:rsidRDefault="003C4B8D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53C4" w:rsidRPr="0025354D" w:rsidRDefault="007E53C4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C48C2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3C48C2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3C48C2" w:rsidRDefault="005F162E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 xml:space="preserve"> 7.</w:t>
            </w:r>
            <w:r w:rsidR="003C48C2">
              <w:rPr>
                <w:color w:val="auto"/>
                <w:szCs w:val="28"/>
                <w:lang w:eastAsia="en-US"/>
              </w:rPr>
              <w:t xml:space="preserve"> Лобіювання інтересів та корупція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48C2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E17059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C48C2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3C48C2" w:rsidRPr="004A5948" w:rsidRDefault="003C48C2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4A5948">
              <w:rPr>
                <w:b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3C48C2" w:rsidRPr="004A5948" w:rsidRDefault="005F162E" w:rsidP="0032692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>Україна, Європа, світ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C48C2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3C48C2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3C48C2" w:rsidRDefault="00E17059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3C48C2">
              <w:rPr>
                <w:color w:val="auto"/>
                <w:szCs w:val="28"/>
                <w:lang w:eastAsia="en-US"/>
              </w:rPr>
              <w:t xml:space="preserve"> Інтеграція та глобалізація.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48C2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8D559C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C48C2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3C48C2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3C48C2" w:rsidRDefault="00E17059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4A5948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>2</w:t>
            </w:r>
            <w:r w:rsidR="003C48C2">
              <w:rPr>
                <w:color w:val="auto"/>
                <w:szCs w:val="28"/>
                <w:lang w:eastAsia="en-US"/>
              </w:rPr>
              <w:t>. Міжнародні відносини і міжнародне право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48C2" w:rsidRPr="0025354D" w:rsidRDefault="00EA6CB3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8D559C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C48C2" w:rsidRPr="007D6012" w:rsidTr="00A03DE0">
        <w:trPr>
          <w:cantSplit/>
          <w:trHeight w:val="255"/>
          <w:jc w:val="center"/>
        </w:trPr>
        <w:tc>
          <w:tcPr>
            <w:tcW w:w="988" w:type="dxa"/>
            <w:vAlign w:val="center"/>
          </w:tcPr>
          <w:p w:rsidR="003C48C2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3C48C2" w:rsidRDefault="00E17059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C48C2" w:rsidRPr="004A5948">
              <w:rPr>
                <w:b/>
                <w:color w:val="auto"/>
                <w:szCs w:val="28"/>
                <w:lang w:eastAsia="en-US"/>
              </w:rPr>
              <w:t xml:space="preserve"> 3</w:t>
            </w:r>
            <w:r w:rsidR="003C48C2">
              <w:rPr>
                <w:color w:val="auto"/>
                <w:szCs w:val="28"/>
                <w:lang w:eastAsia="en-US"/>
              </w:rPr>
              <w:t>. Україна – член європейського та світового співтовариства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48C2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8D559C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48C2" w:rsidRPr="0025354D" w:rsidRDefault="009F5D90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48C2" w:rsidRPr="0025354D" w:rsidRDefault="003C48C2" w:rsidP="003C48C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1265" w:rsidRPr="007D6012" w:rsidRDefault="003C48C2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C261FC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1265" w:rsidRPr="007D6012" w:rsidRDefault="00C261FC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1265" w:rsidRPr="007D6012" w:rsidRDefault="00811265" w:rsidP="003C48C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25354D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ru-RU" w:eastAsia="en-US"/>
        </w:rPr>
      </w:pPr>
    </w:p>
    <w:p w:rsidR="00806277" w:rsidRPr="007D6012" w:rsidRDefault="00326926" w:rsidP="00326926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7235"/>
        <w:gridCol w:w="1134"/>
      </w:tblGrid>
      <w:tr w:rsidR="00806277" w:rsidRPr="007D6012" w:rsidTr="008D559C">
        <w:trPr>
          <w:trHeight w:val="2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:rsidTr="008D559C">
        <w:trPr>
          <w:trHeight w:val="62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DF1AD0" w:rsidRPr="007D6012" w:rsidTr="008D559C">
        <w:trPr>
          <w:trHeight w:val="1102"/>
        </w:trPr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AD0" w:rsidRPr="007D6012" w:rsidRDefault="00DF1AD0" w:rsidP="00DF1AD0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7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AD0" w:rsidRDefault="00DF1AD0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DF1AD0" w:rsidRDefault="00DF1AD0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AD0" w:rsidRPr="007D6012" w:rsidRDefault="00DF1AD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</w:tr>
      <w:tr w:rsidR="00806277" w:rsidRPr="007D6012" w:rsidTr="008D559C">
        <w:tc>
          <w:tcPr>
            <w:tcW w:w="9781" w:type="dxa"/>
            <w:gridSpan w:val="3"/>
            <w:shd w:val="clear" w:color="auto" w:fill="auto"/>
            <w:vAlign w:val="center"/>
          </w:tcPr>
          <w:p w:rsidR="00806277" w:rsidRPr="00DF1AD0" w:rsidRDefault="00C261FC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F1AD0">
              <w:rPr>
                <w:b/>
                <w:color w:val="auto"/>
                <w:szCs w:val="28"/>
                <w:lang w:eastAsia="en-US"/>
              </w:rPr>
              <w:t>І</w:t>
            </w:r>
            <w:r w:rsidR="00806277" w:rsidRPr="00DF1AD0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DF1AD0" w:rsidRPr="007D6012" w:rsidTr="008D559C">
        <w:tc>
          <w:tcPr>
            <w:tcW w:w="1412" w:type="dxa"/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7235" w:type="dxa"/>
            <w:shd w:val="clear" w:color="auto" w:fill="auto"/>
          </w:tcPr>
          <w:p w:rsidR="00DF1AD0" w:rsidRPr="007D6012" w:rsidRDefault="00BE2F61" w:rsidP="00472147">
            <w:pPr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/>
                <w:color w:val="auto"/>
                <w:szCs w:val="28"/>
                <w:lang w:eastAsia="en-US"/>
              </w:rPr>
              <w:t>Тема</w:t>
            </w:r>
            <w:r w:rsidRPr="00BE2F61">
              <w:rPr>
                <w:b/>
                <w:color w:val="auto"/>
                <w:szCs w:val="28"/>
                <w:lang w:eastAsia="en-US"/>
              </w:rPr>
              <w:t xml:space="preserve">. </w:t>
            </w:r>
            <w:r w:rsidR="00DF1AD0" w:rsidRPr="00BE2F61">
              <w:rPr>
                <w:b/>
                <w:color w:val="auto"/>
                <w:szCs w:val="28"/>
                <w:lang w:eastAsia="en-US"/>
              </w:rPr>
              <w:t>Особистість та її ідентичність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DF1AD0">
              <w:rPr>
                <w:color w:val="auto"/>
                <w:szCs w:val="28"/>
                <w:lang w:eastAsia="en-US"/>
              </w:rPr>
              <w:t xml:space="preserve"> Що таке ідентичність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Ідентичність. Види ідентичності. Громадянська ідентичність. Змінний характер ідентичності. 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</w:pPr>
            <w:r>
              <w:t xml:space="preserve">Самовизначення. Ідентифікація. Особиста гідність. Совість.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BE2F61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DF1AD0" w:rsidRPr="00BE2F61">
              <w:rPr>
                <w:b/>
                <w:color w:val="auto"/>
                <w:szCs w:val="28"/>
                <w:lang w:eastAsia="en-US"/>
              </w:rPr>
              <w:t>2.</w:t>
            </w:r>
            <w:r w:rsidR="003A7E7E">
              <w:rPr>
                <w:color w:val="auto"/>
                <w:szCs w:val="28"/>
                <w:lang w:eastAsia="en-US"/>
              </w:rPr>
              <w:t xml:space="preserve"> Соціалізація особи</w:t>
            </w:r>
            <w:r w:rsidR="00DF1AD0" w:rsidRPr="00BE2F61">
              <w:rPr>
                <w:color w:val="auto"/>
                <w:szCs w:val="28"/>
                <w:lang w:eastAsia="en-US"/>
              </w:rPr>
              <w:t>стості</w:t>
            </w:r>
          </w:p>
          <w:p w:rsidR="003A7E7E" w:rsidRPr="003C48C2" w:rsidRDefault="003A7E7E" w:rsidP="00472147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t>Поняття соціалізації. Етапи соціалізації. Суб’єкти соціалізації. Соціалізація як ресурс формування громадянської ідентичності. Соціалізація в сім’ї. Соціалізація серед однолітків. Молодіжні субкультури. Партнерські стосунки в сім'ї. Трансформація моделей сім'ї.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BE2F61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DF1AD0" w:rsidRPr="00BE2F61">
              <w:rPr>
                <w:b/>
                <w:color w:val="auto"/>
                <w:szCs w:val="28"/>
                <w:lang w:eastAsia="en-US"/>
              </w:rPr>
              <w:t>3.</w:t>
            </w:r>
            <w:r w:rsidR="00DF1AD0" w:rsidRPr="00BE2F61">
              <w:rPr>
                <w:color w:val="auto"/>
                <w:szCs w:val="28"/>
                <w:lang w:eastAsia="en-US"/>
              </w:rPr>
              <w:t xml:space="preserve"> Самореалізація людини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Самореалізація і розвиток.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Індивідуальність особистості.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Життєві цінності й пріоритети.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Активна громадянська позиція. 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Мобільність і адаптивність людини. Креативність.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DF1AD0" w:rsidRPr="00BE2F61">
              <w:rPr>
                <w:b/>
                <w:color w:val="auto"/>
                <w:szCs w:val="28"/>
                <w:lang w:eastAsia="en-US"/>
              </w:rPr>
              <w:t xml:space="preserve">Права і </w:t>
            </w:r>
            <w:proofErr w:type="spellStart"/>
            <w:r w:rsidR="00DF1AD0" w:rsidRPr="00BE2F61">
              <w:rPr>
                <w:b/>
                <w:color w:val="auto"/>
                <w:szCs w:val="28"/>
                <w:lang w:eastAsia="en-US"/>
              </w:rPr>
              <w:t>свобо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ди</w:t>
            </w:r>
            <w:proofErr w:type="spellEnd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людини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 1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A7E7E">
              <w:rPr>
                <w:color w:val="auto"/>
                <w:szCs w:val="28"/>
                <w:lang w:val="ru-RU" w:eastAsia="en-US"/>
              </w:rPr>
              <w:t>Людська</w:t>
            </w:r>
            <w:proofErr w:type="spellEnd"/>
            <w:r w:rsidR="003A7E7E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A7E7E">
              <w:rPr>
                <w:color w:val="auto"/>
                <w:szCs w:val="28"/>
                <w:lang w:val="ru-RU" w:eastAsia="en-US"/>
              </w:rPr>
              <w:t>гідність</w:t>
            </w:r>
            <w:proofErr w:type="spellEnd"/>
            <w:r w:rsidR="003A7E7E">
              <w:rPr>
                <w:color w:val="auto"/>
                <w:szCs w:val="28"/>
                <w:lang w:val="ru-RU" w:eastAsia="en-US"/>
              </w:rPr>
              <w:t xml:space="preserve"> і права </w:t>
            </w:r>
            <w:proofErr w:type="spellStart"/>
            <w:r w:rsidR="003A7E7E">
              <w:rPr>
                <w:color w:val="auto"/>
                <w:szCs w:val="28"/>
                <w:lang w:val="ru-RU" w:eastAsia="en-US"/>
              </w:rPr>
              <w:t>людини</w:t>
            </w:r>
            <w:proofErr w:type="spellEnd"/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людської гідності. Людська гідність – основа прав людини. Рівність і рівноправність.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eastAsia="en-US"/>
              </w:rPr>
              <w:t xml:space="preserve"> 2.</w:t>
            </w:r>
            <w:r w:rsidR="00DF1AD0">
              <w:rPr>
                <w:color w:val="auto"/>
                <w:szCs w:val="28"/>
                <w:lang w:eastAsia="en-US"/>
              </w:rPr>
              <w:t xml:space="preserve"> Еволюція прав людини</w:t>
            </w:r>
          </w:p>
          <w:p w:rsidR="003A7E7E" w:rsidRPr="007D6012" w:rsidRDefault="003A7E7E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t xml:space="preserve">Поява та розвиток прав людини. Основоположні права і свободи людини. Класифікація прав людини. Борці за права людини.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3.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Людина і держава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Взаємовідносини «людина – держава». Верховенство права. Права і свободи людини та їх гарантування і захист державою. Позитивні і негативні зобов’язання держави.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4.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Права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дитини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>.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прав дитини. Конвенція ООН про права дитини. 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Забезпечення та реалізація прав дитини в Україні.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>
              <w:rPr>
                <w:b/>
                <w:color w:val="auto"/>
                <w:szCs w:val="28"/>
                <w:lang w:val="ru-RU" w:eastAsia="en-US"/>
              </w:rPr>
              <w:t> 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5.</w:t>
            </w:r>
            <w:r w:rsidR="00DF1AD0">
              <w:rPr>
                <w:color w:val="auto"/>
                <w:szCs w:val="28"/>
                <w:lang w:val="ru-RU" w:eastAsia="en-US"/>
              </w:rPr>
              <w:t> 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Механізми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захисту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прав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людини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і прав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дитини</w:t>
            </w:r>
            <w:proofErr w:type="spellEnd"/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Порушення прав людини. Поняття механізмів захисту прав людини. Міжнародні та європейські механізми захисту прав людини. Національні механізми захисту прав людини, їх класифікація. Захист прав дитини.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 </w:t>
            </w:r>
            <w:r w:rsidR="00DF1AD0" w:rsidRPr="003C48C2">
              <w:rPr>
                <w:b/>
                <w:color w:val="auto"/>
                <w:szCs w:val="28"/>
                <w:lang w:eastAsia="en-US"/>
              </w:rPr>
              <w:t>6.</w:t>
            </w:r>
            <w:r w:rsidR="00326926">
              <w:rPr>
                <w:color w:val="auto"/>
                <w:szCs w:val="28"/>
                <w:lang w:eastAsia="en-US"/>
              </w:rPr>
              <w:t xml:space="preserve"> Права людини та права дити</w:t>
            </w:r>
            <w:r w:rsidR="00DF1AD0">
              <w:rPr>
                <w:color w:val="auto"/>
                <w:szCs w:val="28"/>
                <w:lang w:eastAsia="en-US"/>
              </w:rPr>
              <w:t>ни в умовах збройного конфлікту</w:t>
            </w:r>
          </w:p>
          <w:p w:rsidR="003A7E7E" w:rsidRPr="003A7E7E" w:rsidRDefault="003A7E7E" w:rsidP="00472147">
            <w:pPr>
              <w:spacing w:after="0" w:line="240" w:lineRule="auto"/>
              <w:ind w:left="0" w:right="128" w:firstLine="0"/>
              <w:jc w:val="left"/>
            </w:pPr>
            <w:r>
              <w:t xml:space="preserve">Забезпечення та захист прав людини та прав дитини в умовах збройного конфлікту. Міжнародне гуманітарне право.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/>
                <w:color w:val="auto"/>
                <w:szCs w:val="28"/>
                <w:lang w:val="ru-RU" w:eastAsia="en-US"/>
              </w:rPr>
              <w:t xml:space="preserve">Тема. </w:t>
            </w:r>
            <w:r w:rsidR="00DF1AD0">
              <w:rPr>
                <w:b/>
                <w:color w:val="auto"/>
                <w:szCs w:val="28"/>
                <w:lang w:val="ru-RU" w:eastAsia="en-US"/>
              </w:rPr>
              <w:t xml:space="preserve">Людина в </w:t>
            </w:r>
            <w:proofErr w:type="spellStart"/>
            <w:r w:rsidR="00DF1AD0">
              <w:rPr>
                <w:b/>
                <w:color w:val="auto"/>
                <w:szCs w:val="28"/>
                <w:lang w:val="ru-RU" w:eastAsia="en-US"/>
              </w:rPr>
              <w:t>соціо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культурному</w:t>
            </w:r>
            <w:proofErr w:type="spellEnd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просторі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1.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Соцікультурна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багатомагність</w:t>
            </w:r>
            <w:proofErr w:type="spellEnd"/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суспільства. Соціальна структура суспільства. Соціальна згуртованість, солідарність і відповідальність. Соціальні цінності. Гендерна, етнічна, конфесійна різноманітність.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2.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Ефективна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комунікація</w:t>
            </w:r>
            <w:proofErr w:type="spellEnd"/>
          </w:p>
          <w:p w:rsidR="003A7E7E" w:rsidRPr="007D6012" w:rsidRDefault="003A7E7E" w:rsidP="00472147">
            <w:pPr>
              <w:widowControl w:val="0"/>
              <w:tabs>
                <w:tab w:val="num" w:pos="0"/>
                <w:tab w:val="left" w:pos="234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t xml:space="preserve">Роль спілкування в житті людини й суспільства. Вербальна й невербальна комунікація.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>
              <w:rPr>
                <w:b/>
                <w:color w:val="auto"/>
                <w:szCs w:val="28"/>
                <w:lang w:val="ru-RU" w:eastAsia="en-US"/>
              </w:rPr>
              <w:t> 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3.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Стереотипи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упередження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Дискримінація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Конфлікти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>.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стереотипів і упереджень. Забобони. Шляхи подолання стереотипів. Поняття дискримінації. Основні форми та прояви дискримінації. Толерантність та інклюзія. Поняття конфлікту та його види. Стадії конфлікту. Війна як найжорсткіший прояв збройного конфлікту. Способи подолання конфліктів. Переговори і медіація. Консенсус і компроміс.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3C48C2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val="ru-RU" w:eastAsia="en-US"/>
              </w:rPr>
              <w:t xml:space="preserve">Тема. </w:t>
            </w:r>
            <w:proofErr w:type="spellStart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Демократичне</w:t>
            </w:r>
            <w:proofErr w:type="spellEnd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суспільство</w:t>
            </w:r>
            <w:proofErr w:type="spellEnd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його</w:t>
            </w:r>
            <w:proofErr w:type="spellEnd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>цінності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1.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Демократична держава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Виникнення і зміст демократії. Демократичні цінності. Загрози для демократії. Демократичні інститути.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Конституція та її призначення.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Правова держава. 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Законодавча, виконавча та судова влада в демократичній державі. 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Вибори і референдум як інструменти демократії.  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Роль політичних партій в демократичній державі.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2.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Громадянське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суспільство</w:t>
            </w:r>
            <w:proofErr w:type="spellEnd"/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громадянського 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суспільства. Функції громадянського суспільства. Роль громадян у становленні й функціонуванні громадянського суспільства.  Громадські організації. Інші форми самоорганізації громадян.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  <w:tab w:val="left" w:pos="294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3C48C2">
              <w:rPr>
                <w:b/>
                <w:color w:val="auto"/>
                <w:szCs w:val="28"/>
                <w:lang w:val="ru-RU" w:eastAsia="en-US"/>
              </w:rPr>
              <w:t xml:space="preserve"> 3.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Громада.</w:t>
            </w:r>
          </w:p>
          <w:p w:rsidR="003A7E7E" w:rsidRP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громади. Роль громади в житті людини, суспільства, держави.  Реалізація та захист громадою своїх прав і законних інтересів. Участь громадян у розв’язанні  проблем громади.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4A5948">
              <w:rPr>
                <w:b/>
                <w:color w:val="auto"/>
                <w:szCs w:val="28"/>
                <w:lang w:val="ru-RU" w:eastAsia="en-US"/>
              </w:rPr>
              <w:t xml:space="preserve"> 4.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Громадянська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участь.</w:t>
            </w:r>
          </w:p>
          <w:p w:rsidR="003A7E7E" w:rsidRDefault="003A7E7E" w:rsidP="00472147">
            <w:pPr>
              <w:spacing w:after="0" w:line="240" w:lineRule="auto"/>
              <w:ind w:left="0" w:right="153" w:firstLine="0"/>
              <w:jc w:val="left"/>
            </w:pPr>
            <w:r>
              <w:lastRenderedPageBreak/>
              <w:t xml:space="preserve">Роль громадянина у демократизації суспільства. Демократичний  громадянин. Громадянська позиція, активність та відповідальність. </w:t>
            </w:r>
          </w:p>
          <w:p w:rsidR="003A7E7E" w:rsidRPr="003C48C2" w:rsidRDefault="003A7E7E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val="ru-RU" w:eastAsia="en-US"/>
              </w:rPr>
            </w:pPr>
            <w:proofErr w:type="spellStart"/>
            <w:r>
              <w:t>Волонтерство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1</w:t>
            </w:r>
          </w:p>
        </w:tc>
      </w:tr>
      <w:tr w:rsidR="00DF1AD0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DF1AD0" w:rsidRPr="004A5948">
              <w:rPr>
                <w:b/>
                <w:color w:val="auto"/>
                <w:szCs w:val="28"/>
                <w:lang w:val="ru-RU" w:eastAsia="en-US"/>
              </w:rPr>
              <w:t xml:space="preserve"> 5-6.</w:t>
            </w:r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Навчальне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середовище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як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простір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демократії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.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Дитячі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молодіжні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громадські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DF1AD0">
              <w:rPr>
                <w:color w:val="auto"/>
                <w:szCs w:val="28"/>
                <w:lang w:val="ru-RU" w:eastAsia="en-US"/>
              </w:rPr>
              <w:t>об'єднання</w:t>
            </w:r>
            <w:proofErr w:type="spellEnd"/>
            <w:r w:rsidR="00DF1AD0">
              <w:rPr>
                <w:color w:val="auto"/>
                <w:szCs w:val="28"/>
                <w:lang w:val="ru-RU" w:eastAsia="en-US"/>
              </w:rPr>
              <w:t>.</w:t>
            </w:r>
          </w:p>
          <w:p w:rsidR="003A7E7E" w:rsidRDefault="003A7E7E" w:rsidP="00472147">
            <w:pPr>
              <w:spacing w:after="0" w:line="240" w:lineRule="auto"/>
              <w:ind w:left="0" w:firstLine="0"/>
              <w:jc w:val="left"/>
            </w:pPr>
            <w:r>
              <w:t xml:space="preserve">Шкільна громада. Взаємодія учнів, учителів, батьків, адміністрації. </w:t>
            </w:r>
          </w:p>
          <w:p w:rsidR="003A7E7E" w:rsidRDefault="003A7E7E" w:rsidP="00472147">
            <w:pPr>
              <w:spacing w:after="0" w:line="240" w:lineRule="auto"/>
              <w:ind w:left="0" w:right="60" w:firstLine="0"/>
              <w:jc w:val="left"/>
            </w:pPr>
            <w:r>
              <w:t xml:space="preserve">Врядування та управління школою. Шкільне самоврядування (учнівське, вчительське, батьківське). Принципи та значення учнівського самоврядування. Моделі учнівського самоврядування. Учнівське самоврядування онлайн. Школа і місцева громада.  </w:t>
            </w:r>
          </w:p>
          <w:p w:rsidR="003A7E7E" w:rsidRPr="00D65C62" w:rsidRDefault="00D65C62" w:rsidP="00472147">
            <w:pPr>
              <w:spacing w:after="0" w:line="240" w:lineRule="auto"/>
              <w:ind w:left="0" w:right="236" w:firstLine="0"/>
              <w:jc w:val="left"/>
            </w:pPr>
            <w:r>
              <w:t xml:space="preserve">Свобода асоціацій. Дитячі й молодіжні об'єднання та рухи. Створення молодіжної громадської організації. Молодіжні соціальні </w:t>
            </w:r>
            <w:proofErr w:type="spellStart"/>
            <w:r>
              <w:t>проєкти</w:t>
            </w:r>
            <w:proofErr w:type="spellEnd"/>
            <w: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DF1AD0" w:rsidRPr="007D6012" w:rsidTr="008D559C">
        <w:tc>
          <w:tcPr>
            <w:tcW w:w="8647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F1AD0" w:rsidRPr="007D6012" w:rsidRDefault="00DF1AD0" w:rsidP="0047214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 w:rsidR="00E17059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F1AD0" w:rsidRPr="007D6012" w:rsidRDefault="00DF1AD0" w:rsidP="00C261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24</w:t>
            </w:r>
          </w:p>
        </w:tc>
      </w:tr>
      <w:tr w:rsidR="00C261FC" w:rsidRPr="007D6012" w:rsidTr="008D559C">
        <w:tc>
          <w:tcPr>
            <w:tcW w:w="9781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261FC" w:rsidRPr="007D6012" w:rsidRDefault="00C261FC" w:rsidP="0047214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ІІ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BE2F61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>Світ інформації та мас-медіа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326926">
              <w:rPr>
                <w:color w:val="auto"/>
                <w:szCs w:val="28"/>
                <w:lang w:eastAsia="en-US"/>
              </w:rPr>
              <w:t xml:space="preserve"> Комунікація, інформація, медіа</w:t>
            </w:r>
          </w:p>
          <w:p w:rsid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Поняття мас-медіа(медіа). Роль інформації та медіа в сучасному світі. Мас медіа, комунікація, аудиторія, </w:t>
            </w:r>
            <w:proofErr w:type="spellStart"/>
            <w:r>
              <w:t>медіатекст</w:t>
            </w:r>
            <w:proofErr w:type="spellEnd"/>
            <w:r>
              <w:t xml:space="preserve">. Різновиди медіа (книга, преса, фото, радіо, кіно, телебачення, Інтернет, мобільний зв’язок) та їхній розвиток. Реклама. Вплив мас медіа на формування громадської думки та власної позиції людини. </w:t>
            </w:r>
          </w:p>
          <w:p w:rsidR="00D65C62" w:rsidRPr="00BE2F61" w:rsidRDefault="00D65C62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BE2F61">
              <w:rPr>
                <w:b/>
                <w:color w:val="auto"/>
                <w:szCs w:val="28"/>
                <w:lang w:eastAsia="en-US"/>
              </w:rPr>
              <w:t xml:space="preserve"> 2.</w:t>
            </w:r>
            <w:r w:rsidR="00326926" w:rsidRPr="00BE2F61">
              <w:rPr>
                <w:color w:val="auto"/>
                <w:szCs w:val="28"/>
                <w:lang w:eastAsia="en-US"/>
              </w:rPr>
              <w:t xml:space="preserve"> Медіа і демократія. Свобода, етика і </w:t>
            </w:r>
            <w:proofErr w:type="spellStart"/>
            <w:r w:rsidR="00326926" w:rsidRPr="00BE2F61">
              <w:rPr>
                <w:color w:val="auto"/>
                <w:szCs w:val="28"/>
                <w:lang w:eastAsia="en-US"/>
              </w:rPr>
              <w:t>відповідаль-ність</w:t>
            </w:r>
            <w:proofErr w:type="spellEnd"/>
            <w:r w:rsidR="00D65C62">
              <w:rPr>
                <w:color w:val="auto"/>
                <w:szCs w:val="28"/>
                <w:lang w:eastAsia="en-US"/>
              </w:rPr>
              <w:t xml:space="preserve"> </w:t>
            </w:r>
          </w:p>
          <w:p w:rsid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Свобода слова. Обмеження свободи слова. Баланс між свободою вираження поглядів та відповідальністю. Свобода мас медіа </w:t>
            </w:r>
          </w:p>
          <w:p w:rsidR="00D65C62" w:rsidRPr="003C0FC9" w:rsidRDefault="00D65C62" w:rsidP="003C0FC9">
            <w:pPr>
              <w:spacing w:after="0" w:line="240" w:lineRule="auto"/>
              <w:ind w:left="0" w:right="14" w:firstLine="0"/>
              <w:jc w:val="left"/>
            </w:pPr>
            <w:r>
              <w:t>– критерій демократичності суспільства. Що таке цензура. Замовні матеріали («</w:t>
            </w:r>
            <w:proofErr w:type="spellStart"/>
            <w:r>
              <w:t>джинса</w:t>
            </w:r>
            <w:proofErr w:type="spellEnd"/>
            <w:r>
              <w:t>») та  їхні ознаки. Суспільні меді</w:t>
            </w:r>
            <w:r w:rsidR="003C0FC9">
              <w:t xml:space="preserve">а і їхня місія. Шкільні медіа.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326926" w:rsidRPr="007D6012" w:rsidTr="008D559C">
        <w:trPr>
          <w:trHeight w:val="258"/>
        </w:trPr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26926" w:rsidRDefault="00BE2F61" w:rsidP="0047214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BE2F61">
              <w:rPr>
                <w:b/>
                <w:color w:val="auto"/>
                <w:szCs w:val="28"/>
                <w:lang w:eastAsia="en-US"/>
              </w:rPr>
              <w:t xml:space="preserve"> 3.</w:t>
            </w:r>
            <w:r w:rsidR="00326926" w:rsidRPr="00BE2F61">
              <w:rPr>
                <w:color w:val="auto"/>
                <w:szCs w:val="28"/>
                <w:lang w:eastAsia="en-US"/>
              </w:rPr>
              <w:t xml:space="preserve"> </w:t>
            </w:r>
            <w:proofErr w:type="spellStart"/>
            <w:r w:rsidR="00326926" w:rsidRPr="00BE2F61">
              <w:rPr>
                <w:color w:val="auto"/>
                <w:szCs w:val="28"/>
                <w:lang w:eastAsia="en-US"/>
              </w:rPr>
              <w:t>Ма</w:t>
            </w:r>
            <w:r w:rsidR="00326926">
              <w:rPr>
                <w:color w:val="auto"/>
                <w:szCs w:val="28"/>
                <w:lang w:val="ru-RU" w:eastAsia="en-US"/>
              </w:rPr>
              <w:t>ніпулятивний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вплив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медіа</w:t>
            </w:r>
            <w:proofErr w:type="spellEnd"/>
          </w:p>
          <w:p w:rsidR="00D65C62" w:rsidRPr="00D65C62" w:rsidRDefault="00D65C62" w:rsidP="00472147">
            <w:pPr>
              <w:spacing w:after="0" w:line="240" w:lineRule="auto"/>
              <w:ind w:left="0" w:right="21" w:firstLine="0"/>
              <w:jc w:val="left"/>
            </w:pPr>
            <w:r>
              <w:t xml:space="preserve">Маніпуляції в медіапросторі. Як розпізнати </w:t>
            </w:r>
            <w:proofErr w:type="spellStart"/>
            <w:r>
              <w:t>фейкову</w:t>
            </w:r>
            <w:proofErr w:type="spellEnd"/>
            <w:r>
              <w:t xml:space="preserve"> інформацію, пропаганду, </w:t>
            </w:r>
            <w:proofErr w:type="spellStart"/>
            <w:r>
              <w:t>постправду</w:t>
            </w:r>
            <w:proofErr w:type="spellEnd"/>
            <w:r>
              <w:t xml:space="preserve">. Роль медіа у провокуванні конфліктів та поширенні стереотипів. Що таке «мова ворожнечі» і як її розпізнати. Інформаційні війни.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val="ru-RU"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val="ru-RU" w:eastAsia="en-US"/>
              </w:rPr>
              <w:t xml:space="preserve"> 4.</w:t>
            </w:r>
            <w:r w:rsidR="00326926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Критичне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сприйняття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 xml:space="preserve"> та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протидія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маніпуляціям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 xml:space="preserve"> </w:t>
            </w:r>
            <w:proofErr w:type="spellStart"/>
            <w:r w:rsidR="00326926">
              <w:rPr>
                <w:color w:val="auto"/>
                <w:szCs w:val="28"/>
                <w:lang w:val="ru-RU" w:eastAsia="en-US"/>
              </w:rPr>
              <w:t>мас-медіа</w:t>
            </w:r>
            <w:proofErr w:type="spellEnd"/>
            <w:r w:rsidR="00326926">
              <w:rPr>
                <w:color w:val="auto"/>
                <w:szCs w:val="28"/>
                <w:lang w:val="ru-RU" w:eastAsia="en-US"/>
              </w:rPr>
              <w:t>.</w:t>
            </w:r>
          </w:p>
          <w:p w:rsidR="00D65C62" w:rsidRDefault="00D65C62" w:rsidP="00472147">
            <w:pPr>
              <w:spacing w:after="0" w:line="240" w:lineRule="auto"/>
              <w:ind w:left="0" w:right="11" w:firstLine="0"/>
              <w:jc w:val="left"/>
            </w:pPr>
            <w:r>
              <w:t xml:space="preserve">Достовірність інформації в мас медіа. Джерела інформації. Факт та судження. Авторство </w:t>
            </w:r>
            <w:proofErr w:type="spellStart"/>
            <w:r>
              <w:t>медіатексту</w:t>
            </w:r>
            <w:proofErr w:type="spellEnd"/>
            <w:r>
              <w:t xml:space="preserve"> Стандарти подання інформації.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</w:pPr>
            <w:r>
              <w:lastRenderedPageBreak/>
              <w:t xml:space="preserve">Критичний аналіз </w:t>
            </w:r>
            <w:proofErr w:type="spellStart"/>
            <w:r>
              <w:t>медіатекстів</w:t>
            </w:r>
            <w:proofErr w:type="spellEnd"/>
            <w:r>
              <w:t xml:space="preserve">. Інформаційна безпека та її складові.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5.</w:t>
            </w:r>
            <w:r w:rsidR="00326926">
              <w:rPr>
                <w:color w:val="auto"/>
                <w:szCs w:val="28"/>
                <w:lang w:eastAsia="en-US"/>
              </w:rPr>
              <w:t xml:space="preserve"> Інтернет</w:t>
            </w:r>
          </w:p>
          <w:p w:rsidR="00D65C62" w:rsidRPr="00D65C62" w:rsidRDefault="00D65C62" w:rsidP="00472147">
            <w:pPr>
              <w:spacing w:after="0" w:line="240" w:lineRule="auto"/>
              <w:ind w:left="0" w:right="31" w:firstLine="0"/>
              <w:jc w:val="left"/>
            </w:pPr>
            <w:proofErr w:type="spellStart"/>
            <w:r>
              <w:t>Приватність</w:t>
            </w:r>
            <w:proofErr w:type="spellEnd"/>
            <w:r>
              <w:t xml:space="preserve">  та конфіденційність у віртуальному світі. Цифрова ідентичність. Соціальні мережі. Права людини в Інтернеті. Безпека та етика поведінки у мережі. Кіберзлочинність. Кібератаки в умовах конфлікту: хто є ціллю. Особливості захисту прав дітей та молоді в Інтернеті.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BE2F61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>Взаємодія громадян і держави в досягненні суспільного добробуту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E17059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17059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E17059" w:rsidRDefault="00E17059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Pr="004A5948">
              <w:rPr>
                <w:b/>
                <w:color w:val="auto"/>
                <w:szCs w:val="28"/>
                <w:lang w:eastAsia="en-US"/>
              </w:rPr>
              <w:t xml:space="preserve"> 1.</w:t>
            </w:r>
            <w:r>
              <w:rPr>
                <w:color w:val="auto"/>
                <w:szCs w:val="28"/>
                <w:lang w:eastAsia="en-US"/>
              </w:rPr>
              <w:t xml:space="preserve"> Соціальні цілі економіки</w:t>
            </w:r>
          </w:p>
          <w:p w:rsid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Економіка як сфера життя людей. </w:t>
            </w:r>
          </w:p>
          <w:p w:rsid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Економічні потреби та  блага. Процеси, що забезпечують задоволення потреб: виробництво, розподіл, обмін і споживання.  Учасники (суб’єкти) економічних відносин.  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Зміни потреб та економічних процесів виробництва, розподілу, обміну, споживання під час війни. Економічна безпека. Соціальна держава.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17059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  <w:tab w:val="left" w:pos="387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2.</w:t>
            </w:r>
            <w:r w:rsidR="00326926">
              <w:rPr>
                <w:color w:val="auto"/>
                <w:szCs w:val="28"/>
                <w:lang w:eastAsia="en-US"/>
              </w:rPr>
              <w:t xml:space="preserve"> Сталий розвиток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Обмеженість ресурсів. Необхідність  раціонального та ефективного  використання ресурсів. Вплив діяльності людини на довкілля.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3.</w:t>
            </w:r>
            <w:r w:rsidR="00326926">
              <w:rPr>
                <w:color w:val="auto"/>
                <w:szCs w:val="28"/>
                <w:lang w:eastAsia="en-US"/>
              </w:rPr>
              <w:t xml:space="preserve"> Ринкова економіка</w:t>
            </w:r>
          </w:p>
          <w:p w:rsid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Принципи ринкової економіки. </w:t>
            </w:r>
          </w:p>
          <w:p w:rsid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Кругообіг в ринковій економіці.  Попит і  пропозиція, ринкова ціна, конкуренція. Зміни попиту та пропозиції окремих товарів під час війни. 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Функції держави в ринковій економіці. Державний бюджет, податки, напрямки видатків. Зміни доходів та видатків державного бюджету у воєнний час.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4.</w:t>
            </w:r>
            <w:r w:rsidR="00326926">
              <w:rPr>
                <w:color w:val="auto"/>
                <w:szCs w:val="28"/>
                <w:lang w:eastAsia="en-US"/>
              </w:rPr>
              <w:t xml:space="preserve"> Економіка домогосподарства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Домашнє господарство як власник і споживач. Поняття про раціональне споживання. Права споживачів. Бюджет домогосподарств: види доходів, напрямки витрат, заощадження, в тому числі в умовах воєнного стану.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  <w:tab w:val="left" w:pos="369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5.</w:t>
            </w:r>
            <w:r w:rsidR="00326926">
              <w:rPr>
                <w:color w:val="auto"/>
                <w:szCs w:val="28"/>
                <w:lang w:eastAsia="en-US"/>
              </w:rPr>
              <w:t xml:space="preserve"> Підприємництво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Підприємницька діяльність. Мета і соціальна відповідальність підприємця. Правовий захист бізнесу.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6.</w:t>
            </w:r>
            <w:r w:rsidR="00326926">
              <w:rPr>
                <w:color w:val="auto"/>
                <w:szCs w:val="28"/>
                <w:lang w:eastAsia="en-US"/>
              </w:rPr>
              <w:t xml:space="preserve"> Ринок праці</w:t>
            </w:r>
          </w:p>
          <w:p w:rsidR="00D65C62" w:rsidRPr="00D65C62" w:rsidRDefault="00D65C62" w:rsidP="00472147">
            <w:pPr>
              <w:spacing w:after="0" w:line="240" w:lineRule="auto"/>
              <w:ind w:left="0" w:right="77" w:firstLine="0"/>
            </w:pPr>
            <w:r>
              <w:t xml:space="preserve">Учасники ринку праці: роботодавці і наймані працівники. Поняття професії, спеціальності,  кваліфікації працівника. Заробітна плата як дохід найманого працівника. 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Трудові відносини під час війни: гарантії та зміни.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D65C62" w:rsidRDefault="00BE2F61" w:rsidP="0047214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D65C62"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D65C62">
              <w:rPr>
                <w:b/>
                <w:color w:val="auto"/>
                <w:szCs w:val="28"/>
                <w:lang w:eastAsia="en-US"/>
              </w:rPr>
              <w:t xml:space="preserve"> 7.</w:t>
            </w:r>
            <w:r w:rsidR="00326926" w:rsidRPr="00D65C62">
              <w:rPr>
                <w:color w:val="auto"/>
                <w:szCs w:val="28"/>
                <w:lang w:eastAsia="en-US"/>
              </w:rPr>
              <w:t xml:space="preserve"> Лобіювання інтересів та корупція</w:t>
            </w:r>
          </w:p>
          <w:p w:rsidR="00D65C62" w:rsidRPr="00D65C62" w:rsidRDefault="00D65C62" w:rsidP="00472147">
            <w:pPr>
              <w:spacing w:after="0" w:line="240" w:lineRule="auto"/>
              <w:ind w:left="0" w:right="100" w:firstLine="0"/>
            </w:pPr>
            <w:r w:rsidRPr="00D65C62">
              <w:lastRenderedPageBreak/>
              <w:t xml:space="preserve">Поняття лобізму. Сутність корупції та </w:t>
            </w:r>
            <w:proofErr w:type="spellStart"/>
            <w:r w:rsidRPr="00D65C62">
              <w:t>корупціогенних</w:t>
            </w:r>
            <w:proofErr w:type="spellEnd"/>
            <w:r w:rsidRPr="00D65C62">
              <w:t xml:space="preserve"> ризиків. Причини та наслідки корупції в економіці та політиці.  Шляхи подолання корупції.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4A5948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 xml:space="preserve">Тема. 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>Україна, Європа, світ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1.</w:t>
            </w:r>
            <w:r w:rsidR="00326926">
              <w:rPr>
                <w:color w:val="auto"/>
                <w:szCs w:val="28"/>
                <w:lang w:eastAsia="en-US"/>
              </w:rPr>
              <w:t xml:space="preserve"> Інтеграція та глобалізація.</w:t>
            </w:r>
          </w:p>
          <w:p w:rsidR="00D65C62" w:rsidRDefault="00D65C62" w:rsidP="00472147">
            <w:pPr>
              <w:spacing w:after="0" w:line="240" w:lineRule="auto"/>
              <w:ind w:left="0" w:right="165" w:firstLine="0"/>
              <w:jc w:val="left"/>
            </w:pPr>
            <w:r>
              <w:t xml:space="preserve">Поняття інтеграції та глобалізації.  Вплив глобалізаційних процесів на економіку, культуру, довкілля, людину. Витоки та процес європейської інтеграції.  Загрози сучасному світу. </w:t>
            </w:r>
          </w:p>
          <w:p w:rsidR="00D65C62" w:rsidRDefault="00D65C62" w:rsidP="00472147">
            <w:pPr>
              <w:spacing w:after="0" w:line="240" w:lineRule="auto"/>
              <w:ind w:left="0" w:right="81" w:firstLine="0"/>
            </w:pPr>
            <w:r>
              <w:t xml:space="preserve">Збройна агресія </w:t>
            </w:r>
            <w:proofErr w:type="spellStart"/>
            <w:r>
              <w:t>рф</w:t>
            </w:r>
            <w:proofErr w:type="spellEnd"/>
            <w:r>
              <w:t xml:space="preserve"> проти України як виклик світовому порядку та демократичним цінностям. 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Міграційні процеси. Види та форми сучасної міграції.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  <w:tab w:val="right" w:pos="7019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 xml:space="preserve"> 2</w:t>
            </w:r>
            <w:r w:rsidR="00326926">
              <w:rPr>
                <w:color w:val="auto"/>
                <w:szCs w:val="28"/>
                <w:lang w:eastAsia="en-US"/>
              </w:rPr>
              <w:t>. Міжнародні відносини і міжнародне право</w:t>
            </w:r>
          </w:p>
          <w:p w:rsidR="00D65C62" w:rsidRPr="00D65C62" w:rsidRDefault="00D65C62" w:rsidP="00472147">
            <w:pPr>
              <w:spacing w:after="0" w:line="240" w:lineRule="auto"/>
              <w:ind w:left="0" w:firstLine="0"/>
              <w:jc w:val="left"/>
            </w:pPr>
            <w:r>
              <w:t xml:space="preserve">Міжнародні відносини. Особливості міжнародного права. Система безпеки. Урядові і неурядові міжнародні організації. Міжнародна солідарність.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326926" w:rsidRPr="007D6012" w:rsidTr="008D559C">
        <w:tc>
          <w:tcPr>
            <w:tcW w:w="141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23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326926" w:rsidRDefault="00BE2F61" w:rsidP="00472147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Урок </w:t>
            </w:r>
            <w:r w:rsidR="00326926" w:rsidRPr="004A5948">
              <w:rPr>
                <w:b/>
                <w:color w:val="auto"/>
                <w:szCs w:val="28"/>
                <w:lang w:eastAsia="en-US"/>
              </w:rPr>
              <w:t>3</w:t>
            </w:r>
            <w:r>
              <w:rPr>
                <w:color w:val="auto"/>
                <w:szCs w:val="28"/>
                <w:lang w:eastAsia="en-US"/>
              </w:rPr>
              <w:t>. </w:t>
            </w:r>
            <w:r w:rsidR="00326926">
              <w:rPr>
                <w:color w:val="auto"/>
                <w:szCs w:val="28"/>
                <w:lang w:eastAsia="en-US"/>
              </w:rPr>
              <w:t>Україна – член європейського та світового співтовариства</w:t>
            </w:r>
          </w:p>
          <w:p w:rsidR="00D65C62" w:rsidRDefault="00D65C62" w:rsidP="00472147">
            <w:pPr>
              <w:spacing w:after="0" w:line="240" w:lineRule="auto"/>
              <w:ind w:left="0" w:right="201" w:firstLine="0"/>
              <w:jc w:val="left"/>
            </w:pPr>
            <w:r>
              <w:t xml:space="preserve">Європейське і світове співробітництво. Участь України в </w:t>
            </w:r>
            <w:r>
              <w:rPr>
                <w:rFonts w:ascii="Georgia" w:eastAsia="Georgia" w:hAnsi="Georgia" w:cs="Georgia"/>
                <w:b/>
              </w:rPr>
              <w:t xml:space="preserve">  </w:t>
            </w:r>
            <w:r>
              <w:t xml:space="preserve">ООН, ОБСЄ, Раді Європи, СОТ тощо. Європейський вибір України. </w:t>
            </w:r>
          </w:p>
          <w:p w:rsidR="00D65C62" w:rsidRPr="00D65C62" w:rsidRDefault="00D65C62" w:rsidP="00472147">
            <w:pPr>
              <w:spacing w:after="0" w:line="240" w:lineRule="auto"/>
              <w:ind w:left="0" w:right="10" w:firstLine="0"/>
              <w:jc w:val="left"/>
            </w:pPr>
            <w:r>
              <w:t xml:space="preserve">Угода про асоціацію Україна – ЄС.  Україна і НАТО: напрямки співпраці.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26926" w:rsidRPr="007D6012" w:rsidRDefault="00E17059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2 </w:t>
            </w:r>
          </w:p>
        </w:tc>
      </w:tr>
      <w:tr w:rsidR="00326926" w:rsidRPr="007D6012" w:rsidTr="008D559C">
        <w:tc>
          <w:tcPr>
            <w:tcW w:w="8647" w:type="dxa"/>
            <w:gridSpan w:val="2"/>
            <w:shd w:val="clear" w:color="auto" w:fill="auto"/>
          </w:tcPr>
          <w:p w:rsidR="00326926" w:rsidRPr="007D6012" w:rsidRDefault="00326926" w:rsidP="0032692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</w:tc>
      </w:tr>
      <w:tr w:rsidR="00326926" w:rsidRPr="007D6012" w:rsidTr="008D559C">
        <w:tc>
          <w:tcPr>
            <w:tcW w:w="8647" w:type="dxa"/>
            <w:gridSpan w:val="2"/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:rsidR="00326926" w:rsidRPr="007D6012" w:rsidRDefault="00326926" w:rsidP="00C261F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48</w:t>
            </w: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472147" w:rsidRDefault="00472147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7087"/>
        <w:gridCol w:w="1276"/>
      </w:tblGrid>
      <w:tr w:rsidR="009F29BB" w:rsidRPr="007D6012" w:rsidTr="009F29BB">
        <w:trPr>
          <w:trHeight w:val="621"/>
        </w:trPr>
        <w:tc>
          <w:tcPr>
            <w:tcW w:w="1305" w:type="dxa"/>
            <w:shd w:val="clear" w:color="auto" w:fill="auto"/>
            <w:vAlign w:val="center"/>
          </w:tcPr>
          <w:p w:rsidR="009F29BB" w:rsidRPr="007D6012" w:rsidRDefault="009F29BB" w:rsidP="00A03DE0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9F29BB" w:rsidRDefault="009F29BB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9F29BB" w:rsidRDefault="009F29BB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9F29BB" w:rsidRPr="007D6012" w:rsidRDefault="009F29BB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9BB" w:rsidRPr="007D6012" w:rsidRDefault="009F29BB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:rsidR="009F29BB" w:rsidRPr="007D6012" w:rsidRDefault="009F29BB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</w:tr>
      <w:tr w:rsidR="00806277" w:rsidRPr="007D6012" w:rsidTr="009F29BB">
        <w:trPr>
          <w:trHeight w:val="247"/>
        </w:trPr>
        <w:tc>
          <w:tcPr>
            <w:tcW w:w="9668" w:type="dxa"/>
            <w:gridSpan w:val="3"/>
            <w:shd w:val="clear" w:color="auto" w:fill="auto"/>
            <w:vAlign w:val="center"/>
          </w:tcPr>
          <w:p w:rsidR="00806277" w:rsidRPr="007D6012" w:rsidRDefault="00C261FC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083DAC">
              <w:rPr>
                <w:b/>
                <w:color w:val="auto"/>
                <w:szCs w:val="28"/>
                <w:lang w:eastAsia="en-US"/>
              </w:rPr>
              <w:t>І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806277"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9F29BB" w:rsidRPr="007D6012" w:rsidTr="009F29BB">
        <w:tc>
          <w:tcPr>
            <w:tcW w:w="1305" w:type="dxa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3C0FC9" w:rsidRDefault="00083DAC" w:rsidP="003C0FC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Практичне заняття 1.</w:t>
            </w:r>
          </w:p>
          <w:p w:rsidR="00472147" w:rsidRPr="00C51BDF" w:rsidRDefault="00472147" w:rsidP="003C0FC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51BDF">
              <w:rPr>
                <w:b/>
                <w:bCs/>
                <w:szCs w:val="28"/>
              </w:rPr>
              <w:t>Конституційно-п</w:t>
            </w:r>
            <w:r>
              <w:rPr>
                <w:b/>
                <w:bCs/>
                <w:szCs w:val="28"/>
              </w:rPr>
              <w:t>равовий статус особи та дер</w:t>
            </w:r>
            <w:r w:rsidR="00083DAC">
              <w:rPr>
                <w:b/>
                <w:bCs/>
                <w:szCs w:val="28"/>
              </w:rPr>
              <w:t>жави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99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Конституція – основний закон держави.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99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Конституційно-правовий статус держави:</w:t>
            </w:r>
          </w:p>
          <w:p w:rsidR="00472147" w:rsidRPr="00C51BDF" w:rsidRDefault="00472147" w:rsidP="00083DAC">
            <w:pPr>
              <w:pStyle w:val="a3"/>
              <w:spacing w:after="0" w:line="240" w:lineRule="auto"/>
              <w:ind w:left="0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а) політичний режим;</w:t>
            </w:r>
          </w:p>
          <w:p w:rsidR="00472147" w:rsidRPr="00C51BDF" w:rsidRDefault="00472147" w:rsidP="00083DAC">
            <w:pPr>
              <w:pStyle w:val="a3"/>
              <w:spacing w:after="0" w:line="240" w:lineRule="auto"/>
              <w:ind w:left="0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б) форма державного правління;</w:t>
            </w:r>
          </w:p>
          <w:p w:rsidR="00472147" w:rsidRPr="00C51BDF" w:rsidRDefault="00472147" w:rsidP="00083DAC">
            <w:pPr>
              <w:pStyle w:val="a3"/>
              <w:spacing w:after="0" w:line="240" w:lineRule="auto"/>
              <w:ind w:left="0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в) адміністративно-територіальний устрій;</w:t>
            </w:r>
          </w:p>
          <w:p w:rsidR="00472147" w:rsidRPr="00C51BDF" w:rsidRDefault="00472147" w:rsidP="00083DAC">
            <w:pPr>
              <w:pStyle w:val="a3"/>
              <w:spacing w:after="0" w:line="240" w:lineRule="auto"/>
              <w:ind w:left="0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г) влада, конституційно-правовий статус президента.</w:t>
            </w:r>
          </w:p>
          <w:p w:rsidR="00083DAC" w:rsidRDefault="00472147" w:rsidP="00083D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99" w:hanging="283"/>
              <w:rPr>
                <w:szCs w:val="28"/>
                <w:lang w:eastAsia="ru-RU"/>
              </w:rPr>
            </w:pPr>
            <w:r w:rsidRPr="00C51BDF">
              <w:rPr>
                <w:szCs w:val="28"/>
                <w:lang w:eastAsia="ru-RU"/>
              </w:rPr>
              <w:t>Конституційні права та свободи людини та громадянина. Відповідальність держави за їх дотримання, гарантування та захист.</w:t>
            </w:r>
          </w:p>
          <w:p w:rsidR="009F29BB" w:rsidRPr="00083DAC" w:rsidRDefault="00472147" w:rsidP="00083D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499" w:hanging="283"/>
              <w:rPr>
                <w:szCs w:val="28"/>
                <w:lang w:eastAsia="ru-RU"/>
              </w:rPr>
            </w:pPr>
            <w:r w:rsidRPr="00083DAC">
              <w:rPr>
                <w:szCs w:val="28"/>
                <w:lang w:eastAsia="ru-RU"/>
              </w:rPr>
              <w:t>Конституційні обов’язки громадянина. Інститут громадянства.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5D9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9F29BB" w:rsidRPr="007D6012" w:rsidTr="009F29BB">
        <w:tc>
          <w:tcPr>
            <w:tcW w:w="1305" w:type="dxa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3C0FC9" w:rsidRDefault="00472147" w:rsidP="003C0FC9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Практичне заняття 2</w:t>
            </w:r>
            <w:r w:rsidR="00083DAC">
              <w:rPr>
                <w:szCs w:val="28"/>
                <w:lang w:eastAsia="ru-RU"/>
              </w:rPr>
              <w:t>.</w:t>
            </w:r>
          </w:p>
          <w:p w:rsidR="00472147" w:rsidRPr="00083DAC" w:rsidRDefault="00472147" w:rsidP="003C0FC9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 w:rsidRPr="00C51BDF">
              <w:rPr>
                <w:b/>
                <w:bCs/>
                <w:szCs w:val="28"/>
                <w:lang w:eastAsia="ru-RU"/>
              </w:rPr>
              <w:t>Міжнародн</w:t>
            </w:r>
            <w:r w:rsidR="00083DAC">
              <w:rPr>
                <w:b/>
                <w:bCs/>
                <w:szCs w:val="28"/>
                <w:lang w:eastAsia="ru-RU"/>
              </w:rPr>
              <w:t>і стандарти з сфери прав людини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Історія виникнення ідеї «прав людини», «три покоління прав людини», поняття про природні, невід’ємні права людини. Людська гідність і права людини.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Загальна Декларація прав людини – 1948р. – маніфест миру та гуманізму. Права закріплені в декларації, аналіз статей декларації.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Конвенція ООН про права дитини. Захист прав дитини.</w:t>
            </w:r>
          </w:p>
          <w:p w:rsidR="00472147" w:rsidRDefault="00472147" w:rsidP="0047214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Міжнародні та європейські стандарти захисту прав людини. Європейський суд з прав людини.</w:t>
            </w:r>
          </w:p>
          <w:p w:rsidR="009F29BB" w:rsidRPr="00472147" w:rsidRDefault="00472147" w:rsidP="0047214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99"/>
              <w:rPr>
                <w:szCs w:val="28"/>
              </w:rPr>
            </w:pPr>
            <w:r w:rsidRPr="00472147">
              <w:rPr>
                <w:szCs w:val="28"/>
              </w:rPr>
              <w:t>Діяльність міжнародної організації з сфери захисту прав людини.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5D9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9F29BB" w:rsidRPr="007D6012" w:rsidTr="009F29BB">
        <w:tc>
          <w:tcPr>
            <w:tcW w:w="1305" w:type="dxa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3C0FC9" w:rsidRDefault="00083DAC" w:rsidP="003C0FC9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Практичне заняття </w:t>
            </w:r>
            <w:r w:rsidR="00472147">
              <w:rPr>
                <w:b/>
                <w:szCs w:val="28"/>
                <w:lang w:eastAsia="ru-RU"/>
              </w:rPr>
              <w:t>3</w:t>
            </w:r>
            <w:r>
              <w:rPr>
                <w:szCs w:val="28"/>
                <w:lang w:eastAsia="ru-RU"/>
              </w:rPr>
              <w:t>.</w:t>
            </w:r>
          </w:p>
          <w:p w:rsidR="00472147" w:rsidRPr="00083DAC" w:rsidRDefault="00083DAC" w:rsidP="003C0FC9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>Правова природа власності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Поняття та зміст «права власності». Економічний та юридичний зміст «права власності».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Право власності як право володіння, право користування, право розпорядження.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 xml:space="preserve">Інститут права </w:t>
            </w:r>
            <w:proofErr w:type="spellStart"/>
            <w:r w:rsidRPr="00C51BDF">
              <w:rPr>
                <w:szCs w:val="28"/>
              </w:rPr>
              <w:t>власносності</w:t>
            </w:r>
            <w:proofErr w:type="spellEnd"/>
            <w:r w:rsidRPr="00C51BDF">
              <w:rPr>
                <w:szCs w:val="28"/>
              </w:rPr>
              <w:t xml:space="preserve"> в контексті сьогодення.</w:t>
            </w:r>
          </w:p>
          <w:p w:rsidR="00472147" w:rsidRDefault="00472147" w:rsidP="0047214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Види власності та їх характеристика.</w:t>
            </w:r>
          </w:p>
          <w:p w:rsidR="009F29BB" w:rsidRPr="00472147" w:rsidRDefault="00472147" w:rsidP="00472147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99"/>
              <w:rPr>
                <w:szCs w:val="28"/>
              </w:rPr>
            </w:pPr>
            <w:r w:rsidRPr="00472147">
              <w:rPr>
                <w:szCs w:val="28"/>
              </w:rPr>
              <w:t>Підстави набуття та припинення права власності.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5D9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9F29BB" w:rsidRPr="007D6012" w:rsidTr="009F29BB">
        <w:tc>
          <w:tcPr>
            <w:tcW w:w="1305" w:type="dxa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:rsidR="003C0FC9" w:rsidRDefault="00083DAC" w:rsidP="003C0FC9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Практичне заняття </w:t>
            </w:r>
            <w:r w:rsidR="00472147">
              <w:rPr>
                <w:b/>
                <w:szCs w:val="28"/>
                <w:lang w:eastAsia="ru-RU"/>
              </w:rPr>
              <w:t>4</w:t>
            </w:r>
            <w:r>
              <w:rPr>
                <w:szCs w:val="28"/>
                <w:lang w:eastAsia="ru-RU"/>
              </w:rPr>
              <w:t>.</w:t>
            </w:r>
          </w:p>
          <w:p w:rsidR="00472147" w:rsidRPr="00C51BDF" w:rsidRDefault="00472147" w:rsidP="003C0FC9">
            <w:pPr>
              <w:spacing w:after="0" w:line="240" w:lineRule="auto"/>
              <w:ind w:left="0" w:firstLine="0"/>
              <w:jc w:val="center"/>
              <w:rPr>
                <w:szCs w:val="28"/>
                <w:lang w:eastAsia="ru-RU"/>
              </w:rPr>
            </w:pPr>
            <w:r w:rsidRPr="00C51BDF">
              <w:rPr>
                <w:b/>
                <w:bCs/>
                <w:szCs w:val="28"/>
                <w:lang w:eastAsia="ru-RU"/>
              </w:rPr>
              <w:t>Громадянське суспільство та органи місцевого самовр</w:t>
            </w:r>
            <w:r w:rsidR="00083DAC">
              <w:rPr>
                <w:b/>
                <w:bCs/>
                <w:szCs w:val="28"/>
                <w:lang w:eastAsia="ru-RU"/>
              </w:rPr>
              <w:t>ядування. Децентралізація влади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lastRenderedPageBreak/>
              <w:t>Історія виникнення ідеї «громадянського суспільства».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Співвідношення понять «громадянське суспільство» та «правова держава».</w:t>
            </w:r>
          </w:p>
          <w:p w:rsidR="00472147" w:rsidRPr="00C51BDF" w:rsidRDefault="00472147" w:rsidP="004721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Демократія, головні принципи демократії. Особистість найбільша цінність в умовах демократії.</w:t>
            </w:r>
          </w:p>
          <w:p w:rsidR="00472147" w:rsidRDefault="00472147" w:rsidP="004721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99"/>
              <w:rPr>
                <w:szCs w:val="28"/>
              </w:rPr>
            </w:pPr>
            <w:r w:rsidRPr="00C51BDF">
              <w:rPr>
                <w:szCs w:val="28"/>
              </w:rPr>
              <w:t>Місцеве самоврядування в умовах децентралізації влади.</w:t>
            </w:r>
          </w:p>
          <w:p w:rsidR="009F29BB" w:rsidRPr="00472147" w:rsidRDefault="00472147" w:rsidP="00472147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99"/>
              <w:rPr>
                <w:szCs w:val="28"/>
              </w:rPr>
            </w:pPr>
            <w:r w:rsidRPr="00472147">
              <w:rPr>
                <w:szCs w:val="28"/>
              </w:rPr>
              <w:t>Громадянська участь в житті суспільства. Активна громадянська позиція.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5D9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4</w:t>
            </w:r>
          </w:p>
        </w:tc>
      </w:tr>
      <w:tr w:rsidR="009F29BB" w:rsidRPr="007D6012" w:rsidTr="009F29BB">
        <w:trPr>
          <w:trHeight w:val="249"/>
        </w:trPr>
        <w:tc>
          <w:tcPr>
            <w:tcW w:w="8392" w:type="dxa"/>
            <w:gridSpan w:val="2"/>
            <w:shd w:val="clear" w:color="auto" w:fill="auto"/>
          </w:tcPr>
          <w:p w:rsidR="009F29BB" w:rsidRPr="007D6012" w:rsidRDefault="009F29BB" w:rsidP="00083DA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</w:t>
            </w:r>
            <w:r w:rsidR="00083DAC" w:rsidRPr="00083DAC">
              <w:rPr>
                <w:b/>
                <w:color w:val="auto"/>
                <w:szCs w:val="28"/>
                <w:lang w:eastAsia="en-US"/>
              </w:rPr>
              <w:t>І</w:t>
            </w:r>
            <w:r w:rsidR="00083DAC">
              <w:rPr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</w:tr>
      <w:tr w:rsidR="00C261FC" w:rsidRPr="007D6012" w:rsidTr="009F29BB">
        <w:trPr>
          <w:trHeight w:val="249"/>
        </w:trPr>
        <w:tc>
          <w:tcPr>
            <w:tcW w:w="9668" w:type="dxa"/>
            <w:gridSpan w:val="3"/>
            <w:shd w:val="clear" w:color="auto" w:fill="auto"/>
          </w:tcPr>
          <w:p w:rsidR="00C261FC" w:rsidRPr="007D6012" w:rsidRDefault="00C261FC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83DAC">
              <w:rPr>
                <w:b/>
                <w:color w:val="auto"/>
                <w:szCs w:val="28"/>
                <w:lang w:eastAsia="en-US"/>
              </w:rPr>
              <w:t>ІІ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b/>
                <w:color w:val="auto"/>
                <w:szCs w:val="28"/>
                <w:lang w:eastAsia="en-US"/>
              </w:rPr>
              <w:t>семестр</w:t>
            </w:r>
          </w:p>
        </w:tc>
      </w:tr>
      <w:tr w:rsidR="009F29BB" w:rsidRPr="007D6012" w:rsidTr="009F29BB">
        <w:trPr>
          <w:trHeight w:val="249"/>
        </w:trPr>
        <w:tc>
          <w:tcPr>
            <w:tcW w:w="1305" w:type="dxa"/>
            <w:shd w:val="clear" w:color="auto" w:fill="auto"/>
          </w:tcPr>
          <w:p w:rsidR="009F29BB" w:rsidRPr="007D6012" w:rsidRDefault="009F29BB" w:rsidP="008D5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083DAC" w:rsidRPr="006C1FA9" w:rsidRDefault="003C0FC9" w:rsidP="00083DAC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eastAsia="ru-RU"/>
              </w:rPr>
              <w:t xml:space="preserve">Практичне заняття </w:t>
            </w:r>
            <w:r w:rsidR="00083DAC" w:rsidRPr="006C1FA9">
              <w:rPr>
                <w:b/>
                <w:szCs w:val="28"/>
                <w:lang w:eastAsia="ru-RU"/>
              </w:rPr>
              <w:t>5</w:t>
            </w:r>
            <w:r>
              <w:rPr>
                <w:b/>
                <w:szCs w:val="28"/>
                <w:lang w:eastAsia="ru-RU"/>
              </w:rPr>
              <w:t>.</w:t>
            </w:r>
          </w:p>
          <w:p w:rsidR="00083DAC" w:rsidRPr="003C0FC9" w:rsidRDefault="00083DAC" w:rsidP="003C0FC9">
            <w:pPr>
              <w:spacing w:after="0" w:line="240" w:lineRule="auto"/>
              <w:ind w:left="0" w:firstLine="0"/>
              <w:jc w:val="center"/>
              <w:rPr>
                <w:b/>
                <w:szCs w:val="28"/>
              </w:rPr>
            </w:pPr>
            <w:r w:rsidRPr="00C51BDF">
              <w:rPr>
                <w:b/>
                <w:szCs w:val="28"/>
              </w:rPr>
              <w:t>Правове регулювання в галузі п</w:t>
            </w:r>
            <w:r w:rsidR="003C0FC9">
              <w:rPr>
                <w:b/>
                <w:szCs w:val="28"/>
              </w:rPr>
              <w:t>раці</w:t>
            </w:r>
          </w:p>
          <w:p w:rsidR="00083DAC" w:rsidRPr="00B703FA" w:rsidRDefault="00083DAC" w:rsidP="00083DA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99"/>
              <w:rPr>
                <w:bCs/>
                <w:szCs w:val="28"/>
                <w:lang w:eastAsia="ru-RU"/>
              </w:rPr>
            </w:pPr>
            <w:r w:rsidRPr="00B703FA">
              <w:rPr>
                <w:bCs/>
                <w:szCs w:val="28"/>
                <w:lang w:eastAsia="ru-RU"/>
              </w:rPr>
              <w:t>Трудова галузь праці. Ринок праці.</w:t>
            </w:r>
          </w:p>
          <w:p w:rsidR="00083DAC" w:rsidRPr="00B703FA" w:rsidRDefault="00083DAC" w:rsidP="00083DA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99"/>
              <w:rPr>
                <w:bCs/>
                <w:szCs w:val="28"/>
                <w:lang w:eastAsia="ru-RU"/>
              </w:rPr>
            </w:pPr>
            <w:r w:rsidRPr="00B703FA">
              <w:rPr>
                <w:bCs/>
                <w:szCs w:val="28"/>
                <w:lang w:eastAsia="ru-RU"/>
              </w:rPr>
              <w:t>Трудовий договір.</w:t>
            </w:r>
          </w:p>
          <w:p w:rsidR="00083DAC" w:rsidRPr="00B703FA" w:rsidRDefault="00083DAC" w:rsidP="00083DA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99"/>
              <w:rPr>
                <w:bCs/>
                <w:szCs w:val="28"/>
                <w:lang w:eastAsia="ru-RU"/>
              </w:rPr>
            </w:pPr>
            <w:r w:rsidRPr="00B703FA">
              <w:rPr>
                <w:bCs/>
                <w:szCs w:val="28"/>
                <w:lang w:eastAsia="ru-RU"/>
              </w:rPr>
              <w:t>Контракт як особлива форма трудового договору.</w:t>
            </w:r>
          </w:p>
          <w:p w:rsidR="00083DAC" w:rsidRDefault="00083DAC" w:rsidP="00083DA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99"/>
              <w:rPr>
                <w:bCs/>
                <w:szCs w:val="28"/>
                <w:lang w:eastAsia="ru-RU"/>
              </w:rPr>
            </w:pPr>
            <w:r w:rsidRPr="00B703FA">
              <w:rPr>
                <w:bCs/>
                <w:szCs w:val="28"/>
                <w:lang w:eastAsia="ru-RU"/>
              </w:rPr>
              <w:t>Правове регулювання праці та відпочинку. Класифікація відпустки.</w:t>
            </w:r>
          </w:p>
          <w:p w:rsidR="009F29BB" w:rsidRPr="00083DAC" w:rsidRDefault="00083DAC" w:rsidP="00083DA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99"/>
              <w:rPr>
                <w:bCs/>
                <w:szCs w:val="28"/>
                <w:lang w:eastAsia="ru-RU"/>
              </w:rPr>
            </w:pPr>
            <w:r w:rsidRPr="00083DAC">
              <w:rPr>
                <w:bCs/>
                <w:szCs w:val="28"/>
                <w:lang w:eastAsia="ru-RU"/>
              </w:rPr>
              <w:t>Правове регулювання праці неповно-літніх.</w:t>
            </w:r>
          </w:p>
        </w:tc>
        <w:tc>
          <w:tcPr>
            <w:tcW w:w="1276" w:type="dxa"/>
            <w:shd w:val="clear" w:color="auto" w:fill="auto"/>
          </w:tcPr>
          <w:p w:rsidR="009F29BB" w:rsidRDefault="00083DAC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9F29BB" w:rsidRPr="007D6012" w:rsidTr="009F29BB">
        <w:trPr>
          <w:trHeight w:val="249"/>
        </w:trPr>
        <w:tc>
          <w:tcPr>
            <w:tcW w:w="1305" w:type="dxa"/>
            <w:shd w:val="clear" w:color="auto" w:fill="auto"/>
          </w:tcPr>
          <w:p w:rsidR="009F29BB" w:rsidRPr="007D6012" w:rsidRDefault="009F29BB" w:rsidP="008D5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3C0FC9" w:rsidRDefault="00083DAC" w:rsidP="00083DAC">
            <w:pPr>
              <w:spacing w:after="0" w:line="240" w:lineRule="auto"/>
              <w:ind w:left="-111" w:firstLine="0"/>
              <w:jc w:val="center"/>
              <w:rPr>
                <w:b/>
                <w:szCs w:val="28"/>
                <w:lang w:eastAsia="ru-RU"/>
              </w:rPr>
            </w:pPr>
            <w:r w:rsidRPr="006C1FA9">
              <w:rPr>
                <w:b/>
                <w:szCs w:val="28"/>
                <w:lang w:eastAsia="ru-RU"/>
              </w:rPr>
              <w:t>Практичне заня</w:t>
            </w:r>
            <w:r>
              <w:rPr>
                <w:b/>
                <w:szCs w:val="28"/>
                <w:lang w:eastAsia="ru-RU"/>
              </w:rPr>
              <w:t>ття 6</w:t>
            </w:r>
            <w:r w:rsidR="003C0FC9">
              <w:rPr>
                <w:b/>
                <w:szCs w:val="28"/>
                <w:lang w:eastAsia="ru-RU"/>
              </w:rPr>
              <w:t>.</w:t>
            </w:r>
          </w:p>
          <w:p w:rsidR="00083DAC" w:rsidRPr="00C51BDF" w:rsidRDefault="00083DAC" w:rsidP="00083DAC">
            <w:pPr>
              <w:spacing w:after="0" w:line="240" w:lineRule="auto"/>
              <w:ind w:left="-111" w:firstLine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Основи господарського права</w:t>
            </w:r>
          </w:p>
          <w:p w:rsidR="00083DAC" w:rsidRPr="006C1FA9" w:rsidRDefault="00083DAC" w:rsidP="00083DA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54"/>
              <w:rPr>
                <w:bCs/>
                <w:szCs w:val="28"/>
              </w:rPr>
            </w:pPr>
            <w:r w:rsidRPr="006C1FA9">
              <w:rPr>
                <w:bCs/>
                <w:szCs w:val="28"/>
              </w:rPr>
              <w:t>Загальна характеристика господарського права.</w:t>
            </w:r>
          </w:p>
          <w:p w:rsidR="00083DAC" w:rsidRPr="006C1FA9" w:rsidRDefault="00083DAC" w:rsidP="00083DA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54"/>
              <w:rPr>
                <w:bCs/>
                <w:szCs w:val="28"/>
              </w:rPr>
            </w:pPr>
            <w:r w:rsidRPr="006C1FA9">
              <w:rPr>
                <w:bCs/>
                <w:szCs w:val="28"/>
              </w:rPr>
              <w:t>Підприємницька діяльність.</w:t>
            </w:r>
          </w:p>
          <w:p w:rsidR="00083DAC" w:rsidRDefault="00083DAC" w:rsidP="00083DA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54"/>
              <w:rPr>
                <w:bCs/>
                <w:szCs w:val="28"/>
              </w:rPr>
            </w:pPr>
            <w:r w:rsidRPr="006C1FA9">
              <w:rPr>
                <w:bCs/>
                <w:szCs w:val="28"/>
              </w:rPr>
              <w:t>Правовий захист бізнесу.</w:t>
            </w:r>
          </w:p>
          <w:p w:rsidR="009F29BB" w:rsidRPr="00083DAC" w:rsidRDefault="00083DAC" w:rsidP="00083DA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454"/>
              <w:rPr>
                <w:bCs/>
                <w:szCs w:val="28"/>
              </w:rPr>
            </w:pPr>
            <w:r w:rsidRPr="00083DAC">
              <w:rPr>
                <w:bCs/>
                <w:szCs w:val="28"/>
              </w:rPr>
              <w:t>Рейдерство, лобіювання інтересів, корупція. Причини, наслідки, шляхи подолання.</w:t>
            </w:r>
          </w:p>
        </w:tc>
        <w:tc>
          <w:tcPr>
            <w:tcW w:w="1276" w:type="dxa"/>
            <w:shd w:val="clear" w:color="auto" w:fill="auto"/>
          </w:tcPr>
          <w:p w:rsidR="009F29BB" w:rsidRPr="009F5D90" w:rsidRDefault="009F5D9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  <w:r>
              <w:rPr>
                <w:color w:val="auto"/>
                <w:szCs w:val="28"/>
                <w:lang w:val="en-US" w:eastAsia="en-US"/>
              </w:rPr>
              <w:t>2</w:t>
            </w:r>
          </w:p>
        </w:tc>
      </w:tr>
      <w:tr w:rsidR="009F29BB" w:rsidRPr="007D6012" w:rsidTr="009F29BB">
        <w:trPr>
          <w:trHeight w:val="249"/>
        </w:trPr>
        <w:tc>
          <w:tcPr>
            <w:tcW w:w="1305" w:type="dxa"/>
            <w:shd w:val="clear" w:color="auto" w:fill="auto"/>
          </w:tcPr>
          <w:p w:rsidR="009F29BB" w:rsidRPr="007D6012" w:rsidRDefault="009F29BB" w:rsidP="008D559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3C0FC9" w:rsidRDefault="00083DAC" w:rsidP="003C0FC9">
            <w:pPr>
              <w:spacing w:after="0" w:line="240" w:lineRule="auto"/>
              <w:ind w:left="0" w:firstLine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П</w:t>
            </w:r>
            <w:r w:rsidR="00472147" w:rsidRPr="006C1FA9">
              <w:rPr>
                <w:b/>
                <w:szCs w:val="28"/>
                <w:lang w:eastAsia="ru-RU"/>
              </w:rPr>
              <w:t>ра</w:t>
            </w:r>
            <w:r w:rsidR="003C0FC9">
              <w:rPr>
                <w:b/>
                <w:szCs w:val="28"/>
                <w:lang w:eastAsia="ru-RU"/>
              </w:rPr>
              <w:t xml:space="preserve">ктичне заняття </w:t>
            </w:r>
            <w:r w:rsidR="00472147">
              <w:rPr>
                <w:b/>
                <w:szCs w:val="28"/>
                <w:lang w:eastAsia="ru-RU"/>
              </w:rPr>
              <w:t>7</w:t>
            </w:r>
            <w:r>
              <w:rPr>
                <w:b/>
                <w:szCs w:val="28"/>
                <w:lang w:eastAsia="ru-RU"/>
              </w:rPr>
              <w:t>.</w:t>
            </w:r>
          </w:p>
          <w:p w:rsidR="00472147" w:rsidRPr="00083DAC" w:rsidRDefault="00472147" w:rsidP="003C0FC9">
            <w:pPr>
              <w:spacing w:after="0" w:line="240" w:lineRule="auto"/>
              <w:ind w:left="0" w:firstLine="0"/>
              <w:jc w:val="center"/>
              <w:rPr>
                <w:b/>
                <w:szCs w:val="28"/>
                <w:lang w:eastAsia="ru-RU"/>
              </w:rPr>
            </w:pPr>
            <w:r w:rsidRPr="00C51BDF">
              <w:rPr>
                <w:b/>
                <w:szCs w:val="28"/>
                <w:lang w:eastAsia="ru-RU"/>
              </w:rPr>
              <w:t xml:space="preserve">Основи міжнародного </w:t>
            </w:r>
            <w:r>
              <w:rPr>
                <w:b/>
                <w:szCs w:val="28"/>
                <w:lang w:eastAsia="ru-RU"/>
              </w:rPr>
              <w:t>п</w:t>
            </w:r>
            <w:r w:rsidR="00083DAC">
              <w:rPr>
                <w:b/>
                <w:szCs w:val="28"/>
                <w:lang w:eastAsia="ru-RU"/>
              </w:rPr>
              <w:t>рава та європейська інтеграція</w:t>
            </w:r>
          </w:p>
          <w:p w:rsidR="00472147" w:rsidRDefault="00472147" w:rsidP="00083DA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56"/>
              <w:jc w:val="left"/>
              <w:rPr>
                <w:bCs/>
                <w:szCs w:val="28"/>
              </w:rPr>
            </w:pPr>
            <w:r w:rsidRPr="00472147">
              <w:rPr>
                <w:bCs/>
                <w:szCs w:val="28"/>
              </w:rPr>
              <w:t>Поняття міжнародних</w:t>
            </w:r>
            <w:r>
              <w:rPr>
                <w:bCs/>
                <w:szCs w:val="28"/>
              </w:rPr>
              <w:t xml:space="preserve"> відносин та міжнародного права.</w:t>
            </w:r>
          </w:p>
          <w:p w:rsidR="00472147" w:rsidRDefault="00472147" w:rsidP="00083DA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56"/>
              <w:jc w:val="left"/>
              <w:rPr>
                <w:bCs/>
                <w:szCs w:val="28"/>
              </w:rPr>
            </w:pPr>
            <w:r w:rsidRPr="00472147">
              <w:rPr>
                <w:bCs/>
                <w:szCs w:val="28"/>
              </w:rPr>
              <w:t>Україна на міжнародній арені.</w:t>
            </w:r>
          </w:p>
          <w:p w:rsidR="00472147" w:rsidRDefault="00472147" w:rsidP="00083DA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56"/>
              <w:jc w:val="left"/>
              <w:rPr>
                <w:bCs/>
                <w:szCs w:val="28"/>
              </w:rPr>
            </w:pPr>
            <w:r w:rsidRPr="00472147">
              <w:rPr>
                <w:bCs/>
                <w:szCs w:val="28"/>
              </w:rPr>
              <w:t xml:space="preserve">Поняття інтеграції та глобалізації. </w:t>
            </w:r>
          </w:p>
          <w:p w:rsidR="00472147" w:rsidRDefault="00472147" w:rsidP="00083DA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56"/>
              <w:jc w:val="left"/>
              <w:rPr>
                <w:bCs/>
                <w:szCs w:val="28"/>
              </w:rPr>
            </w:pPr>
            <w:r w:rsidRPr="00472147">
              <w:rPr>
                <w:bCs/>
                <w:szCs w:val="28"/>
              </w:rPr>
              <w:t>Європейське і світове співробітництво. Участь в ООН, ОБСЄ, Ради Європи, СОТ. Угода про асоціацію України-ЄС.</w:t>
            </w:r>
          </w:p>
          <w:p w:rsidR="009F29BB" w:rsidRPr="00472147" w:rsidRDefault="00472147" w:rsidP="00083DA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56"/>
              <w:jc w:val="left"/>
              <w:rPr>
                <w:bCs/>
                <w:szCs w:val="28"/>
              </w:rPr>
            </w:pPr>
            <w:r w:rsidRPr="00472147">
              <w:rPr>
                <w:bCs/>
                <w:szCs w:val="28"/>
              </w:rPr>
              <w:t>Основні аспекти Європейської політики суспільства.</w:t>
            </w:r>
          </w:p>
        </w:tc>
        <w:tc>
          <w:tcPr>
            <w:tcW w:w="1276" w:type="dxa"/>
            <w:shd w:val="clear" w:color="auto" w:fill="auto"/>
          </w:tcPr>
          <w:p w:rsidR="009F29BB" w:rsidRDefault="009F5D90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9F29BB" w:rsidRPr="007D6012" w:rsidTr="009F29BB">
        <w:trPr>
          <w:trHeight w:val="85"/>
        </w:trPr>
        <w:tc>
          <w:tcPr>
            <w:tcW w:w="8392" w:type="dxa"/>
            <w:gridSpan w:val="2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29BB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F29BB" w:rsidRPr="007D6012" w:rsidTr="009F29BB">
        <w:trPr>
          <w:trHeight w:val="85"/>
        </w:trPr>
        <w:tc>
          <w:tcPr>
            <w:tcW w:w="8392" w:type="dxa"/>
            <w:gridSpan w:val="2"/>
            <w:shd w:val="clear" w:color="auto" w:fill="auto"/>
          </w:tcPr>
          <w:p w:rsidR="009F29BB" w:rsidRPr="007D6012" w:rsidRDefault="009F29BB" w:rsidP="00C261F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="003C0FC9">
              <w:rPr>
                <w:color w:val="auto"/>
                <w:szCs w:val="28"/>
                <w:lang w:eastAsia="en-US"/>
              </w:rPr>
              <w:t xml:space="preserve"> за ІІ </w:t>
            </w: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  <w:tc>
          <w:tcPr>
            <w:tcW w:w="1276" w:type="dxa"/>
            <w:shd w:val="clear" w:color="auto" w:fill="auto"/>
          </w:tcPr>
          <w:p w:rsidR="009F29BB" w:rsidRPr="007D6012" w:rsidRDefault="009F29BB" w:rsidP="00C261F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4009F7" w:rsidRDefault="004009F7" w:rsidP="004009F7">
      <w:pPr>
        <w:spacing w:after="0" w:line="240" w:lineRule="auto"/>
        <w:ind w:left="0" w:firstLine="709"/>
        <w:rPr>
          <w:szCs w:val="28"/>
        </w:rPr>
      </w:pPr>
      <w:r w:rsidRPr="00360846">
        <w:rPr>
          <w:szCs w:val="28"/>
        </w:rPr>
        <w:t xml:space="preserve">В контексті навчального процесу дисципліни </w:t>
      </w:r>
      <w:r w:rsidRPr="00360846">
        <w:rPr>
          <w:b/>
          <w:bCs/>
          <w:szCs w:val="28"/>
        </w:rPr>
        <w:t>«</w:t>
      </w:r>
      <w:r>
        <w:rPr>
          <w:b/>
          <w:bCs/>
          <w:szCs w:val="28"/>
        </w:rPr>
        <w:t>Громадянська освіта</w:t>
      </w:r>
      <w:r w:rsidR="009169BC">
        <w:rPr>
          <w:szCs w:val="28"/>
        </w:rPr>
        <w:t xml:space="preserve">» </w:t>
      </w:r>
      <w:r w:rsidRPr="00360846">
        <w:rPr>
          <w:szCs w:val="28"/>
        </w:rPr>
        <w:t>використовуються індивідуальні тестові завдання з різних галузей сучасного права, збірники юридичних задач, кодекси різних галузей права, презентаційні матеріали правового характеру.</w:t>
      </w: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6"/>
        <w:gridCol w:w="650"/>
        <w:gridCol w:w="6492"/>
      </w:tblGrid>
      <w:tr w:rsidR="00806277" w:rsidRPr="007D6012" w:rsidTr="00DF1AD0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:rsidTr="00DF1AD0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DF1AD0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2E38F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77" w:rsidRPr="007D6012" w:rsidRDefault="00806277" w:rsidP="002E38F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4009F7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Усне опитування, виступи на практичних заняттях, розв’язувати юридичні та правові задачі, аналіз правових ситуацій, юридичне дослідження проблеми.</w:t>
            </w:r>
          </w:p>
        </w:tc>
      </w:tr>
      <w:tr w:rsidR="004009F7" w:rsidRPr="007D6012" w:rsidTr="002E38F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9F7" w:rsidRPr="007D6012" w:rsidRDefault="004009F7" w:rsidP="002E38F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Тестовий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F7" w:rsidRPr="007D6012" w:rsidRDefault="004009F7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Тестування рівня знань учнів з конкретних галузей права (конституційного, цивільного, адміністративного, </w:t>
            </w:r>
            <w:proofErr w:type="spellStart"/>
            <w:r>
              <w:rPr>
                <w:color w:val="auto"/>
                <w:szCs w:val="28"/>
                <w:lang w:eastAsia="en-US"/>
              </w:rPr>
              <w:t>шлюбно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-сімейного, цивільного, кримінального, </w:t>
            </w:r>
            <w:proofErr w:type="spellStart"/>
            <w:r>
              <w:rPr>
                <w:color w:val="auto"/>
                <w:szCs w:val="28"/>
                <w:lang w:eastAsia="en-US"/>
              </w:rPr>
              <w:t>госпо-дарського</w:t>
            </w:r>
            <w:proofErr w:type="spellEnd"/>
            <w:r>
              <w:rPr>
                <w:color w:val="auto"/>
                <w:szCs w:val="28"/>
                <w:lang w:eastAsia="en-US"/>
              </w:rPr>
              <w:t>).</w:t>
            </w:r>
          </w:p>
        </w:tc>
      </w:tr>
      <w:tr w:rsidR="002E38F8" w:rsidRPr="007D6012" w:rsidTr="002E38F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8F8" w:rsidRDefault="002E38F8" w:rsidP="002E38F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Рубіжний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8F8" w:rsidRDefault="002E38F8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Оцінка за тему визначається за 12-бальною шкалою з врахуванням всіх поточних оцінок та обчислюється як середня арифметична.</w:t>
            </w:r>
          </w:p>
        </w:tc>
      </w:tr>
      <w:tr w:rsidR="00806277" w:rsidRPr="007D6012" w:rsidTr="002E38F8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277" w:rsidRPr="007D6012" w:rsidRDefault="00806277" w:rsidP="002E38F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4009F7" w:rsidRDefault="004009F7" w:rsidP="00DF1AD0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009F7">
              <w:rPr>
                <w:b/>
                <w:color w:val="auto"/>
                <w:szCs w:val="28"/>
                <w:lang w:eastAsia="en-US"/>
              </w:rPr>
              <w:t>Семестрове оцінювання.</w:t>
            </w:r>
          </w:p>
          <w:p w:rsidR="004009F7" w:rsidRDefault="004009F7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Семестрова оцінка визначається за 12-бальною шкалою на основі </w:t>
            </w:r>
            <w:r w:rsidR="002E38F8">
              <w:rPr>
                <w:color w:val="auto"/>
                <w:szCs w:val="28"/>
                <w:lang w:eastAsia="en-US"/>
              </w:rPr>
              <w:t>тематичних оцінок, тестувань</w:t>
            </w:r>
            <w:r>
              <w:rPr>
                <w:color w:val="auto"/>
                <w:szCs w:val="28"/>
                <w:lang w:eastAsia="en-US"/>
              </w:rPr>
              <w:t xml:space="preserve">, з </w:t>
            </w:r>
            <w:r w:rsidR="00AF6F4A">
              <w:rPr>
                <w:color w:val="auto"/>
                <w:szCs w:val="28"/>
                <w:lang w:eastAsia="en-US"/>
              </w:rPr>
              <w:t>урахуванням результатів практичних занять і обчислюється як середнє арифметична.</w:t>
            </w:r>
          </w:p>
          <w:p w:rsidR="004009F7" w:rsidRPr="004009F7" w:rsidRDefault="004009F7" w:rsidP="00DF1AD0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4009F7">
              <w:rPr>
                <w:b/>
                <w:color w:val="auto"/>
                <w:szCs w:val="28"/>
                <w:lang w:eastAsia="en-US"/>
              </w:rPr>
              <w:t>Річне оцінювання.</w:t>
            </w:r>
          </w:p>
          <w:p w:rsidR="004009F7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Визначається як середнє арифметичне двох семестрових оцінок.</w:t>
            </w:r>
          </w:p>
        </w:tc>
      </w:tr>
      <w:tr w:rsidR="00806277" w:rsidRPr="007D6012" w:rsidTr="00DF1AD0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47214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472147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472147">
        <w:trPr>
          <w:trHeight w:val="27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ґрунтовно викладає правові питання, висловлює</w:t>
            </w:r>
            <w:r>
              <w:rPr>
                <w:color w:val="000000" w:themeColor="text1"/>
                <w:szCs w:val="28"/>
                <w:shd w:val="clear" w:color="auto" w:fill="FFFFFF"/>
              </w:rPr>
              <w:t xml:space="preserve"> власну позицію та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аргументує</w:t>
            </w:r>
            <w:r>
              <w:rPr>
                <w:color w:val="000000" w:themeColor="text1"/>
                <w:szCs w:val="28"/>
                <w:shd w:val="clear" w:color="auto" w:fill="FFFFFF"/>
              </w:rPr>
              <w:t xml:space="preserve"> її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; самостійно знаходить, оцінює та використовує джерела юридичної інформації, зокрема наочні, уміє узагальнити вивчений матеріал, використовує набуті зна</w:t>
            </w:r>
            <w:r>
              <w:rPr>
                <w:color w:val="000000" w:themeColor="text1"/>
                <w:szCs w:val="28"/>
                <w:shd w:val="clear" w:color="auto" w:fill="FFFFFF"/>
              </w:rPr>
              <w:t xml:space="preserve">ння на практичних заняттях; 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може самостійно вирішувати юридичні задачі, застосовуючи правові знання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rPr>
          <w:trHeight w:val="70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</w:rPr>
              <w:t xml:space="preserve"> володіє глибокими знаннями, може вільно висловлювати власні судження та аргументує їх, самостійно користується окремими джерелами</w:t>
            </w:r>
            <w:r>
              <w:rPr>
                <w:color w:val="000000" w:themeColor="text1"/>
                <w:szCs w:val="28"/>
              </w:rPr>
              <w:t>, галузями</w:t>
            </w:r>
            <w:r w:rsidRPr="00CC7904">
              <w:rPr>
                <w:color w:val="000000" w:themeColor="text1"/>
                <w:szCs w:val="28"/>
              </w:rPr>
              <w:t xml:space="preserve"> права; може підготувати повідомлення з юридичної тематики; самостійно вирі</w:t>
            </w:r>
            <w:r>
              <w:rPr>
                <w:color w:val="000000" w:themeColor="text1"/>
                <w:szCs w:val="28"/>
              </w:rPr>
              <w:t>-</w:t>
            </w:r>
            <w:proofErr w:type="spellStart"/>
            <w:r w:rsidRPr="00CC7904">
              <w:rPr>
                <w:color w:val="000000" w:themeColor="text1"/>
                <w:szCs w:val="28"/>
              </w:rPr>
              <w:t>шує</w:t>
            </w:r>
            <w:proofErr w:type="spellEnd"/>
            <w:r w:rsidRPr="00CC7904">
              <w:rPr>
                <w:color w:val="000000" w:themeColor="text1"/>
                <w:szCs w:val="28"/>
              </w:rPr>
              <w:t xml:space="preserve"> тестові завдання вищого </w:t>
            </w:r>
            <w:r>
              <w:rPr>
                <w:color w:val="000000" w:themeColor="text1"/>
                <w:szCs w:val="28"/>
              </w:rPr>
              <w:t>рівня та певні правові та юридичні ситуації, задачі.</w:t>
            </w:r>
          </w:p>
        </w:tc>
      </w:tr>
      <w:tr w:rsidR="00811265" w:rsidRPr="007D6012" w:rsidTr="00472147">
        <w:trPr>
          <w:trHeight w:val="171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вільно викладає правові </w:t>
            </w:r>
            <w:proofErr w:type="spellStart"/>
            <w:r w:rsidRPr="00CC7904">
              <w:rPr>
                <w:color w:val="000000" w:themeColor="text1"/>
                <w:szCs w:val="28"/>
                <w:shd w:val="clear" w:color="auto" w:fill="FFFFFF"/>
              </w:rPr>
              <w:t>пи</w:t>
            </w:r>
            <w:r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тання</w:t>
            </w:r>
            <w:proofErr w:type="spellEnd"/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, застосовуючи необхідну юридичну </w:t>
            </w:r>
            <w:proofErr w:type="spellStart"/>
            <w:r w:rsidRPr="00CC7904">
              <w:rPr>
                <w:color w:val="000000" w:themeColor="text1"/>
                <w:szCs w:val="28"/>
                <w:shd w:val="clear" w:color="auto" w:fill="FFFFFF"/>
              </w:rPr>
              <w:t>терміно</w:t>
            </w:r>
            <w:r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логію</w:t>
            </w:r>
            <w:proofErr w:type="spellEnd"/>
            <w:r w:rsidRPr="00CC7904">
              <w:rPr>
                <w:color w:val="000000" w:themeColor="text1"/>
                <w:szCs w:val="28"/>
                <w:shd w:val="clear" w:color="auto" w:fill="FFFFFF"/>
              </w:rPr>
              <w:t>; уміє вирішувати за допомогою тестові завдання вищого рівня; самостійно складати таблиці, структурно-логічні схеми з правових питань, аналізу</w:t>
            </w:r>
            <w:r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вати </w:t>
            </w:r>
            <w:r>
              <w:rPr>
                <w:color w:val="000000" w:themeColor="text1"/>
                <w:szCs w:val="28"/>
                <w:shd w:val="clear" w:color="auto" w:fill="FFFFFF"/>
              </w:rPr>
              <w:t>правові ситуації.</w:t>
            </w:r>
          </w:p>
        </w:tc>
      </w:tr>
      <w:tr w:rsidR="00811265" w:rsidRPr="007D6012" w:rsidTr="00472147">
        <w:trPr>
          <w:trHeight w:val="27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оперує вивченим матеріалом на рівні теми, може самостійно його відтворювати, аналізувати положення нормативно-правових актів, підтверджувати одним-двома аргументами висловлене ним судження про правове явище; самостійно </w:t>
            </w:r>
            <w:proofErr w:type="spellStart"/>
            <w:r w:rsidRPr="00CC7904">
              <w:rPr>
                <w:color w:val="000000" w:themeColor="text1"/>
                <w:szCs w:val="28"/>
                <w:shd w:val="clear" w:color="auto" w:fill="FFFFFF"/>
              </w:rPr>
              <w:t>розв'я</w:t>
            </w:r>
            <w:r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зувати</w:t>
            </w:r>
            <w:proofErr w:type="spellEnd"/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юридичні задачі середнього рівня складності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rPr>
          <w:trHeight w:val="275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в основному володіє навчальним матеріалом і використовує знання за аналогією; може </w:t>
            </w:r>
            <w:proofErr w:type="spellStart"/>
            <w:r w:rsidRPr="00CC7904">
              <w:rPr>
                <w:color w:val="000000" w:themeColor="text1"/>
                <w:szCs w:val="28"/>
                <w:shd w:val="clear" w:color="auto" w:fill="FFFFFF"/>
              </w:rPr>
              <w:t>співставляти</w:t>
            </w:r>
            <w:proofErr w:type="spellEnd"/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, узагальнювати інформацію за допомогою учителя; складати прості таблиці, схеми, аналізувати положення нормативно-правового </w:t>
            </w:r>
            <w:proofErr w:type="spellStart"/>
            <w:r w:rsidRPr="00CC7904">
              <w:rPr>
                <w:color w:val="000000" w:themeColor="text1"/>
                <w:szCs w:val="28"/>
                <w:shd w:val="clear" w:color="auto" w:fill="FFFFFF"/>
              </w:rPr>
              <w:t>акта</w:t>
            </w:r>
            <w:proofErr w:type="spellEnd"/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за допомогою вчителя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rPr>
          <w:trHeight w:val="275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самостійно відтворює окрему частину теми, застосовуючи мінімальну юридичну термінологію, уміє дати визначення понять, аналізує зміст правових документів за простим планом, розв'язує елементарні юрид</w:t>
            </w:r>
            <w:r>
              <w:rPr>
                <w:color w:val="000000" w:themeColor="text1"/>
                <w:szCs w:val="28"/>
                <w:shd w:val="clear" w:color="auto" w:fill="FFFFFF"/>
              </w:rPr>
              <w:t>ичні задачі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, знаходить окремі правові норми в тексті нормативних актів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rPr>
          <w:trHeight w:val="275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у цілому відтворює частину навчального матеріалу теми, у цілому правильно використовує окремі юридичні терміни, аналізує прості юридичні ситуації, розв'язує тестові завдання першого рівня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rPr>
          <w:trHeight w:val="275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відтворює окрему частину основного змісту навчальної теми, в</w:t>
            </w:r>
            <w:r>
              <w:rPr>
                <w:color w:val="000000" w:themeColor="text1"/>
                <w:szCs w:val="28"/>
                <w:shd w:val="clear" w:color="auto" w:fill="FFFFFF"/>
              </w:rPr>
              <w:t>ідповідаючи на запитання викладача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, визначає одну-дві окремі ознаки правових понять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rPr>
          <w:trHeight w:val="275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відповідає на окрем</w:t>
            </w:r>
            <w:r>
              <w:rPr>
                <w:color w:val="000000" w:themeColor="text1"/>
                <w:szCs w:val="28"/>
                <w:shd w:val="clear" w:color="auto" w:fill="FFFFFF"/>
              </w:rPr>
              <w:t>е запитання за допомогою викладача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, репродуктивно відтворює частину навчального матеріалу теми одним-двома простими реченнями, формулює визначення </w:t>
            </w:r>
            <w:proofErr w:type="spellStart"/>
            <w:r w:rsidRPr="00CC7904">
              <w:rPr>
                <w:color w:val="000000" w:themeColor="text1"/>
                <w:szCs w:val="28"/>
                <w:shd w:val="clear" w:color="auto" w:fill="FFFFFF"/>
              </w:rPr>
              <w:t>юридич</w:t>
            </w:r>
            <w:proofErr w:type="spellEnd"/>
            <w:r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ного поняття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Початковий</w:t>
            </w:r>
          </w:p>
          <w:p w:rsidR="00811265" w:rsidRPr="007D6012" w:rsidRDefault="00811265" w:rsidP="00DF1AD0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одним простим реченням пере</w:t>
            </w:r>
            <w:r>
              <w:rPr>
                <w:color w:val="000000" w:themeColor="text1"/>
                <w:szCs w:val="28"/>
                <w:shd w:val="clear" w:color="auto" w:fill="FFFFFF"/>
              </w:rPr>
              <w:t>-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>дає зміст частини теми, знаходить відповідь на закрите запитання в тексті підручника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на рівні «так-ні» усно відтворює кілька термінів, вибирає правильний варіант відповіді із двох запропонованих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  <w:tr w:rsidR="00811265" w:rsidRPr="007D6012" w:rsidTr="00472147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DF1A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AF6F4A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Здобувач вищої освіти</w:t>
            </w:r>
            <w:r w:rsidRPr="00CC7904">
              <w:rPr>
                <w:color w:val="000000" w:themeColor="text1"/>
                <w:szCs w:val="28"/>
                <w:shd w:val="clear" w:color="auto" w:fill="FFFFFF"/>
              </w:rPr>
              <w:t xml:space="preserve"> усно в загальних рисах відтворює один-два юридичні терміни окремої теми</w:t>
            </w:r>
            <w:r>
              <w:rPr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:rsidTr="00DF1AD0">
        <w:tc>
          <w:tcPr>
            <w:tcW w:w="9889" w:type="dxa"/>
            <w:gridSpan w:val="2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DF1AD0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DF1AD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DF1AD0">
        <w:trPr>
          <w:trHeight w:val="398"/>
        </w:trPr>
        <w:tc>
          <w:tcPr>
            <w:tcW w:w="9889" w:type="dxa"/>
            <w:gridSpan w:val="2"/>
          </w:tcPr>
          <w:p w:rsidR="00D65C62" w:rsidRPr="00D65C62" w:rsidRDefault="00806277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D65C62">
              <w:rPr>
                <w:b/>
                <w:color w:val="auto"/>
                <w:szCs w:val="28"/>
                <w:lang w:eastAsia="en-US"/>
              </w:rPr>
              <w:t>7.1. Основна література</w:t>
            </w:r>
            <w:r w:rsidR="00D65C62" w:rsidRPr="00D65C62">
              <w:rPr>
                <w:b/>
                <w:color w:val="auto"/>
                <w:szCs w:val="28"/>
                <w:lang w:eastAsia="en-US"/>
              </w:rPr>
              <w:t>.</w:t>
            </w:r>
          </w:p>
          <w:p w:rsidR="00806277" w:rsidRPr="007D6012" w:rsidRDefault="00D65C62" w:rsidP="00DF1AD0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Посібники Ради Європи з освіти для демократичного громадянства і прав людини (ОДГ/ОПЛ):</w:t>
            </w:r>
            <w:r w:rsidR="00806277" w:rsidRPr="007D6012">
              <w:rPr>
                <w:color w:val="auto"/>
                <w:szCs w:val="28"/>
                <w:lang w:eastAsia="en-US"/>
              </w:rPr>
              <w:t>:</w:t>
            </w:r>
          </w:p>
        </w:tc>
      </w:tr>
      <w:tr w:rsidR="00806277" w:rsidRPr="007D6012" w:rsidTr="00DF1AD0">
        <w:tc>
          <w:tcPr>
            <w:tcW w:w="562" w:type="dxa"/>
          </w:tcPr>
          <w:p w:rsidR="00806277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:rsidR="00806277" w:rsidRPr="009169BC" w:rsidRDefault="00D65C62" w:rsidP="009169BC">
            <w:pPr>
              <w:spacing w:after="35" w:line="248" w:lineRule="auto"/>
              <w:ind w:left="0" w:firstLine="0"/>
            </w:pPr>
            <w:r>
              <w:rPr>
                <w:i/>
              </w:rPr>
              <w:t>"Демократичне врядування в школах"</w:t>
            </w:r>
            <w:hyperlink r:id="rId5">
              <w:r>
                <w:t xml:space="preserve"> </w:t>
              </w:r>
            </w:hyperlink>
            <w:hyperlink r:id="rId6">
              <w:r>
                <w:t>укр</w:t>
              </w:r>
            </w:hyperlink>
            <w:hyperlink r:id="rId7">
              <w:r>
                <w:t>/</w:t>
              </w:r>
            </w:hyperlink>
            <w:hyperlink r:id="rId8">
              <w:r>
                <w:t>англ</w:t>
              </w:r>
            </w:hyperlink>
            <w:hyperlink r:id="rId9">
              <w:r>
                <w:t xml:space="preserve"> </w:t>
              </w:r>
            </w:hyperlink>
            <w:r>
              <w:t xml:space="preserve">/ </w:t>
            </w:r>
            <w:hyperlink r:id="rId10">
              <w:r>
                <w:t>http://ukr.theewc.org/Content/What</w:t>
              </w:r>
            </w:hyperlink>
            <w:hyperlink r:id="rId11"/>
            <w:hyperlink r:id="rId12">
              <w:r>
                <w:t>we</w:t>
              </w:r>
            </w:hyperlink>
            <w:hyperlink r:id="rId13">
              <w:r>
                <w:t>-</w:t>
              </w:r>
            </w:hyperlink>
            <w:hyperlink r:id="rId14">
              <w:r>
                <w:t>do/Demokratichna</w:t>
              </w:r>
            </w:hyperlink>
            <w:hyperlink r:id="rId15">
              <w:r>
                <w:t>-</w:t>
              </w:r>
            </w:hyperlink>
            <w:hyperlink r:id="rId16">
              <w:r>
                <w:t>shkola/Navchal</w:t>
              </w:r>
            </w:hyperlink>
            <w:hyperlink r:id="rId17">
              <w:r>
                <w:t>-</w:t>
              </w:r>
            </w:hyperlink>
            <w:hyperlink r:id="rId18">
              <w:r>
                <w:t>ni</w:t>
              </w:r>
            </w:hyperlink>
            <w:hyperlink r:id="rId19">
              <w:r>
                <w:t>-</w:t>
              </w:r>
            </w:hyperlink>
            <w:hyperlink r:id="rId20">
              <w:r>
                <w:t>materiali</w:t>
              </w:r>
            </w:hyperlink>
            <w:hyperlink r:id="rId21">
              <w:r>
                <w:t xml:space="preserve"> </w:t>
              </w:r>
            </w:hyperlink>
          </w:p>
        </w:tc>
      </w:tr>
      <w:tr w:rsidR="00806277" w:rsidRPr="007D6012" w:rsidTr="00DF1AD0">
        <w:tc>
          <w:tcPr>
            <w:tcW w:w="562" w:type="dxa"/>
          </w:tcPr>
          <w:p w:rsidR="00806277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:rsidR="00806277" w:rsidRPr="00D65C62" w:rsidRDefault="00D65C62" w:rsidP="003603CE">
            <w:pPr>
              <w:spacing w:after="16" w:line="262" w:lineRule="auto"/>
              <w:ind w:left="0" w:firstLine="0"/>
            </w:pPr>
            <w:r>
              <w:rPr>
                <w:i/>
              </w:rPr>
              <w:t>Том I з ОДГ/ОПЛ "Навчаючи демократії"</w:t>
            </w:r>
            <w:hyperlink r:id="rId22">
              <w:r>
                <w:t xml:space="preserve"> </w:t>
              </w:r>
            </w:hyperlink>
            <w:hyperlink r:id="rId23">
              <w:r>
                <w:t>укр</w:t>
              </w:r>
            </w:hyperlink>
            <w:hyperlink r:id="rId24">
              <w:r>
                <w:t>/</w:t>
              </w:r>
            </w:hyperlink>
            <w:hyperlink r:id="rId25">
              <w:r>
                <w:t>англ</w:t>
              </w:r>
            </w:hyperlink>
            <w:hyperlink r:id="rId26">
              <w:r>
                <w:t xml:space="preserve"> </w:t>
              </w:r>
            </w:hyperlink>
            <w:r>
              <w:t xml:space="preserve">/ </w:t>
            </w:r>
            <w:hyperlink r:id="rId27">
              <w:r>
                <w:t>http://ukr.theewc.org/Content/What</w:t>
              </w:r>
            </w:hyperlink>
            <w:hyperlink r:id="rId28">
              <w:r>
                <w:t>-</w:t>
              </w:r>
            </w:hyperlink>
            <w:hyperlink r:id="rId29">
              <w:r>
                <w:t>we</w:t>
              </w:r>
            </w:hyperlink>
            <w:hyperlink r:id="rId30">
              <w:r>
                <w:t>-</w:t>
              </w:r>
            </w:hyperlink>
            <w:hyperlink r:id="rId31">
              <w:r>
                <w:t>do/Demokratichna</w:t>
              </w:r>
            </w:hyperlink>
            <w:hyperlink r:id="rId32">
              <w:r>
                <w:t>-</w:t>
              </w:r>
            </w:hyperlink>
            <w:hyperlink r:id="rId33">
              <w:r>
                <w:t>shkola/Navchal</w:t>
              </w:r>
            </w:hyperlink>
            <w:hyperlink r:id="rId34">
              <w:r>
                <w:t>-</w:t>
              </w:r>
            </w:hyperlink>
            <w:hyperlink r:id="rId35">
              <w:r>
                <w:t>ni</w:t>
              </w:r>
            </w:hyperlink>
            <w:hyperlink r:id="rId36">
              <w:r>
                <w:t>-</w:t>
              </w:r>
            </w:hyperlink>
            <w:hyperlink r:id="rId37">
              <w:r>
                <w:t>materiali</w:t>
              </w:r>
            </w:hyperlink>
          </w:p>
        </w:tc>
      </w:tr>
      <w:tr w:rsidR="00806277" w:rsidRPr="007D6012" w:rsidTr="00DF1AD0">
        <w:tc>
          <w:tcPr>
            <w:tcW w:w="562" w:type="dxa"/>
          </w:tcPr>
          <w:p w:rsidR="00806277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:rsidR="00806277" w:rsidRPr="00D65C62" w:rsidRDefault="00D65C62" w:rsidP="003603CE">
            <w:pPr>
              <w:spacing w:after="16" w:line="262" w:lineRule="auto"/>
              <w:ind w:left="0" w:firstLine="0"/>
            </w:pPr>
            <w:r>
              <w:rPr>
                <w:i/>
              </w:rPr>
              <w:t>Том II з ОДГ/ОПЛ "Зростаємо у демократії"</w:t>
            </w:r>
            <w:hyperlink r:id="rId38">
              <w:r>
                <w:t xml:space="preserve"> </w:t>
              </w:r>
            </w:hyperlink>
            <w:hyperlink r:id="rId39">
              <w:r>
                <w:t>укр</w:t>
              </w:r>
            </w:hyperlink>
            <w:hyperlink r:id="rId40">
              <w:r>
                <w:t>/</w:t>
              </w:r>
            </w:hyperlink>
            <w:hyperlink r:id="rId41">
              <w:r>
                <w:t>англ</w:t>
              </w:r>
            </w:hyperlink>
            <w:hyperlink r:id="rId42">
              <w:r>
                <w:t xml:space="preserve"> </w:t>
              </w:r>
            </w:hyperlink>
            <w:r>
              <w:t xml:space="preserve">/ </w:t>
            </w:r>
            <w:hyperlink r:id="rId43">
              <w:r>
                <w:t>http://ukr.theewc.org/Content/What</w:t>
              </w:r>
            </w:hyperlink>
            <w:hyperlink r:id="rId44">
              <w:r>
                <w:t>-</w:t>
              </w:r>
            </w:hyperlink>
            <w:hyperlink r:id="rId45">
              <w:r>
                <w:t>we</w:t>
              </w:r>
            </w:hyperlink>
            <w:hyperlink r:id="rId46">
              <w:r>
                <w:t>-</w:t>
              </w:r>
            </w:hyperlink>
            <w:hyperlink r:id="rId47">
              <w:r>
                <w:t>do/Demokratichna</w:t>
              </w:r>
            </w:hyperlink>
            <w:hyperlink r:id="rId48">
              <w:r>
                <w:t>-</w:t>
              </w:r>
            </w:hyperlink>
            <w:hyperlink r:id="rId49">
              <w:r>
                <w:t>shkola/Navchal</w:t>
              </w:r>
            </w:hyperlink>
            <w:hyperlink r:id="rId50">
              <w:r>
                <w:t>-</w:t>
              </w:r>
            </w:hyperlink>
            <w:hyperlink r:id="rId51">
              <w:r>
                <w:t>ni</w:t>
              </w:r>
            </w:hyperlink>
            <w:hyperlink r:id="rId52">
              <w:r>
                <w:t>-</w:t>
              </w:r>
            </w:hyperlink>
            <w:hyperlink r:id="rId53">
              <w:r>
                <w:t>materiali</w:t>
              </w:r>
            </w:hyperlink>
            <w:hyperlink r:id="rId54">
              <w:r>
                <w:t xml:space="preserve"> </w:t>
              </w:r>
            </w:hyperlink>
          </w:p>
        </w:tc>
      </w:tr>
      <w:tr w:rsidR="00D65C62" w:rsidRPr="007D6012" w:rsidTr="00DF1AD0">
        <w:tc>
          <w:tcPr>
            <w:tcW w:w="562" w:type="dxa"/>
          </w:tcPr>
          <w:p w:rsidR="00D65C62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:rsidR="00D65C62" w:rsidRPr="00D65C62" w:rsidRDefault="00D65C62" w:rsidP="003603CE">
            <w:pPr>
              <w:spacing w:after="16" w:line="262" w:lineRule="auto"/>
              <w:ind w:left="0" w:firstLine="0"/>
            </w:pPr>
            <w:r>
              <w:rPr>
                <w:i/>
              </w:rPr>
              <w:t>Том III з ОДГ/ОПЛ "Живемо в демократії"</w:t>
            </w:r>
            <w:hyperlink r:id="rId55">
              <w:r>
                <w:t xml:space="preserve"> </w:t>
              </w:r>
            </w:hyperlink>
            <w:hyperlink r:id="rId56">
              <w:r>
                <w:t>укр</w:t>
              </w:r>
            </w:hyperlink>
            <w:hyperlink r:id="rId57">
              <w:r>
                <w:t>/</w:t>
              </w:r>
            </w:hyperlink>
            <w:hyperlink r:id="rId58">
              <w:r>
                <w:t>англ</w:t>
              </w:r>
            </w:hyperlink>
            <w:hyperlink r:id="rId59">
              <w:r>
                <w:t xml:space="preserve"> </w:t>
              </w:r>
            </w:hyperlink>
            <w:r>
              <w:t xml:space="preserve">/ </w:t>
            </w:r>
            <w:hyperlink r:id="rId60">
              <w:r>
                <w:t>http://ukr.theewc.org/Content/What</w:t>
              </w:r>
            </w:hyperlink>
            <w:hyperlink r:id="rId61">
              <w:r>
                <w:t>-</w:t>
              </w:r>
            </w:hyperlink>
            <w:hyperlink r:id="rId62">
              <w:r>
                <w:t>we</w:t>
              </w:r>
            </w:hyperlink>
            <w:hyperlink r:id="rId63">
              <w:r>
                <w:t>-</w:t>
              </w:r>
            </w:hyperlink>
            <w:hyperlink r:id="rId64">
              <w:r>
                <w:t>do/Demokratichna</w:t>
              </w:r>
            </w:hyperlink>
            <w:hyperlink r:id="rId65">
              <w:r>
                <w:t>-</w:t>
              </w:r>
            </w:hyperlink>
            <w:hyperlink r:id="rId66">
              <w:r>
                <w:t>shkola/Navchal</w:t>
              </w:r>
            </w:hyperlink>
            <w:hyperlink r:id="rId67">
              <w:r>
                <w:t>-</w:t>
              </w:r>
            </w:hyperlink>
            <w:hyperlink r:id="rId68">
              <w:r>
                <w:t>ni</w:t>
              </w:r>
            </w:hyperlink>
            <w:hyperlink r:id="rId69">
              <w:r>
                <w:t>-</w:t>
              </w:r>
            </w:hyperlink>
            <w:hyperlink r:id="rId70">
              <w:r>
                <w:t>materiali</w:t>
              </w:r>
            </w:hyperlink>
            <w:hyperlink r:id="rId71">
              <w:r>
                <w:t xml:space="preserve"> </w:t>
              </w:r>
            </w:hyperlink>
          </w:p>
        </w:tc>
      </w:tr>
      <w:tr w:rsidR="00D65C62" w:rsidRPr="007D6012" w:rsidTr="00DF1AD0">
        <w:tc>
          <w:tcPr>
            <w:tcW w:w="562" w:type="dxa"/>
          </w:tcPr>
          <w:p w:rsidR="00D65C62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:rsidR="00D65C62" w:rsidRPr="00D65C62" w:rsidRDefault="00D65C62" w:rsidP="00D65C62">
            <w:pPr>
              <w:spacing w:after="35" w:line="248" w:lineRule="auto"/>
              <w:ind w:left="0" w:firstLine="0"/>
            </w:pPr>
            <w:r>
              <w:rPr>
                <w:i/>
              </w:rPr>
              <w:t>Том IV з ОДГ/ОПЛ "Беремо участь у демократії"</w:t>
            </w:r>
            <w:hyperlink r:id="rId72">
              <w:r>
                <w:t xml:space="preserve"> </w:t>
              </w:r>
            </w:hyperlink>
            <w:hyperlink r:id="rId73">
              <w:r>
                <w:t>укр</w:t>
              </w:r>
            </w:hyperlink>
            <w:r w:rsidR="003603CE">
              <w:t>/англ</w:t>
            </w:r>
            <w:hyperlink r:id="rId74">
              <w:r>
                <w:t xml:space="preserve"> </w:t>
              </w:r>
            </w:hyperlink>
            <w:r>
              <w:t xml:space="preserve">/ </w:t>
            </w:r>
            <w:hyperlink r:id="rId75">
              <w:r>
                <w:t>http://ukr.theewc.org/Content/What</w:t>
              </w:r>
            </w:hyperlink>
            <w:hyperlink r:id="rId76">
              <w:r>
                <w:t>-</w:t>
              </w:r>
            </w:hyperlink>
            <w:hyperlink r:id="rId77">
              <w:r>
                <w:t>we</w:t>
              </w:r>
            </w:hyperlink>
            <w:hyperlink r:id="rId78">
              <w:r>
                <w:t>-</w:t>
              </w:r>
            </w:hyperlink>
            <w:hyperlink r:id="rId79">
              <w:r>
                <w:t>do/Demokratichna</w:t>
              </w:r>
            </w:hyperlink>
            <w:hyperlink r:id="rId80">
              <w:r>
                <w:t>-</w:t>
              </w:r>
            </w:hyperlink>
            <w:hyperlink r:id="rId81">
              <w:r>
                <w:t>shkola/Navchal</w:t>
              </w:r>
            </w:hyperlink>
            <w:hyperlink r:id="rId82">
              <w:r>
                <w:t>-</w:t>
              </w:r>
            </w:hyperlink>
            <w:hyperlink r:id="rId83">
              <w:r>
                <w:t>ni</w:t>
              </w:r>
            </w:hyperlink>
            <w:hyperlink r:id="rId84">
              <w:r>
                <w:t>-</w:t>
              </w:r>
            </w:hyperlink>
            <w:hyperlink r:id="rId85">
              <w:r>
                <w:t>materiali</w:t>
              </w:r>
            </w:hyperlink>
            <w:hyperlink r:id="rId86">
              <w:r>
                <w:t xml:space="preserve"> </w:t>
              </w:r>
            </w:hyperlink>
          </w:p>
        </w:tc>
      </w:tr>
      <w:tr w:rsidR="00D65C62" w:rsidRPr="007D6012" w:rsidTr="00DF1AD0">
        <w:tc>
          <w:tcPr>
            <w:tcW w:w="562" w:type="dxa"/>
          </w:tcPr>
          <w:p w:rsidR="00D65C62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D65C62" w:rsidRPr="00D65C62" w:rsidRDefault="00D65C62" w:rsidP="003603CE">
            <w:pPr>
              <w:spacing w:after="35" w:line="248" w:lineRule="auto"/>
              <w:ind w:left="0" w:firstLine="0"/>
            </w:pPr>
            <w:r>
              <w:rPr>
                <w:i/>
              </w:rPr>
              <w:t>Том V з ОДГ/ОПЛ "Досліджуємо права дитини"</w:t>
            </w:r>
            <w:hyperlink r:id="rId87">
              <w:r>
                <w:t xml:space="preserve"> </w:t>
              </w:r>
            </w:hyperlink>
            <w:hyperlink r:id="rId88">
              <w:r>
                <w:t>укр</w:t>
              </w:r>
            </w:hyperlink>
            <w:hyperlink r:id="rId89">
              <w:r>
                <w:t>/</w:t>
              </w:r>
            </w:hyperlink>
            <w:r w:rsidR="003603CE">
              <w:t xml:space="preserve">англ </w:t>
            </w:r>
            <w:r>
              <w:t xml:space="preserve">/ </w:t>
            </w:r>
            <w:hyperlink r:id="rId90">
              <w:r>
                <w:t>http://ukr.theewc.org/Content/What</w:t>
              </w:r>
            </w:hyperlink>
            <w:hyperlink r:id="rId91">
              <w:r>
                <w:t>-</w:t>
              </w:r>
            </w:hyperlink>
            <w:hyperlink r:id="rId92">
              <w:r>
                <w:t>we</w:t>
              </w:r>
            </w:hyperlink>
            <w:hyperlink r:id="rId93">
              <w:r>
                <w:t>-</w:t>
              </w:r>
            </w:hyperlink>
            <w:hyperlink r:id="rId94">
              <w:r>
                <w:t>do/Demokratichna</w:t>
              </w:r>
            </w:hyperlink>
            <w:hyperlink r:id="rId95">
              <w:r>
                <w:t>-</w:t>
              </w:r>
            </w:hyperlink>
            <w:hyperlink r:id="rId96">
              <w:r>
                <w:t>shkola/Navchal</w:t>
              </w:r>
            </w:hyperlink>
            <w:hyperlink r:id="rId97">
              <w:r>
                <w:t>-</w:t>
              </w:r>
            </w:hyperlink>
            <w:hyperlink r:id="rId98">
              <w:r>
                <w:t>ni</w:t>
              </w:r>
            </w:hyperlink>
            <w:hyperlink r:id="rId99">
              <w:r>
                <w:t>-</w:t>
              </w:r>
            </w:hyperlink>
            <w:hyperlink r:id="rId100">
              <w:r>
                <w:t>materiali</w:t>
              </w:r>
            </w:hyperlink>
            <w:hyperlink r:id="rId101">
              <w:r>
                <w:t xml:space="preserve"> </w:t>
              </w:r>
            </w:hyperlink>
          </w:p>
        </w:tc>
      </w:tr>
      <w:tr w:rsidR="00D65C62" w:rsidRPr="007D6012" w:rsidTr="00DF1AD0">
        <w:tc>
          <w:tcPr>
            <w:tcW w:w="562" w:type="dxa"/>
          </w:tcPr>
          <w:p w:rsidR="00D65C62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9327" w:type="dxa"/>
          </w:tcPr>
          <w:p w:rsidR="00D65C62" w:rsidRPr="00B80FDE" w:rsidRDefault="00D65C62" w:rsidP="003603CE">
            <w:pPr>
              <w:spacing w:after="35" w:line="248" w:lineRule="auto"/>
              <w:ind w:left="0" w:firstLine="0"/>
            </w:pPr>
            <w:r>
              <w:rPr>
                <w:i/>
              </w:rPr>
              <w:t>Том VI з ОДГ/ОПЛ "Навчання демократії"</w:t>
            </w:r>
            <w:hyperlink r:id="rId102">
              <w:r>
                <w:rPr>
                  <w:i/>
                </w:rPr>
                <w:t xml:space="preserve"> </w:t>
              </w:r>
            </w:hyperlink>
            <w:hyperlink r:id="rId103">
              <w:r>
                <w:rPr>
                  <w:i/>
                </w:rPr>
                <w:t>укр</w:t>
              </w:r>
            </w:hyperlink>
            <w:r w:rsidR="003603CE">
              <w:t>/англ</w:t>
            </w:r>
            <w:r>
              <w:t xml:space="preserve">/ </w:t>
            </w:r>
            <w:hyperlink r:id="rId104">
              <w:r>
                <w:t>http://ukr.theewc.org/Content/What</w:t>
              </w:r>
            </w:hyperlink>
            <w:hyperlink r:id="rId105">
              <w:r>
                <w:t>-</w:t>
              </w:r>
            </w:hyperlink>
            <w:hyperlink r:id="rId106">
              <w:r>
                <w:t>we</w:t>
              </w:r>
            </w:hyperlink>
            <w:hyperlink r:id="rId107"/>
            <w:hyperlink r:id="rId108">
              <w:r>
                <w:t>do/Demokratichna</w:t>
              </w:r>
            </w:hyperlink>
            <w:hyperlink r:id="rId109">
              <w:r>
                <w:t>-</w:t>
              </w:r>
            </w:hyperlink>
            <w:hyperlink r:id="rId110">
              <w:r>
                <w:t>shkola/Navchal</w:t>
              </w:r>
            </w:hyperlink>
            <w:hyperlink r:id="rId111">
              <w:r>
                <w:t>-</w:t>
              </w:r>
            </w:hyperlink>
            <w:hyperlink r:id="rId112">
              <w:r>
                <w:t>ni</w:t>
              </w:r>
            </w:hyperlink>
            <w:hyperlink r:id="rId113">
              <w:r>
                <w:t>-</w:t>
              </w:r>
            </w:hyperlink>
            <w:hyperlink r:id="rId114">
              <w:r>
                <w:t>materiali</w:t>
              </w:r>
            </w:hyperlink>
            <w:hyperlink r:id="rId115">
              <w:r>
                <w:t xml:space="preserve"> </w:t>
              </w:r>
            </w:hyperlink>
          </w:p>
        </w:tc>
      </w:tr>
      <w:tr w:rsidR="00D65C62" w:rsidRPr="007D6012" w:rsidTr="00DF1AD0">
        <w:tc>
          <w:tcPr>
            <w:tcW w:w="562" w:type="dxa"/>
          </w:tcPr>
          <w:p w:rsidR="00D65C62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9327" w:type="dxa"/>
          </w:tcPr>
          <w:p w:rsidR="00D65C62" w:rsidRPr="00B80FDE" w:rsidRDefault="00D65C62" w:rsidP="00B80FDE">
            <w:pPr>
              <w:spacing w:after="9" w:line="252" w:lineRule="auto"/>
              <w:ind w:left="0" w:firstLine="0"/>
            </w:pPr>
            <w:r>
              <w:rPr>
                <w:i/>
              </w:rPr>
              <w:t>Освіта для демократичного громадянства</w:t>
            </w:r>
            <w:r>
              <w:t xml:space="preserve"> : </w:t>
            </w:r>
            <w:proofErr w:type="spellStart"/>
            <w:r>
              <w:rPr>
                <w:i/>
              </w:rPr>
              <w:t>посіб</w:t>
            </w:r>
            <w:proofErr w:type="spellEnd"/>
            <w:r>
              <w:rPr>
                <w:i/>
              </w:rPr>
              <w:t xml:space="preserve">. для </w:t>
            </w:r>
            <w:proofErr w:type="spellStart"/>
            <w:r>
              <w:rPr>
                <w:i/>
              </w:rPr>
              <w:t>підготов</w:t>
            </w:r>
            <w:proofErr w:type="spellEnd"/>
            <w:r>
              <w:rPr>
                <w:i/>
              </w:rPr>
              <w:t>. вчителів з питань освіти для демократ. громадянства та освіти з прав людини</w:t>
            </w:r>
            <w:r>
              <w:t xml:space="preserve"> (вдосконалена версія – вересень 2007) / [Р. </w:t>
            </w:r>
            <w:proofErr w:type="spellStart"/>
            <w:r>
              <w:t>Голлоб</w:t>
            </w:r>
            <w:proofErr w:type="spellEnd"/>
            <w:r>
              <w:t xml:space="preserve">, Е. </w:t>
            </w:r>
            <w:proofErr w:type="spellStart"/>
            <w:r>
              <w:t>Хаддлестон</w:t>
            </w:r>
            <w:proofErr w:type="spellEnd"/>
            <w:r>
              <w:t xml:space="preserve">, П. </w:t>
            </w:r>
            <w:proofErr w:type="spellStart"/>
            <w:r>
              <w:t>Крапф</w:t>
            </w:r>
            <w:proofErr w:type="spellEnd"/>
            <w:r>
              <w:t xml:space="preserve"> та ін.] </w:t>
            </w:r>
            <w:r w:rsidR="00B80FDE">
              <w:t xml:space="preserve">; пер. з </w:t>
            </w:r>
            <w:proofErr w:type="spellStart"/>
            <w:r w:rsidR="00B80FDE">
              <w:t>англ</w:t>
            </w:r>
            <w:proofErr w:type="spellEnd"/>
            <w:r w:rsidR="00B80FDE">
              <w:t xml:space="preserve">. та </w:t>
            </w:r>
            <w:proofErr w:type="spellStart"/>
            <w:r w:rsidR="00B80FDE">
              <w:t>адапт</w:t>
            </w:r>
            <w:proofErr w:type="spellEnd"/>
            <w:r w:rsidR="00B80FDE">
              <w:t xml:space="preserve">. Л. М. </w:t>
            </w:r>
          </w:p>
        </w:tc>
      </w:tr>
      <w:tr w:rsidR="00D65C62" w:rsidRPr="007D6012" w:rsidTr="00DF1AD0">
        <w:tc>
          <w:tcPr>
            <w:tcW w:w="562" w:type="dxa"/>
          </w:tcPr>
          <w:p w:rsidR="00D65C62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:rsidR="00D65C62" w:rsidRPr="00D65C62" w:rsidRDefault="00D65C62" w:rsidP="00D65C62">
            <w:pPr>
              <w:ind w:left="0" w:firstLine="0"/>
            </w:pPr>
            <w:r>
              <w:t xml:space="preserve">Ващенко ; за ред. Е. </w:t>
            </w:r>
            <w:proofErr w:type="spellStart"/>
            <w:r>
              <w:t>Хаддлестона</w:t>
            </w:r>
            <w:proofErr w:type="spellEnd"/>
            <w:r>
              <w:t xml:space="preserve"> ; </w:t>
            </w:r>
            <w:proofErr w:type="spellStart"/>
            <w:r>
              <w:t>заг</w:t>
            </w:r>
            <w:proofErr w:type="spellEnd"/>
            <w:r>
              <w:t xml:space="preserve">. ред. </w:t>
            </w:r>
            <w:proofErr w:type="spellStart"/>
            <w:r>
              <w:t>укр</w:t>
            </w:r>
            <w:proofErr w:type="spellEnd"/>
            <w:r>
              <w:t xml:space="preserve">. версії : Н. Г. Протасова. - К. : НАДУ,  2009. - 92 с. // http://osvita.khpg.org/files/docs/1366804266.pdf </w:t>
            </w:r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9327" w:type="dxa"/>
          </w:tcPr>
          <w:p w:rsidR="00B80FDE" w:rsidRDefault="00B80FDE" w:rsidP="00B80FDE">
            <w:pPr>
              <w:spacing w:after="6" w:line="248" w:lineRule="auto"/>
              <w:ind w:left="0" w:firstLine="0"/>
            </w:pPr>
            <w:r>
              <w:rPr>
                <w:i/>
              </w:rPr>
              <w:t>"Компас"</w:t>
            </w:r>
            <w:hyperlink r:id="rId116">
              <w:r>
                <w:t xml:space="preserve"> </w:t>
              </w:r>
            </w:hyperlink>
            <w:hyperlink r:id="rId117">
              <w:r>
                <w:t>укр/</w:t>
              </w:r>
            </w:hyperlink>
            <w:hyperlink r:id="rId118">
              <w:r>
                <w:t>англ</w:t>
              </w:r>
            </w:hyperlink>
            <w:hyperlink r:id="rId119">
              <w:r>
                <w:t xml:space="preserve"> </w:t>
              </w:r>
            </w:hyperlink>
            <w:r>
              <w:t xml:space="preserve">/ </w:t>
            </w:r>
            <w:hyperlink r:id="rId120">
              <w:r>
                <w:t>http://ukr.theewc.org/Content/What</w:t>
              </w:r>
            </w:hyperlink>
            <w:hyperlink r:id="rId121">
              <w:r>
                <w:t>-</w:t>
              </w:r>
            </w:hyperlink>
            <w:hyperlink r:id="rId122">
              <w:r>
                <w:t>we</w:t>
              </w:r>
            </w:hyperlink>
            <w:hyperlink r:id="rId123">
              <w:r>
                <w:t>-</w:t>
              </w:r>
            </w:hyperlink>
            <w:hyperlink r:id="rId124">
              <w:r>
                <w:t>do/Demokratichna</w:t>
              </w:r>
            </w:hyperlink>
            <w:hyperlink r:id="rId125"/>
            <w:hyperlink r:id="rId126">
              <w:r>
                <w:t>shkola/Navchal</w:t>
              </w:r>
            </w:hyperlink>
            <w:hyperlink r:id="rId127">
              <w:r>
                <w:t>-</w:t>
              </w:r>
            </w:hyperlink>
            <w:hyperlink r:id="rId128">
              <w:r>
                <w:t>ni</w:t>
              </w:r>
            </w:hyperlink>
            <w:hyperlink r:id="rId129">
              <w:r>
                <w:t>-</w:t>
              </w:r>
            </w:hyperlink>
            <w:hyperlink r:id="rId130">
              <w:r>
                <w:t>materiali</w:t>
              </w:r>
            </w:hyperlink>
            <w:hyperlink r:id="rId131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9327" w:type="dxa"/>
          </w:tcPr>
          <w:p w:rsidR="00B80FDE" w:rsidRPr="00B80FDE" w:rsidRDefault="00B80FDE" w:rsidP="003603CE">
            <w:pPr>
              <w:spacing w:after="13" w:line="248" w:lineRule="auto"/>
              <w:ind w:left="0" w:firstLine="0"/>
            </w:pPr>
            <w:r>
              <w:rPr>
                <w:i/>
              </w:rPr>
              <w:t>"</w:t>
            </w:r>
            <w:proofErr w:type="spellStart"/>
            <w:r>
              <w:rPr>
                <w:i/>
              </w:rPr>
              <w:t>Компасіто</w:t>
            </w:r>
            <w:proofErr w:type="spellEnd"/>
            <w:r>
              <w:rPr>
                <w:i/>
              </w:rPr>
              <w:t>"</w:t>
            </w:r>
            <w:r w:rsidR="003603CE">
              <w:t xml:space="preserve"> </w:t>
            </w:r>
            <w:proofErr w:type="spellStart"/>
            <w:r w:rsidR="003603CE">
              <w:t>укр</w:t>
            </w:r>
            <w:proofErr w:type="spellEnd"/>
            <w:r w:rsidR="003603CE">
              <w:t>/</w:t>
            </w:r>
            <w:hyperlink r:id="rId132">
              <w:r>
                <w:t>англ</w:t>
              </w:r>
            </w:hyperlink>
            <w:hyperlink r:id="rId133">
              <w:r>
                <w:t xml:space="preserve"> </w:t>
              </w:r>
            </w:hyperlink>
            <w:r>
              <w:t xml:space="preserve">/ </w:t>
            </w:r>
            <w:hyperlink r:id="rId134">
              <w:r>
                <w:t>http://ukr.theewc.org/Content/What</w:t>
              </w:r>
            </w:hyperlink>
            <w:hyperlink r:id="rId135">
              <w:r>
                <w:t>-</w:t>
              </w:r>
            </w:hyperlink>
            <w:hyperlink r:id="rId136">
              <w:r>
                <w:t>we</w:t>
              </w:r>
            </w:hyperlink>
            <w:hyperlink r:id="rId137">
              <w:r>
                <w:t>-</w:t>
              </w:r>
            </w:hyperlink>
            <w:hyperlink r:id="rId138">
              <w:r>
                <w:t>do/Demokratichna</w:t>
              </w:r>
            </w:hyperlink>
            <w:hyperlink r:id="rId139"/>
            <w:hyperlink r:id="rId140">
              <w:r>
                <w:t>shkola/Navchal</w:t>
              </w:r>
            </w:hyperlink>
            <w:hyperlink r:id="rId141">
              <w:r>
                <w:t>-</w:t>
              </w:r>
            </w:hyperlink>
            <w:hyperlink r:id="rId142">
              <w:r>
                <w:t>ni</w:t>
              </w:r>
            </w:hyperlink>
            <w:hyperlink r:id="rId143">
              <w:r>
                <w:t>-</w:t>
              </w:r>
            </w:hyperlink>
            <w:hyperlink r:id="rId144">
              <w:r>
                <w:t>materiali</w:t>
              </w:r>
            </w:hyperlink>
            <w:hyperlink r:id="rId145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2" w:line="248" w:lineRule="auto"/>
              <w:ind w:left="0" w:firstLine="0"/>
            </w:pPr>
            <w:r>
              <w:rPr>
                <w:i/>
              </w:rPr>
              <w:t>"Скажи своє слово"</w:t>
            </w:r>
            <w:hyperlink r:id="rId146">
              <w:r>
                <w:t xml:space="preserve"> </w:t>
              </w:r>
            </w:hyperlink>
            <w:hyperlink r:id="rId147">
              <w:r>
                <w:t>укр/</w:t>
              </w:r>
            </w:hyperlink>
            <w:hyperlink r:id="rId148">
              <w:r>
                <w:t>англ</w:t>
              </w:r>
            </w:hyperlink>
            <w:hyperlink r:id="rId149">
              <w:r>
                <w:t xml:space="preserve"> </w:t>
              </w:r>
            </w:hyperlink>
            <w:r>
              <w:t xml:space="preserve">/ </w:t>
            </w:r>
            <w:hyperlink r:id="rId150">
              <w:r>
                <w:t>http://ukr.theewc.org/Content/What</w:t>
              </w:r>
            </w:hyperlink>
            <w:hyperlink r:id="rId151">
              <w:r>
                <w:t>-</w:t>
              </w:r>
            </w:hyperlink>
            <w:hyperlink r:id="rId152">
              <w:r>
                <w:t>we</w:t>
              </w:r>
            </w:hyperlink>
            <w:hyperlink r:id="rId153"/>
            <w:hyperlink r:id="rId154">
              <w:r>
                <w:t>do/Demokratichna</w:t>
              </w:r>
            </w:hyperlink>
            <w:hyperlink r:id="rId155">
              <w:r>
                <w:t>-</w:t>
              </w:r>
            </w:hyperlink>
            <w:hyperlink r:id="rId156">
              <w:r>
                <w:t>shkola/Navchal</w:t>
              </w:r>
            </w:hyperlink>
            <w:hyperlink r:id="rId157">
              <w:r>
                <w:t>-</w:t>
              </w:r>
            </w:hyperlink>
            <w:hyperlink r:id="rId158">
              <w:r>
                <w:t>ni</w:t>
              </w:r>
            </w:hyperlink>
            <w:hyperlink r:id="rId159">
              <w:r>
                <w:t>-</w:t>
              </w:r>
            </w:hyperlink>
            <w:hyperlink r:id="rId160">
              <w:r>
                <w:t>materiali</w:t>
              </w:r>
            </w:hyperlink>
            <w:hyperlink r:id="rId161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B80FD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r>
              <w:rPr>
                <w:i/>
              </w:rPr>
              <w:t>"</w:t>
            </w:r>
            <w:proofErr w:type="spellStart"/>
            <w:r>
              <w:rPr>
                <w:i/>
              </w:rPr>
              <w:t>Закладинки</w:t>
            </w:r>
            <w:proofErr w:type="spellEnd"/>
            <w:r>
              <w:rPr>
                <w:i/>
              </w:rPr>
              <w:t>"</w:t>
            </w:r>
            <w:hyperlink r:id="rId162">
              <w:r>
                <w:t xml:space="preserve"> </w:t>
              </w:r>
            </w:hyperlink>
            <w:hyperlink r:id="rId163">
              <w:r>
                <w:t>укр</w:t>
              </w:r>
            </w:hyperlink>
            <w:hyperlink r:id="rId164">
              <w:r>
                <w:t>/</w:t>
              </w:r>
            </w:hyperlink>
            <w:hyperlink r:id="rId165">
              <w:r>
                <w:t>англ</w:t>
              </w:r>
            </w:hyperlink>
            <w:hyperlink r:id="rId166">
              <w:r>
                <w:t xml:space="preserve"> </w:t>
              </w:r>
            </w:hyperlink>
            <w:r>
              <w:t xml:space="preserve">/ </w:t>
            </w:r>
            <w:hyperlink r:id="rId167">
              <w:r>
                <w:t>http://ukr.theewc.org/Content/What</w:t>
              </w:r>
            </w:hyperlink>
            <w:hyperlink r:id="rId168">
              <w:r>
                <w:t>-</w:t>
              </w:r>
            </w:hyperlink>
            <w:hyperlink r:id="rId169">
              <w:r>
                <w:t>we</w:t>
              </w:r>
            </w:hyperlink>
            <w:hyperlink r:id="rId170">
              <w:r>
                <w:t>-</w:t>
              </w:r>
            </w:hyperlink>
            <w:hyperlink r:id="rId171">
              <w:r>
                <w:t>do/Demokratichna</w:t>
              </w:r>
            </w:hyperlink>
            <w:hyperlink r:id="rId172"/>
            <w:hyperlink r:id="rId173">
              <w:r>
                <w:t>shkola/Navchal</w:t>
              </w:r>
            </w:hyperlink>
            <w:hyperlink r:id="rId174">
              <w:r>
                <w:t>-</w:t>
              </w:r>
            </w:hyperlink>
            <w:hyperlink r:id="rId175">
              <w:r>
                <w:t>ni</w:t>
              </w:r>
            </w:hyperlink>
            <w:hyperlink r:id="rId176">
              <w:r>
                <w:t>-</w:t>
              </w:r>
            </w:hyperlink>
            <w:hyperlink r:id="rId177">
              <w:r>
                <w:t>materiali</w:t>
              </w:r>
            </w:hyperlink>
            <w:hyperlink r:id="rId178">
              <w:r>
                <w:t xml:space="preserve"> </w:t>
              </w:r>
            </w:hyperlink>
          </w:p>
        </w:tc>
      </w:tr>
      <w:tr w:rsidR="00B80FDE" w:rsidRPr="007D6012" w:rsidTr="00447F23">
        <w:trPr>
          <w:trHeight w:val="927"/>
        </w:trPr>
        <w:tc>
          <w:tcPr>
            <w:tcW w:w="562" w:type="dxa"/>
          </w:tcPr>
          <w:p w:rsidR="00B80FDE" w:rsidRPr="007D6012" w:rsidRDefault="003603CE" w:rsidP="00DF1AD0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16" w:line="262" w:lineRule="auto"/>
              <w:ind w:left="0" w:firstLine="0"/>
            </w:pPr>
            <w:r>
              <w:rPr>
                <w:i/>
              </w:rPr>
              <w:t>Керівні принципи освіти в галузі прав людини для систем середньої школи</w:t>
            </w:r>
            <w:r>
              <w:t xml:space="preserve"> (2012), розроблені Бюро демократичних інститутів і прав людини ОБСЄ – доступний українською мовою онлайн за посиланням:   </w:t>
            </w:r>
            <w:hyperlink r:id="rId179">
              <w:r w:rsidRPr="003603CE">
                <w:rPr>
                  <w:u w:color="000000"/>
                </w:rPr>
                <w:t>http://www.osce.org/odihr/93969</w:t>
              </w:r>
            </w:hyperlink>
            <w:hyperlink r:id="rId180">
              <w:r>
                <w:t xml:space="preserve"> </w:t>
              </w:r>
            </w:hyperlink>
          </w:p>
        </w:tc>
      </w:tr>
      <w:tr w:rsidR="00806277" w:rsidRPr="007D6012" w:rsidTr="00DF1AD0">
        <w:trPr>
          <w:trHeight w:val="315"/>
        </w:trPr>
        <w:tc>
          <w:tcPr>
            <w:tcW w:w="9889" w:type="dxa"/>
            <w:gridSpan w:val="2"/>
          </w:tcPr>
          <w:p w:rsidR="00806277" w:rsidRPr="003603CE" w:rsidRDefault="00806277" w:rsidP="00DF1AD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3603CE">
              <w:rPr>
                <w:b/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B80FDE" w:rsidRPr="007D6012" w:rsidTr="00381B61">
        <w:trPr>
          <w:trHeight w:val="85"/>
        </w:trPr>
        <w:tc>
          <w:tcPr>
            <w:tcW w:w="562" w:type="dxa"/>
          </w:tcPr>
          <w:p w:rsidR="00B80FDE" w:rsidRPr="007D6012" w:rsidRDefault="003603C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 xml:space="preserve">Основи правознавства: 10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.: підручник для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загальноосвіт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.:рівень стандарту, академічний рівень /Гавриш Н.В.,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Сутковий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 В.Л., Філіпенко Д.М; за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заг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 ред. Я. С.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Яцківа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>. — X.: Вид-во «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», 2015.— 160 с.: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603C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 xml:space="preserve">Правознавство 11 клас. Академічний рівень. Профільний рівень: Підручник для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загальноосвіт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>. /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Наровлянський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 О.Д, : Видавництво «Грамота», 2015.- 320с.: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603C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 xml:space="preserve">Правознавство 10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>.: підручник загальноосвітнього навчального закладу: сучасна школа, нова програма (А.М. Проценко) Харків: «Ранок»,  2016.- 225с.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603C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18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 xml:space="preserve">Правознавство: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уроки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 нового покоління, 10 клас (академічний рівень) /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Хаталах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 О.В. – Харків: Ранок, 2018. – 304с.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603C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19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 xml:space="preserve">Загальна теорія права (рівень стандарту, за навчальною програмою авторського колективу під керівництвом Алексєєв С.С.) :  / [В. Г. Бар’яхтар, С. О.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Дов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гий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, Ф. Я.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Божинова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, О. О.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Кірюхіна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 xml:space="preserve">] ;за ред. В. Г. Бар’яхтара, С. О. Довгого. — Харків : Вид-во «Ранок», 2016. — 272 c. : </w:t>
            </w:r>
            <w:proofErr w:type="spellStart"/>
            <w:r w:rsidRPr="00C662DE">
              <w:rPr>
                <w:rFonts w:ascii="Times New Roman" w:hAnsi="Times New Roman"/>
                <w:sz w:val="28"/>
                <w:szCs w:val="28"/>
              </w:rPr>
              <w:t>іл</w:t>
            </w:r>
            <w:proofErr w:type="spellEnd"/>
            <w:r w:rsidRPr="00C662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81B61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spacing w:after="0"/>
              <w:ind w:left="0" w:firstLine="35"/>
              <w:rPr>
                <w:szCs w:val="28"/>
              </w:rPr>
            </w:pPr>
            <w:r w:rsidRPr="00C662DE">
              <w:rPr>
                <w:szCs w:val="28"/>
              </w:rPr>
              <w:t>Конституція України. — К.: Преса України, 1996</w:t>
            </w:r>
            <w:r>
              <w:rPr>
                <w:szCs w:val="28"/>
              </w:rPr>
              <w:t xml:space="preserve">  </w:t>
            </w:r>
            <w:r w:rsidRPr="00C662DE">
              <w:rPr>
                <w:szCs w:val="28"/>
              </w:rPr>
              <w:t>(зі змінами та доповненнями)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81B61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21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spacing w:after="0"/>
              <w:ind w:left="0" w:firstLine="35"/>
              <w:rPr>
                <w:szCs w:val="28"/>
              </w:rPr>
            </w:pPr>
            <w:r w:rsidRPr="00C662DE">
              <w:rPr>
                <w:szCs w:val="28"/>
              </w:rPr>
              <w:t>Кодекси згідно галузей сучасного права</w:t>
            </w:r>
            <w:r>
              <w:rPr>
                <w:szCs w:val="28"/>
              </w:rPr>
              <w:t xml:space="preserve"> </w:t>
            </w:r>
            <w:r w:rsidRPr="00C662DE">
              <w:rPr>
                <w:szCs w:val="28"/>
              </w:rPr>
              <w:t>(зі змінами та доповненнями)</w:t>
            </w:r>
          </w:p>
        </w:tc>
      </w:tr>
      <w:tr w:rsidR="00B80FDE" w:rsidRPr="007D6012" w:rsidTr="00381B61">
        <w:tc>
          <w:tcPr>
            <w:tcW w:w="562" w:type="dxa"/>
          </w:tcPr>
          <w:p w:rsidR="00B80FDE" w:rsidRPr="007D6012" w:rsidRDefault="00381B61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22</w:t>
            </w:r>
          </w:p>
        </w:tc>
        <w:tc>
          <w:tcPr>
            <w:tcW w:w="9327" w:type="dxa"/>
            <w:vAlign w:val="center"/>
          </w:tcPr>
          <w:p w:rsidR="00B80FDE" w:rsidRPr="00C662DE" w:rsidRDefault="00B80FDE" w:rsidP="00B80FDE">
            <w:pPr>
              <w:spacing w:after="0"/>
              <w:ind w:left="0" w:firstLine="35"/>
              <w:rPr>
                <w:szCs w:val="28"/>
              </w:rPr>
            </w:pPr>
            <w:r w:rsidRPr="00C662DE">
              <w:rPr>
                <w:szCs w:val="28"/>
              </w:rPr>
              <w:t xml:space="preserve">Основи правознавства: профільний рівень, 9-11 </w:t>
            </w:r>
            <w:proofErr w:type="spellStart"/>
            <w:r w:rsidRPr="00C662DE">
              <w:rPr>
                <w:szCs w:val="28"/>
              </w:rPr>
              <w:t>кл</w:t>
            </w:r>
            <w:proofErr w:type="spellEnd"/>
            <w:r w:rsidRPr="00C662DE">
              <w:rPr>
                <w:szCs w:val="28"/>
              </w:rPr>
              <w:t xml:space="preserve">., / </w:t>
            </w:r>
            <w:proofErr w:type="spellStart"/>
            <w:r w:rsidRPr="00C662DE">
              <w:rPr>
                <w:szCs w:val="28"/>
              </w:rPr>
              <w:t>Святокум</w:t>
            </w:r>
            <w:proofErr w:type="spellEnd"/>
            <w:r w:rsidRPr="00C662DE">
              <w:rPr>
                <w:szCs w:val="28"/>
              </w:rPr>
              <w:t xml:space="preserve"> О.Є., </w:t>
            </w:r>
            <w:proofErr w:type="spellStart"/>
            <w:r w:rsidRPr="00C662DE">
              <w:rPr>
                <w:szCs w:val="28"/>
              </w:rPr>
              <w:t>Святокум</w:t>
            </w:r>
            <w:proofErr w:type="spellEnd"/>
            <w:r w:rsidRPr="00C662DE">
              <w:rPr>
                <w:szCs w:val="28"/>
              </w:rPr>
              <w:t xml:space="preserve"> І.О. – Харків: Ранок, 2018. – 264с.</w:t>
            </w:r>
          </w:p>
        </w:tc>
      </w:tr>
    </w:tbl>
    <w:p w:rsidR="00447F23" w:rsidRDefault="00447F23">
      <w: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B80FDE" w:rsidRPr="007D6012" w:rsidTr="00DF1AD0">
        <w:trPr>
          <w:trHeight w:val="327"/>
        </w:trPr>
        <w:tc>
          <w:tcPr>
            <w:tcW w:w="9889" w:type="dxa"/>
            <w:gridSpan w:val="2"/>
          </w:tcPr>
          <w:p w:rsidR="00B80FDE" w:rsidRDefault="00B80FD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81B61">
              <w:rPr>
                <w:b/>
                <w:color w:val="auto"/>
                <w:szCs w:val="28"/>
                <w:lang w:eastAsia="en-US"/>
              </w:rPr>
              <w:lastRenderedPageBreak/>
              <w:t>7.3. Інформаційні ресурси в Інтернеті</w:t>
            </w:r>
            <w:r>
              <w:rPr>
                <w:color w:val="auto"/>
                <w:szCs w:val="28"/>
                <w:lang w:eastAsia="en-US"/>
              </w:rPr>
              <w:t>.</w:t>
            </w:r>
          </w:p>
          <w:p w:rsidR="00B80FDE" w:rsidRPr="007D6012" w:rsidRDefault="00B80FDE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3603CE">
              <w:rPr>
                <w:i/>
                <w:color w:val="auto"/>
                <w:szCs w:val="28"/>
                <w:lang w:eastAsia="en-US"/>
              </w:rPr>
              <w:t>Веб-сторінки міжнародних організацій, що займаються громадянською освітою та освітою у сфері прав людини:</w:t>
            </w:r>
          </w:p>
        </w:tc>
      </w:tr>
      <w:tr w:rsidR="00B80FDE" w:rsidRPr="007D6012" w:rsidTr="00DF1AD0">
        <w:trPr>
          <w:trHeight w:val="395"/>
        </w:trPr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23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r>
              <w:rPr>
                <w:i/>
              </w:rPr>
              <w:t>Рада Європи</w:t>
            </w:r>
            <w:r>
              <w:t xml:space="preserve"> - http://www.coe.int/en/ </w:t>
            </w:r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11" w:line="248" w:lineRule="auto"/>
              <w:ind w:left="0" w:firstLine="0"/>
            </w:pPr>
            <w:r>
              <w:rPr>
                <w:i/>
              </w:rPr>
              <w:t>Офіс Ради Європи в Україні</w:t>
            </w:r>
            <w:r>
              <w:t xml:space="preserve"> - https://www.coe.int/uk/web/kyiv </w:t>
            </w:r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25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r>
              <w:rPr>
                <w:i/>
              </w:rPr>
              <w:t>ООН</w:t>
            </w:r>
            <w:r>
              <w:t xml:space="preserve"> -</w:t>
            </w:r>
            <w:hyperlink r:id="rId181">
              <w:r>
                <w:t xml:space="preserve"> </w:t>
              </w:r>
            </w:hyperlink>
            <w:hyperlink r:id="rId182">
              <w:r>
                <w:t>http://www.un.org/en/index.html</w:t>
              </w:r>
            </w:hyperlink>
            <w:hyperlink r:id="rId183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26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12" w:line="248" w:lineRule="auto"/>
              <w:ind w:left="0" w:firstLine="0"/>
            </w:pPr>
            <w:r>
              <w:rPr>
                <w:i/>
              </w:rPr>
              <w:t>Офіс ООН в Україні</w:t>
            </w:r>
            <w:r>
              <w:t xml:space="preserve"> -</w:t>
            </w:r>
            <w:hyperlink r:id="rId184">
              <w:r>
                <w:t xml:space="preserve"> </w:t>
              </w:r>
            </w:hyperlink>
            <w:hyperlink r:id="rId185">
              <w:r>
                <w:t>http://www.un.org.ua/en/</w:t>
              </w:r>
            </w:hyperlink>
            <w:hyperlink r:id="rId186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27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11" w:line="248" w:lineRule="auto"/>
              <w:ind w:left="0" w:firstLine="0"/>
            </w:pPr>
            <w:r>
              <w:rPr>
                <w:i/>
              </w:rPr>
              <w:t>ЮНЕСКО -</w:t>
            </w:r>
            <w:hyperlink r:id="rId187">
              <w:r>
                <w:rPr>
                  <w:i/>
                </w:rPr>
                <w:t xml:space="preserve"> </w:t>
              </w:r>
            </w:hyperlink>
            <w:hyperlink r:id="rId188">
              <w:r>
                <w:t>http://en.unesco.org/</w:t>
              </w:r>
            </w:hyperlink>
            <w:hyperlink r:id="rId189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28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r>
              <w:rPr>
                <w:i/>
              </w:rPr>
              <w:t xml:space="preserve">ЮНІСЕФ - </w:t>
            </w:r>
            <w:r>
              <w:t xml:space="preserve">https://www.unicef.org/ </w:t>
            </w:r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29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r>
              <w:rPr>
                <w:i/>
              </w:rPr>
              <w:t>Представництво ЮНІСЕФ в Україні</w:t>
            </w:r>
            <w:r>
              <w:t xml:space="preserve"> - https://www.unicef.org/ukraine/ukr/ </w:t>
            </w:r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30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8" w:line="252" w:lineRule="auto"/>
              <w:ind w:left="0" w:firstLine="0"/>
            </w:pPr>
            <w:r>
              <w:rPr>
                <w:i/>
              </w:rPr>
              <w:t xml:space="preserve">Організація з безпеки та співробітництва у Європі (ОБСЄ) </w:t>
            </w:r>
            <w:r>
              <w:t xml:space="preserve">– http://www.osce.org/ </w:t>
            </w:r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31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9" w:line="252" w:lineRule="auto"/>
              <w:ind w:left="0" w:firstLine="0"/>
            </w:pPr>
            <w:r>
              <w:rPr>
                <w:i/>
              </w:rPr>
              <w:t>Бюро демократичних інститутів та прав людини (БДІПЛ ОБСЄ) –</w:t>
            </w:r>
            <w:r>
              <w:t xml:space="preserve"> </w:t>
            </w:r>
            <w:hyperlink r:id="rId190">
              <w:r>
                <w:t>http://www.osce.org/odihr</w:t>
              </w:r>
            </w:hyperlink>
            <w:hyperlink r:id="rId191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32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r>
              <w:rPr>
                <w:i/>
              </w:rPr>
              <w:t>Координатор проектів ОБСЄ в Україні</w:t>
            </w:r>
            <w:r>
              <w:t xml:space="preserve"> -</w:t>
            </w:r>
            <w:hyperlink r:id="rId192">
              <w:r>
                <w:t xml:space="preserve"> </w:t>
              </w:r>
            </w:hyperlink>
            <w:hyperlink r:id="rId193">
              <w:r>
                <w:t>http://www.osce.org/uk/project</w:t>
              </w:r>
            </w:hyperlink>
            <w:hyperlink r:id="rId194">
              <w:r>
                <w:t>-</w:t>
              </w:r>
            </w:hyperlink>
            <w:hyperlink r:id="rId195">
              <w:r>
                <w:t>coordinator</w:t>
              </w:r>
            </w:hyperlink>
            <w:hyperlink r:id="rId196">
              <w:r>
                <w:t>-</w:t>
              </w:r>
            </w:hyperlink>
            <w:hyperlink r:id="rId197">
              <w:r>
                <w:t>in</w:t>
              </w:r>
            </w:hyperlink>
            <w:hyperlink r:id="rId198"/>
            <w:hyperlink r:id="rId199">
              <w:r>
                <w:t>ukraine</w:t>
              </w:r>
            </w:hyperlink>
            <w:hyperlink r:id="rId200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33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9" w:line="252" w:lineRule="auto"/>
              <w:ind w:left="0" w:firstLine="0"/>
            </w:pPr>
            <w:r>
              <w:rPr>
                <w:i/>
              </w:rPr>
              <w:t xml:space="preserve">Європейський центр імені </w:t>
            </w:r>
            <w:proofErr w:type="spellStart"/>
            <w:r>
              <w:rPr>
                <w:i/>
              </w:rPr>
              <w:t>Вергеланда</w:t>
            </w:r>
            <w:proofErr w:type="spellEnd"/>
            <w:r>
              <w:rPr>
                <w:i/>
              </w:rPr>
              <w:t xml:space="preserve"> (Норвегія)</w:t>
            </w:r>
            <w:r>
              <w:t xml:space="preserve"> -</w:t>
            </w:r>
            <w:hyperlink r:id="rId201">
              <w:r>
                <w:t xml:space="preserve"> </w:t>
              </w:r>
            </w:hyperlink>
            <w:hyperlink r:id="rId202">
              <w:r>
                <w:t>http://ukr.theewc.org/</w:t>
              </w:r>
            </w:hyperlink>
            <w:hyperlink r:id="rId203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34</w:t>
            </w:r>
          </w:p>
        </w:tc>
        <w:tc>
          <w:tcPr>
            <w:tcW w:w="9327" w:type="dxa"/>
          </w:tcPr>
          <w:p w:rsidR="00B80FDE" w:rsidRPr="00B80FDE" w:rsidRDefault="00B80FDE" w:rsidP="00B80FDE">
            <w:pPr>
              <w:spacing w:after="35" w:line="248" w:lineRule="auto"/>
              <w:ind w:left="0" w:firstLine="0"/>
            </w:pPr>
            <w:proofErr w:type="spellStart"/>
            <w:r>
              <w:rPr>
                <w:i/>
              </w:rPr>
              <w:t>Amnesty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International</w:t>
            </w:r>
            <w:proofErr w:type="spellEnd"/>
            <w:r>
              <w:t xml:space="preserve"> -</w:t>
            </w:r>
            <w:hyperlink r:id="rId204">
              <w:r>
                <w:t xml:space="preserve"> </w:t>
              </w:r>
            </w:hyperlink>
            <w:hyperlink r:id="rId205">
              <w:r>
                <w:t>https://www.amnesty.org/en/</w:t>
              </w:r>
            </w:hyperlink>
            <w:hyperlink r:id="rId206">
              <w:r>
                <w:t xml:space="preserve"> </w:t>
              </w:r>
            </w:hyperlink>
          </w:p>
        </w:tc>
      </w:tr>
      <w:tr w:rsidR="00B80FDE" w:rsidRPr="007D6012" w:rsidTr="00DF1AD0">
        <w:tc>
          <w:tcPr>
            <w:tcW w:w="562" w:type="dxa"/>
          </w:tcPr>
          <w:p w:rsidR="00B80FDE" w:rsidRPr="007D6012" w:rsidRDefault="0014620B" w:rsidP="00B80F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35</w:t>
            </w:r>
          </w:p>
        </w:tc>
        <w:tc>
          <w:tcPr>
            <w:tcW w:w="9327" w:type="dxa"/>
          </w:tcPr>
          <w:p w:rsidR="00B80FDE" w:rsidRDefault="00B80FDE" w:rsidP="00B80FDE">
            <w:pPr>
              <w:spacing w:after="9" w:line="252" w:lineRule="auto"/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Amnesty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International</w:t>
            </w:r>
            <w:proofErr w:type="spellEnd"/>
            <w:r>
              <w:rPr>
                <w:i/>
              </w:rPr>
              <w:t xml:space="preserve"> в Україні</w:t>
            </w:r>
            <w:r>
              <w:t xml:space="preserve"> -</w:t>
            </w:r>
            <w:hyperlink r:id="rId207">
              <w:r>
                <w:t xml:space="preserve"> </w:t>
              </w:r>
            </w:hyperlink>
            <w:hyperlink r:id="rId208">
              <w:r>
                <w:t>http://amnesty.org.ua/</w:t>
              </w:r>
            </w:hyperlink>
          </w:p>
        </w:tc>
      </w:tr>
    </w:tbl>
    <w:p w:rsidR="00B80FDE" w:rsidRPr="007D6012" w:rsidRDefault="00B80FDE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24A2"/>
    <w:multiLevelType w:val="hybridMultilevel"/>
    <w:tmpl w:val="E65040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B4661"/>
    <w:multiLevelType w:val="hybridMultilevel"/>
    <w:tmpl w:val="50006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14AA"/>
    <w:multiLevelType w:val="hybridMultilevel"/>
    <w:tmpl w:val="00FC214C"/>
    <w:lvl w:ilvl="0" w:tplc="C38C58BE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C0606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6604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64F40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8D1C0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86372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0836E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D447F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38DA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986034"/>
    <w:multiLevelType w:val="hybridMultilevel"/>
    <w:tmpl w:val="C6B46A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912B5"/>
    <w:multiLevelType w:val="hybridMultilevel"/>
    <w:tmpl w:val="DD3E39E8"/>
    <w:lvl w:ilvl="0" w:tplc="C6F09D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8B934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059A8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3C7A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8849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9E66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0A184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678F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AFF8E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11206C"/>
    <w:multiLevelType w:val="hybridMultilevel"/>
    <w:tmpl w:val="20EECCA2"/>
    <w:lvl w:ilvl="0" w:tplc="CE563B7A">
      <w:start w:val="1"/>
      <w:numFmt w:val="bullet"/>
      <w:lvlText w:val="-"/>
      <w:lvlJc w:val="left"/>
      <w:pPr>
        <w:ind w:left="0"/>
      </w:pPr>
      <w:rPr>
        <w:rFonts w:ascii="Sitka Subheading" w:hAnsi="Sitka Subheading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8B934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059A8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3C7A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8849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9E66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0A184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678F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AFF8E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333D5"/>
    <w:multiLevelType w:val="hybridMultilevel"/>
    <w:tmpl w:val="511C11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0E64"/>
    <w:multiLevelType w:val="hybridMultilevel"/>
    <w:tmpl w:val="87A09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0C33"/>
    <w:multiLevelType w:val="hybridMultilevel"/>
    <w:tmpl w:val="7424F2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E0EBA"/>
    <w:multiLevelType w:val="hybridMultilevel"/>
    <w:tmpl w:val="38A6A594"/>
    <w:lvl w:ilvl="0" w:tplc="0422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8B934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059A8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3C7A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88496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9E66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0A184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0678F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AFF8E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150365"/>
    <w:multiLevelType w:val="hybridMultilevel"/>
    <w:tmpl w:val="D7EC1FAE"/>
    <w:lvl w:ilvl="0" w:tplc="D0107D7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CF1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03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844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65F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C8F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EB2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298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2B9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B05136"/>
    <w:multiLevelType w:val="hybridMultilevel"/>
    <w:tmpl w:val="258A6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68A4"/>
    <w:multiLevelType w:val="hybridMultilevel"/>
    <w:tmpl w:val="4F7467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77450"/>
    <w:multiLevelType w:val="hybridMultilevel"/>
    <w:tmpl w:val="C08C5210"/>
    <w:lvl w:ilvl="0" w:tplc="B3CE8C4E">
      <w:start w:val="1"/>
      <w:numFmt w:val="bullet"/>
      <w:lvlText w:val="-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45BD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CBAB0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2917C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41918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AE35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41544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47EC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62837E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AC3004"/>
    <w:multiLevelType w:val="multilevel"/>
    <w:tmpl w:val="ECD0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CDB3996"/>
    <w:multiLevelType w:val="hybridMultilevel"/>
    <w:tmpl w:val="BBDA0C84"/>
    <w:lvl w:ilvl="0" w:tplc="899224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880DE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523DC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21C66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436DA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8D1D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2AF8A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A416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CF9C2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0776EF"/>
    <w:multiLevelType w:val="hybridMultilevel"/>
    <w:tmpl w:val="A7B67F3A"/>
    <w:lvl w:ilvl="0" w:tplc="A4EA23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2"/>
  </w:num>
  <w:num w:numId="5">
    <w:abstractNumId w:val="13"/>
  </w:num>
  <w:num w:numId="6">
    <w:abstractNumId w:val="15"/>
  </w:num>
  <w:num w:numId="7">
    <w:abstractNumId w:val="6"/>
  </w:num>
  <w:num w:numId="8">
    <w:abstractNumId w:val="16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11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ED"/>
    <w:rsid w:val="00083DAC"/>
    <w:rsid w:val="00113282"/>
    <w:rsid w:val="0014620B"/>
    <w:rsid w:val="0025354D"/>
    <w:rsid w:val="002E38F8"/>
    <w:rsid w:val="00326926"/>
    <w:rsid w:val="00354A6A"/>
    <w:rsid w:val="003603CE"/>
    <w:rsid w:val="00381B61"/>
    <w:rsid w:val="003A7E7E"/>
    <w:rsid w:val="003C0FC9"/>
    <w:rsid w:val="003C48C2"/>
    <w:rsid w:val="003C4B8D"/>
    <w:rsid w:val="004009F7"/>
    <w:rsid w:val="00447F23"/>
    <w:rsid w:val="00472147"/>
    <w:rsid w:val="004A5948"/>
    <w:rsid w:val="004D502E"/>
    <w:rsid w:val="00557E93"/>
    <w:rsid w:val="00563A9D"/>
    <w:rsid w:val="005F162E"/>
    <w:rsid w:val="00660E91"/>
    <w:rsid w:val="006E1E02"/>
    <w:rsid w:val="007C21ED"/>
    <w:rsid w:val="007C3BDD"/>
    <w:rsid w:val="007E53C4"/>
    <w:rsid w:val="00806277"/>
    <w:rsid w:val="00811265"/>
    <w:rsid w:val="008D559C"/>
    <w:rsid w:val="009169BC"/>
    <w:rsid w:val="009F29BB"/>
    <w:rsid w:val="009F5D90"/>
    <w:rsid w:val="00A03DE0"/>
    <w:rsid w:val="00AF6F4A"/>
    <w:rsid w:val="00B33AE7"/>
    <w:rsid w:val="00B80FDE"/>
    <w:rsid w:val="00BE2F61"/>
    <w:rsid w:val="00C261FC"/>
    <w:rsid w:val="00CF79B6"/>
    <w:rsid w:val="00D65C62"/>
    <w:rsid w:val="00DF1AD0"/>
    <w:rsid w:val="00E17059"/>
    <w:rsid w:val="00EA3DDF"/>
    <w:rsid w:val="00EA6CB3"/>
    <w:rsid w:val="00F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AE27"/>
  <w15:chartTrackingRefBased/>
  <w15:docId w15:val="{815882DE-B507-4C67-9A7A-6FA4EFF6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948"/>
    <w:pPr>
      <w:ind w:left="720"/>
      <w:contextualSpacing/>
    </w:pPr>
  </w:style>
  <w:style w:type="paragraph" w:styleId="a4">
    <w:name w:val="No Spacing"/>
    <w:uiPriority w:val="1"/>
    <w:qFormat/>
    <w:rsid w:val="00B80F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int/uk/web/compass/using-compass-for-human-rights-education" TargetMode="External"/><Relationship Id="rId21" Type="http://schemas.openxmlformats.org/officeDocument/2006/relationships/hyperlink" Target="http://ukr.theewc.org/Content/What-we-do/Demokratichna-shkola/Navchal-ni-materiali" TargetMode="External"/><Relationship Id="rId42" Type="http://schemas.openxmlformats.org/officeDocument/2006/relationships/hyperlink" Target="http://ukr.theewc.org/download/file/1173" TargetMode="External"/><Relationship Id="rId63" Type="http://schemas.openxmlformats.org/officeDocument/2006/relationships/hyperlink" Target="http://ukr.theewc.org/Content/What-we-do/Demokratichna-shkola/Navchal-ni-materiali" TargetMode="External"/><Relationship Id="rId84" Type="http://schemas.openxmlformats.org/officeDocument/2006/relationships/hyperlink" Target="http://ukr.theewc.org/Content/What-we-do/Demokratichna-shkola/Navchal-ni-materiali" TargetMode="External"/><Relationship Id="rId138" Type="http://schemas.openxmlformats.org/officeDocument/2006/relationships/hyperlink" Target="http://ukr.theewc.org/Content/What-we-do/Demokratichna-shkola/Navchal-ni-materiali" TargetMode="External"/><Relationship Id="rId159" Type="http://schemas.openxmlformats.org/officeDocument/2006/relationships/hyperlink" Target="http://ukr.theewc.org/Content/What-we-do/Demokratichna-shkola/Navchal-ni-materiali" TargetMode="External"/><Relationship Id="rId170" Type="http://schemas.openxmlformats.org/officeDocument/2006/relationships/hyperlink" Target="http://ukr.theewc.org/Content/What-we-do/Demokratichna-shkola/Navchal-ni-materiali" TargetMode="External"/><Relationship Id="rId191" Type="http://schemas.openxmlformats.org/officeDocument/2006/relationships/hyperlink" Target="http://www.osce.org/odihr" TargetMode="External"/><Relationship Id="rId205" Type="http://schemas.openxmlformats.org/officeDocument/2006/relationships/hyperlink" Target="https://www.amnesty.org/en/" TargetMode="External"/><Relationship Id="rId16" Type="http://schemas.openxmlformats.org/officeDocument/2006/relationships/hyperlink" Target="http://ukr.theewc.org/Content/What-we-do/Demokratichna-shkola/Navchal-ni-materiali" TargetMode="External"/><Relationship Id="rId107" Type="http://schemas.openxmlformats.org/officeDocument/2006/relationships/hyperlink" Target="http://ukr.theewc.org/Content/What-we-do/Demokratichna-shkola/Navchal-ni-materiali" TargetMode="External"/><Relationship Id="rId11" Type="http://schemas.openxmlformats.org/officeDocument/2006/relationships/hyperlink" Target="http://ukr.theewc.org/Content/What-we-do/Demokratichna-shkola/Navchal-ni-materiali" TargetMode="External"/><Relationship Id="rId32" Type="http://schemas.openxmlformats.org/officeDocument/2006/relationships/hyperlink" Target="http://ukr.theewc.org/Content/What-we-do/Demokratichna-shkola/Navchal-ni-materiali" TargetMode="External"/><Relationship Id="rId37" Type="http://schemas.openxmlformats.org/officeDocument/2006/relationships/hyperlink" Target="http://ukr.theewc.org/Content/What-we-do/Demokratichna-shkola/Navchal-ni-materiali" TargetMode="External"/><Relationship Id="rId53" Type="http://schemas.openxmlformats.org/officeDocument/2006/relationships/hyperlink" Target="http://ukr.theewc.org/Content/What-we-do/Demokratichna-shkola/Navchal-ni-materiali" TargetMode="External"/><Relationship Id="rId58" Type="http://schemas.openxmlformats.org/officeDocument/2006/relationships/hyperlink" Target="http://ukr.theewc.org/download/file/1176" TargetMode="External"/><Relationship Id="rId74" Type="http://schemas.openxmlformats.org/officeDocument/2006/relationships/hyperlink" Target="http://ukr.theewc.org/download/file/1694" TargetMode="External"/><Relationship Id="rId79" Type="http://schemas.openxmlformats.org/officeDocument/2006/relationships/hyperlink" Target="http://ukr.theewc.org/Content/What-we-do/Demokratichna-shkola/Navchal-ni-materiali" TargetMode="External"/><Relationship Id="rId102" Type="http://schemas.openxmlformats.org/officeDocument/2006/relationships/hyperlink" Target="http://ukr.theewc.org/download/file/1695" TargetMode="External"/><Relationship Id="rId123" Type="http://schemas.openxmlformats.org/officeDocument/2006/relationships/hyperlink" Target="http://ukr.theewc.org/Content/What-we-do/Demokratichna-shkola/Navchal-ni-materiali" TargetMode="External"/><Relationship Id="rId128" Type="http://schemas.openxmlformats.org/officeDocument/2006/relationships/hyperlink" Target="http://ukr.theewc.org/Content/What-we-do/Demokratichna-shkola/Navchal-ni-materiali" TargetMode="External"/><Relationship Id="rId144" Type="http://schemas.openxmlformats.org/officeDocument/2006/relationships/hyperlink" Target="http://ukr.theewc.org/Content/What-we-do/Demokratichna-shkola/Navchal-ni-materiali" TargetMode="External"/><Relationship Id="rId149" Type="http://schemas.openxmlformats.org/officeDocument/2006/relationships/hyperlink" Target="http://ukr.theewc.org/download/file/1167" TargetMode="External"/><Relationship Id="rId5" Type="http://schemas.openxmlformats.org/officeDocument/2006/relationships/hyperlink" Target="http://ukr.theewc.org/download/file/1159" TargetMode="External"/><Relationship Id="rId90" Type="http://schemas.openxmlformats.org/officeDocument/2006/relationships/hyperlink" Target="http://ukr.theewc.org/Content/What-we-do/Demokratichna-shkola/Navchal-ni-materiali" TargetMode="External"/><Relationship Id="rId95" Type="http://schemas.openxmlformats.org/officeDocument/2006/relationships/hyperlink" Target="http://ukr.theewc.org/Content/What-we-do/Demokratichna-shkola/Navchal-ni-materiali" TargetMode="External"/><Relationship Id="rId160" Type="http://schemas.openxmlformats.org/officeDocument/2006/relationships/hyperlink" Target="http://ukr.theewc.org/Content/What-we-do/Demokratichna-shkola/Navchal-ni-materiali" TargetMode="External"/><Relationship Id="rId165" Type="http://schemas.openxmlformats.org/officeDocument/2006/relationships/hyperlink" Target="http://ukr.theewc.org/download/file/1561" TargetMode="External"/><Relationship Id="rId181" Type="http://schemas.openxmlformats.org/officeDocument/2006/relationships/hyperlink" Target="http://www.un.org/en/index.html" TargetMode="External"/><Relationship Id="rId186" Type="http://schemas.openxmlformats.org/officeDocument/2006/relationships/hyperlink" Target="http://www.un.org.ua/en/" TargetMode="External"/><Relationship Id="rId22" Type="http://schemas.openxmlformats.org/officeDocument/2006/relationships/hyperlink" Target="http://ukr.theewc.org/download/file/1192" TargetMode="External"/><Relationship Id="rId27" Type="http://schemas.openxmlformats.org/officeDocument/2006/relationships/hyperlink" Target="http://ukr.theewc.org/Content/What-we-do/Demokratichna-shkola/Navchal-ni-materiali" TargetMode="External"/><Relationship Id="rId43" Type="http://schemas.openxmlformats.org/officeDocument/2006/relationships/hyperlink" Target="http://ukr.theewc.org/Content/What-we-do/Demokratichna-shkola/Navchal-ni-materiali" TargetMode="External"/><Relationship Id="rId48" Type="http://schemas.openxmlformats.org/officeDocument/2006/relationships/hyperlink" Target="http://ukr.theewc.org/Content/What-we-do/Demokratichna-shkola/Navchal-ni-materiali" TargetMode="External"/><Relationship Id="rId64" Type="http://schemas.openxmlformats.org/officeDocument/2006/relationships/hyperlink" Target="http://ukr.theewc.org/Content/What-we-do/Demokratichna-shkola/Navchal-ni-materiali" TargetMode="External"/><Relationship Id="rId69" Type="http://schemas.openxmlformats.org/officeDocument/2006/relationships/hyperlink" Target="http://ukr.theewc.org/Content/What-we-do/Demokratichna-shkola/Navchal-ni-materiali" TargetMode="External"/><Relationship Id="rId113" Type="http://schemas.openxmlformats.org/officeDocument/2006/relationships/hyperlink" Target="http://ukr.theewc.org/Content/What-we-do/Demokratichna-shkola/Navchal-ni-materiali" TargetMode="External"/><Relationship Id="rId118" Type="http://schemas.openxmlformats.org/officeDocument/2006/relationships/hyperlink" Target="http://www.coe.int/en/web/compass" TargetMode="External"/><Relationship Id="rId134" Type="http://schemas.openxmlformats.org/officeDocument/2006/relationships/hyperlink" Target="http://ukr.theewc.org/Content/What-we-do/Demokratichna-shkola/Navchal-ni-materiali" TargetMode="External"/><Relationship Id="rId139" Type="http://schemas.openxmlformats.org/officeDocument/2006/relationships/hyperlink" Target="http://ukr.theewc.org/Content/What-we-do/Demokratichna-shkola/Navchal-ni-materiali" TargetMode="External"/><Relationship Id="rId80" Type="http://schemas.openxmlformats.org/officeDocument/2006/relationships/hyperlink" Target="http://ukr.theewc.org/Content/What-we-do/Demokratichna-shkola/Navchal-ni-materiali" TargetMode="External"/><Relationship Id="rId85" Type="http://schemas.openxmlformats.org/officeDocument/2006/relationships/hyperlink" Target="http://ukr.theewc.org/Content/What-we-do/Demokratichna-shkola/Navchal-ni-materiali" TargetMode="External"/><Relationship Id="rId150" Type="http://schemas.openxmlformats.org/officeDocument/2006/relationships/hyperlink" Target="http://ukr.theewc.org/Content/What-we-do/Demokratichna-shkola/Navchal-ni-materiali" TargetMode="External"/><Relationship Id="rId155" Type="http://schemas.openxmlformats.org/officeDocument/2006/relationships/hyperlink" Target="http://ukr.theewc.org/Content/What-we-do/Demokratichna-shkola/Navchal-ni-materiali" TargetMode="External"/><Relationship Id="rId171" Type="http://schemas.openxmlformats.org/officeDocument/2006/relationships/hyperlink" Target="http://ukr.theewc.org/Content/What-we-do/Demokratichna-shkola/Navchal-ni-materiali" TargetMode="External"/><Relationship Id="rId176" Type="http://schemas.openxmlformats.org/officeDocument/2006/relationships/hyperlink" Target="http://ukr.theewc.org/Content/What-we-do/Demokratichna-shkola/Navchal-ni-materiali" TargetMode="External"/><Relationship Id="rId192" Type="http://schemas.openxmlformats.org/officeDocument/2006/relationships/hyperlink" Target="http://www.osce.org/uk/project-coordinator-in-ukraine" TargetMode="External"/><Relationship Id="rId197" Type="http://schemas.openxmlformats.org/officeDocument/2006/relationships/hyperlink" Target="http://www.osce.org/uk/project-coordinator-in-ukraine" TargetMode="External"/><Relationship Id="rId206" Type="http://schemas.openxmlformats.org/officeDocument/2006/relationships/hyperlink" Target="https://www.amnesty.org/en/" TargetMode="External"/><Relationship Id="rId201" Type="http://schemas.openxmlformats.org/officeDocument/2006/relationships/hyperlink" Target="http://ukr.theewc.org/" TargetMode="External"/><Relationship Id="rId12" Type="http://schemas.openxmlformats.org/officeDocument/2006/relationships/hyperlink" Target="http://ukr.theewc.org/Content/What-we-do/Demokratichna-shkola/Navchal-ni-materiali" TargetMode="External"/><Relationship Id="rId17" Type="http://schemas.openxmlformats.org/officeDocument/2006/relationships/hyperlink" Target="http://ukr.theewc.org/Content/What-we-do/Demokratichna-shkola/Navchal-ni-materiali" TargetMode="External"/><Relationship Id="rId33" Type="http://schemas.openxmlformats.org/officeDocument/2006/relationships/hyperlink" Target="http://ukr.theewc.org/Content/What-we-do/Demokratichna-shkola/Navchal-ni-materiali" TargetMode="External"/><Relationship Id="rId38" Type="http://schemas.openxmlformats.org/officeDocument/2006/relationships/hyperlink" Target="http://ukr.theewc.org/download/file/1175" TargetMode="External"/><Relationship Id="rId59" Type="http://schemas.openxmlformats.org/officeDocument/2006/relationships/hyperlink" Target="http://ukr.theewc.org/download/file/1176" TargetMode="External"/><Relationship Id="rId103" Type="http://schemas.openxmlformats.org/officeDocument/2006/relationships/hyperlink" Target="http://ukr.theewc.org/download/file/1695" TargetMode="External"/><Relationship Id="rId108" Type="http://schemas.openxmlformats.org/officeDocument/2006/relationships/hyperlink" Target="http://ukr.theewc.org/Content/What-we-do/Demokratichna-shkola/Navchal-ni-materiali" TargetMode="External"/><Relationship Id="rId124" Type="http://schemas.openxmlformats.org/officeDocument/2006/relationships/hyperlink" Target="http://ukr.theewc.org/Content/What-we-do/Demokratichna-shkola/Navchal-ni-materiali" TargetMode="External"/><Relationship Id="rId129" Type="http://schemas.openxmlformats.org/officeDocument/2006/relationships/hyperlink" Target="http://ukr.theewc.org/Content/What-we-do/Demokratichna-shkola/Navchal-ni-materiali" TargetMode="External"/><Relationship Id="rId54" Type="http://schemas.openxmlformats.org/officeDocument/2006/relationships/hyperlink" Target="http://ukr.theewc.org/Content/What-we-do/Demokratichna-shkola/Navchal-ni-materiali" TargetMode="External"/><Relationship Id="rId70" Type="http://schemas.openxmlformats.org/officeDocument/2006/relationships/hyperlink" Target="http://ukr.theewc.org/Content/What-we-do/Demokratichna-shkola/Navchal-ni-materiali" TargetMode="External"/><Relationship Id="rId75" Type="http://schemas.openxmlformats.org/officeDocument/2006/relationships/hyperlink" Target="http://ukr.theewc.org/Content/What-we-do/Demokratichna-shkola/Navchal-ni-materiali" TargetMode="External"/><Relationship Id="rId91" Type="http://schemas.openxmlformats.org/officeDocument/2006/relationships/hyperlink" Target="http://ukr.theewc.org/Content/What-we-do/Demokratichna-shkola/Navchal-ni-materiali" TargetMode="External"/><Relationship Id="rId96" Type="http://schemas.openxmlformats.org/officeDocument/2006/relationships/hyperlink" Target="http://ukr.theewc.org/Content/What-we-do/Demokratichna-shkola/Navchal-ni-materiali" TargetMode="External"/><Relationship Id="rId140" Type="http://schemas.openxmlformats.org/officeDocument/2006/relationships/hyperlink" Target="http://ukr.theewc.org/Content/What-we-do/Demokratichna-shkola/Navchal-ni-materiali" TargetMode="External"/><Relationship Id="rId145" Type="http://schemas.openxmlformats.org/officeDocument/2006/relationships/hyperlink" Target="http://ukr.theewc.org/Content/What-we-do/Demokratichna-shkola/Navchal-ni-materiali" TargetMode="External"/><Relationship Id="rId161" Type="http://schemas.openxmlformats.org/officeDocument/2006/relationships/hyperlink" Target="http://ukr.theewc.org/Content/What-we-do/Demokratichna-shkola/Navchal-ni-materiali" TargetMode="External"/><Relationship Id="rId166" Type="http://schemas.openxmlformats.org/officeDocument/2006/relationships/hyperlink" Target="http://ukr.theewc.org/download/file/1561" TargetMode="External"/><Relationship Id="rId182" Type="http://schemas.openxmlformats.org/officeDocument/2006/relationships/hyperlink" Target="http://www.un.org/en/index.html" TargetMode="External"/><Relationship Id="rId187" Type="http://schemas.openxmlformats.org/officeDocument/2006/relationships/hyperlink" Target="http://en.unesco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kr.theewc.org/download/file/1159" TargetMode="External"/><Relationship Id="rId23" Type="http://schemas.openxmlformats.org/officeDocument/2006/relationships/hyperlink" Target="http://ukr.theewc.org/download/file/1192" TargetMode="External"/><Relationship Id="rId28" Type="http://schemas.openxmlformats.org/officeDocument/2006/relationships/hyperlink" Target="http://ukr.theewc.org/Content/What-we-do/Demokratichna-shkola/Navchal-ni-materiali" TargetMode="External"/><Relationship Id="rId49" Type="http://schemas.openxmlformats.org/officeDocument/2006/relationships/hyperlink" Target="http://ukr.theewc.org/Content/What-we-do/Demokratichna-shkola/Navchal-ni-materiali" TargetMode="External"/><Relationship Id="rId114" Type="http://schemas.openxmlformats.org/officeDocument/2006/relationships/hyperlink" Target="http://ukr.theewc.org/Content/What-we-do/Demokratichna-shkola/Navchal-ni-materiali" TargetMode="External"/><Relationship Id="rId119" Type="http://schemas.openxmlformats.org/officeDocument/2006/relationships/hyperlink" Target="http://www.coe.int/en/web/compass" TargetMode="External"/><Relationship Id="rId44" Type="http://schemas.openxmlformats.org/officeDocument/2006/relationships/hyperlink" Target="http://ukr.theewc.org/Content/What-we-do/Demokratichna-shkola/Navchal-ni-materiali" TargetMode="External"/><Relationship Id="rId60" Type="http://schemas.openxmlformats.org/officeDocument/2006/relationships/hyperlink" Target="http://ukr.theewc.org/Content/What-we-do/Demokratichna-shkola/Navchal-ni-materiali" TargetMode="External"/><Relationship Id="rId65" Type="http://schemas.openxmlformats.org/officeDocument/2006/relationships/hyperlink" Target="http://ukr.theewc.org/Content/What-we-do/Demokratichna-shkola/Navchal-ni-materiali" TargetMode="External"/><Relationship Id="rId81" Type="http://schemas.openxmlformats.org/officeDocument/2006/relationships/hyperlink" Target="http://ukr.theewc.org/Content/What-we-do/Demokratichna-shkola/Navchal-ni-materiali" TargetMode="External"/><Relationship Id="rId86" Type="http://schemas.openxmlformats.org/officeDocument/2006/relationships/hyperlink" Target="http://ukr.theewc.org/Content/What-we-do/Demokratichna-shkola/Navchal-ni-materiali" TargetMode="External"/><Relationship Id="rId130" Type="http://schemas.openxmlformats.org/officeDocument/2006/relationships/hyperlink" Target="http://ukr.theewc.org/Content/What-we-do/Demokratichna-shkola/Navchal-ni-materiali" TargetMode="External"/><Relationship Id="rId135" Type="http://schemas.openxmlformats.org/officeDocument/2006/relationships/hyperlink" Target="http://ukr.theewc.org/Content/What-we-do/Demokratichna-shkola/Navchal-ni-materiali" TargetMode="External"/><Relationship Id="rId151" Type="http://schemas.openxmlformats.org/officeDocument/2006/relationships/hyperlink" Target="http://ukr.theewc.org/Content/What-we-do/Demokratichna-shkola/Navchal-ni-materiali" TargetMode="External"/><Relationship Id="rId156" Type="http://schemas.openxmlformats.org/officeDocument/2006/relationships/hyperlink" Target="http://ukr.theewc.org/Content/What-we-do/Demokratichna-shkola/Navchal-ni-materiali" TargetMode="External"/><Relationship Id="rId177" Type="http://schemas.openxmlformats.org/officeDocument/2006/relationships/hyperlink" Target="http://ukr.theewc.org/Content/What-we-do/Demokratichna-shkola/Navchal-ni-materiali" TargetMode="External"/><Relationship Id="rId198" Type="http://schemas.openxmlformats.org/officeDocument/2006/relationships/hyperlink" Target="http://www.osce.org/uk/project-coordinator-in-ukraine" TargetMode="External"/><Relationship Id="rId172" Type="http://schemas.openxmlformats.org/officeDocument/2006/relationships/hyperlink" Target="http://ukr.theewc.org/Content/What-we-do/Demokratichna-shkola/Navchal-ni-materiali" TargetMode="External"/><Relationship Id="rId193" Type="http://schemas.openxmlformats.org/officeDocument/2006/relationships/hyperlink" Target="http://www.osce.org/uk/project-coordinator-in-ukraine" TargetMode="External"/><Relationship Id="rId202" Type="http://schemas.openxmlformats.org/officeDocument/2006/relationships/hyperlink" Target="http://ukr.theewc.org/" TargetMode="External"/><Relationship Id="rId207" Type="http://schemas.openxmlformats.org/officeDocument/2006/relationships/hyperlink" Target="http://amnesty.org.ua/" TargetMode="External"/><Relationship Id="rId13" Type="http://schemas.openxmlformats.org/officeDocument/2006/relationships/hyperlink" Target="http://ukr.theewc.org/Content/What-we-do/Demokratichna-shkola/Navchal-ni-materiali" TargetMode="External"/><Relationship Id="rId18" Type="http://schemas.openxmlformats.org/officeDocument/2006/relationships/hyperlink" Target="http://ukr.theewc.org/Content/What-we-do/Demokratichna-shkola/Navchal-ni-materiali" TargetMode="External"/><Relationship Id="rId39" Type="http://schemas.openxmlformats.org/officeDocument/2006/relationships/hyperlink" Target="http://ukr.theewc.org/download/file/1175" TargetMode="External"/><Relationship Id="rId109" Type="http://schemas.openxmlformats.org/officeDocument/2006/relationships/hyperlink" Target="http://ukr.theewc.org/Content/What-we-do/Demokratichna-shkola/Navchal-ni-materiali" TargetMode="External"/><Relationship Id="rId34" Type="http://schemas.openxmlformats.org/officeDocument/2006/relationships/hyperlink" Target="http://ukr.theewc.org/Content/What-we-do/Demokratichna-shkola/Navchal-ni-materiali" TargetMode="External"/><Relationship Id="rId50" Type="http://schemas.openxmlformats.org/officeDocument/2006/relationships/hyperlink" Target="http://ukr.theewc.org/Content/What-we-do/Demokratichna-shkola/Navchal-ni-materiali" TargetMode="External"/><Relationship Id="rId55" Type="http://schemas.openxmlformats.org/officeDocument/2006/relationships/hyperlink" Target="http://ukr.theewc.org/download/file/1178" TargetMode="External"/><Relationship Id="rId76" Type="http://schemas.openxmlformats.org/officeDocument/2006/relationships/hyperlink" Target="http://ukr.theewc.org/Content/What-we-do/Demokratichna-shkola/Navchal-ni-materiali" TargetMode="External"/><Relationship Id="rId97" Type="http://schemas.openxmlformats.org/officeDocument/2006/relationships/hyperlink" Target="http://ukr.theewc.org/Content/What-we-do/Demokratichna-shkola/Navchal-ni-materiali" TargetMode="External"/><Relationship Id="rId104" Type="http://schemas.openxmlformats.org/officeDocument/2006/relationships/hyperlink" Target="http://ukr.theewc.org/Content/What-we-do/Demokratichna-shkola/Navchal-ni-materiali" TargetMode="External"/><Relationship Id="rId120" Type="http://schemas.openxmlformats.org/officeDocument/2006/relationships/hyperlink" Target="http://ukr.theewc.org/Content/What-we-do/Demokratichna-shkola/Navchal-ni-materiali" TargetMode="External"/><Relationship Id="rId125" Type="http://schemas.openxmlformats.org/officeDocument/2006/relationships/hyperlink" Target="http://ukr.theewc.org/Content/What-we-do/Demokratichna-shkola/Navchal-ni-materiali" TargetMode="External"/><Relationship Id="rId141" Type="http://schemas.openxmlformats.org/officeDocument/2006/relationships/hyperlink" Target="http://ukr.theewc.org/Content/What-we-do/Demokratichna-shkola/Navchal-ni-materiali" TargetMode="External"/><Relationship Id="rId146" Type="http://schemas.openxmlformats.org/officeDocument/2006/relationships/hyperlink" Target="http://ukr.theewc.org/download/file/1557" TargetMode="External"/><Relationship Id="rId167" Type="http://schemas.openxmlformats.org/officeDocument/2006/relationships/hyperlink" Target="http://ukr.theewc.org/Content/What-we-do/Demokratichna-shkola/Navchal-ni-materiali" TargetMode="External"/><Relationship Id="rId188" Type="http://schemas.openxmlformats.org/officeDocument/2006/relationships/hyperlink" Target="http://en.unesco.org/" TargetMode="External"/><Relationship Id="rId7" Type="http://schemas.openxmlformats.org/officeDocument/2006/relationships/hyperlink" Target="http://ukr.theewc.org/download/file/1165" TargetMode="External"/><Relationship Id="rId71" Type="http://schemas.openxmlformats.org/officeDocument/2006/relationships/hyperlink" Target="http://ukr.theewc.org/Content/What-we-do/Demokratichna-shkola/Navchal-ni-materiali" TargetMode="External"/><Relationship Id="rId92" Type="http://schemas.openxmlformats.org/officeDocument/2006/relationships/hyperlink" Target="http://ukr.theewc.org/Content/What-we-do/Demokratichna-shkola/Navchal-ni-materiali" TargetMode="External"/><Relationship Id="rId162" Type="http://schemas.openxmlformats.org/officeDocument/2006/relationships/hyperlink" Target="http://ukr.theewc.org/download/file/1562" TargetMode="External"/><Relationship Id="rId183" Type="http://schemas.openxmlformats.org/officeDocument/2006/relationships/hyperlink" Target="http://www.un.org/en/index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ukr.theewc.org/Content/What-we-do/Demokratichna-shkola/Navchal-ni-materiali" TargetMode="External"/><Relationship Id="rId24" Type="http://schemas.openxmlformats.org/officeDocument/2006/relationships/hyperlink" Target="http://ukr.theewc.org/download/file/1172" TargetMode="External"/><Relationship Id="rId40" Type="http://schemas.openxmlformats.org/officeDocument/2006/relationships/hyperlink" Target="http://ukr.theewc.org/download/file/1174" TargetMode="External"/><Relationship Id="rId45" Type="http://schemas.openxmlformats.org/officeDocument/2006/relationships/hyperlink" Target="http://ukr.theewc.org/Content/What-we-do/Demokratichna-shkola/Navchal-ni-materiali" TargetMode="External"/><Relationship Id="rId66" Type="http://schemas.openxmlformats.org/officeDocument/2006/relationships/hyperlink" Target="http://ukr.theewc.org/Content/What-we-do/Demokratichna-shkola/Navchal-ni-materiali" TargetMode="External"/><Relationship Id="rId87" Type="http://schemas.openxmlformats.org/officeDocument/2006/relationships/hyperlink" Target="http://ukr.theewc.org/download/file/1690" TargetMode="External"/><Relationship Id="rId110" Type="http://schemas.openxmlformats.org/officeDocument/2006/relationships/hyperlink" Target="http://ukr.theewc.org/Content/What-we-do/Demokratichna-shkola/Navchal-ni-materiali" TargetMode="External"/><Relationship Id="rId115" Type="http://schemas.openxmlformats.org/officeDocument/2006/relationships/hyperlink" Target="http://ukr.theewc.org/Content/What-we-do/Demokratichna-shkola/Navchal-ni-materiali" TargetMode="External"/><Relationship Id="rId131" Type="http://schemas.openxmlformats.org/officeDocument/2006/relationships/hyperlink" Target="http://ukr.theewc.org/Content/What-we-do/Demokratichna-shkola/Navchal-ni-materiali" TargetMode="External"/><Relationship Id="rId136" Type="http://schemas.openxmlformats.org/officeDocument/2006/relationships/hyperlink" Target="http://ukr.theewc.org/Content/What-we-do/Demokratichna-shkola/Navchal-ni-materiali" TargetMode="External"/><Relationship Id="rId157" Type="http://schemas.openxmlformats.org/officeDocument/2006/relationships/hyperlink" Target="http://ukr.theewc.org/Content/What-we-do/Demokratichna-shkola/Navchal-ni-materiali" TargetMode="External"/><Relationship Id="rId178" Type="http://schemas.openxmlformats.org/officeDocument/2006/relationships/hyperlink" Target="http://ukr.theewc.org/Content/What-we-do/Demokratichna-shkola/Navchal-ni-materiali" TargetMode="External"/><Relationship Id="rId61" Type="http://schemas.openxmlformats.org/officeDocument/2006/relationships/hyperlink" Target="http://ukr.theewc.org/Content/What-we-do/Demokratichna-shkola/Navchal-ni-materiali" TargetMode="External"/><Relationship Id="rId82" Type="http://schemas.openxmlformats.org/officeDocument/2006/relationships/hyperlink" Target="http://ukr.theewc.org/Content/What-we-do/Demokratichna-shkola/Navchal-ni-materiali" TargetMode="External"/><Relationship Id="rId152" Type="http://schemas.openxmlformats.org/officeDocument/2006/relationships/hyperlink" Target="http://ukr.theewc.org/Content/What-we-do/Demokratichna-shkola/Navchal-ni-materiali" TargetMode="External"/><Relationship Id="rId173" Type="http://schemas.openxmlformats.org/officeDocument/2006/relationships/hyperlink" Target="http://ukr.theewc.org/Content/What-we-do/Demokratichna-shkola/Navchal-ni-materiali" TargetMode="External"/><Relationship Id="rId194" Type="http://schemas.openxmlformats.org/officeDocument/2006/relationships/hyperlink" Target="http://www.osce.org/uk/project-coordinator-in-ukraine" TargetMode="External"/><Relationship Id="rId199" Type="http://schemas.openxmlformats.org/officeDocument/2006/relationships/hyperlink" Target="http://www.osce.org/uk/project-coordinator-in-ukraine" TargetMode="External"/><Relationship Id="rId203" Type="http://schemas.openxmlformats.org/officeDocument/2006/relationships/hyperlink" Target="http://ukr.theewc.org/" TargetMode="External"/><Relationship Id="rId208" Type="http://schemas.openxmlformats.org/officeDocument/2006/relationships/hyperlink" Target="http://amnesty.org.ua/" TargetMode="External"/><Relationship Id="rId19" Type="http://schemas.openxmlformats.org/officeDocument/2006/relationships/hyperlink" Target="http://ukr.theewc.org/Content/What-we-do/Demokratichna-shkola/Navchal-ni-materiali" TargetMode="External"/><Relationship Id="rId14" Type="http://schemas.openxmlformats.org/officeDocument/2006/relationships/hyperlink" Target="http://ukr.theewc.org/Content/What-we-do/Demokratichna-shkola/Navchal-ni-materiali" TargetMode="External"/><Relationship Id="rId30" Type="http://schemas.openxmlformats.org/officeDocument/2006/relationships/hyperlink" Target="http://ukr.theewc.org/Content/What-we-do/Demokratichna-shkola/Navchal-ni-materiali" TargetMode="External"/><Relationship Id="rId35" Type="http://schemas.openxmlformats.org/officeDocument/2006/relationships/hyperlink" Target="http://ukr.theewc.org/Content/What-we-do/Demokratichna-shkola/Navchal-ni-materiali" TargetMode="External"/><Relationship Id="rId56" Type="http://schemas.openxmlformats.org/officeDocument/2006/relationships/hyperlink" Target="http://ukr.theewc.org/download/file/1178" TargetMode="External"/><Relationship Id="rId77" Type="http://schemas.openxmlformats.org/officeDocument/2006/relationships/hyperlink" Target="http://ukr.theewc.org/Content/What-we-do/Demokratichna-shkola/Navchal-ni-materiali" TargetMode="External"/><Relationship Id="rId100" Type="http://schemas.openxmlformats.org/officeDocument/2006/relationships/hyperlink" Target="http://ukr.theewc.org/Content/What-we-do/Demokratichna-shkola/Navchal-ni-materiali" TargetMode="External"/><Relationship Id="rId105" Type="http://schemas.openxmlformats.org/officeDocument/2006/relationships/hyperlink" Target="http://ukr.theewc.org/Content/What-we-do/Demokratichna-shkola/Navchal-ni-materiali" TargetMode="External"/><Relationship Id="rId126" Type="http://schemas.openxmlformats.org/officeDocument/2006/relationships/hyperlink" Target="http://ukr.theewc.org/Content/What-we-do/Demokratichna-shkola/Navchal-ni-materiali" TargetMode="External"/><Relationship Id="rId147" Type="http://schemas.openxmlformats.org/officeDocument/2006/relationships/hyperlink" Target="http://ukr.theewc.org/download/file/1557" TargetMode="External"/><Relationship Id="rId168" Type="http://schemas.openxmlformats.org/officeDocument/2006/relationships/hyperlink" Target="http://ukr.theewc.org/Content/What-we-do/Demokratichna-shkola/Navchal-ni-materiali" TargetMode="External"/><Relationship Id="rId8" Type="http://schemas.openxmlformats.org/officeDocument/2006/relationships/hyperlink" Target="http://ukr.theewc.org/download/file/1166" TargetMode="External"/><Relationship Id="rId51" Type="http://schemas.openxmlformats.org/officeDocument/2006/relationships/hyperlink" Target="http://ukr.theewc.org/Content/What-we-do/Demokratichna-shkola/Navchal-ni-materiali" TargetMode="External"/><Relationship Id="rId72" Type="http://schemas.openxmlformats.org/officeDocument/2006/relationships/hyperlink" Target="http://ukr.theewc.org/download/file/1694" TargetMode="External"/><Relationship Id="rId93" Type="http://schemas.openxmlformats.org/officeDocument/2006/relationships/hyperlink" Target="http://ukr.theewc.org/Content/What-we-do/Demokratichna-shkola/Navchal-ni-materiali" TargetMode="External"/><Relationship Id="rId98" Type="http://schemas.openxmlformats.org/officeDocument/2006/relationships/hyperlink" Target="http://ukr.theewc.org/Content/What-we-do/Demokratichna-shkola/Navchal-ni-materiali" TargetMode="External"/><Relationship Id="rId121" Type="http://schemas.openxmlformats.org/officeDocument/2006/relationships/hyperlink" Target="http://ukr.theewc.org/Content/What-we-do/Demokratichna-shkola/Navchal-ni-materiali" TargetMode="External"/><Relationship Id="rId142" Type="http://schemas.openxmlformats.org/officeDocument/2006/relationships/hyperlink" Target="http://ukr.theewc.org/Content/What-we-do/Demokratichna-shkola/Navchal-ni-materiali" TargetMode="External"/><Relationship Id="rId163" Type="http://schemas.openxmlformats.org/officeDocument/2006/relationships/hyperlink" Target="http://ukr.theewc.org/download/file/1562" TargetMode="External"/><Relationship Id="rId184" Type="http://schemas.openxmlformats.org/officeDocument/2006/relationships/hyperlink" Target="http://www.un.org.ua/en/" TargetMode="External"/><Relationship Id="rId189" Type="http://schemas.openxmlformats.org/officeDocument/2006/relationships/hyperlink" Target="http://en.unesco.or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ukr.theewc.org/download/file/1171" TargetMode="External"/><Relationship Id="rId46" Type="http://schemas.openxmlformats.org/officeDocument/2006/relationships/hyperlink" Target="http://ukr.theewc.org/Content/What-we-do/Demokratichna-shkola/Navchal-ni-materiali" TargetMode="External"/><Relationship Id="rId67" Type="http://schemas.openxmlformats.org/officeDocument/2006/relationships/hyperlink" Target="http://ukr.theewc.org/Content/What-we-do/Demokratichna-shkola/Navchal-ni-materiali" TargetMode="External"/><Relationship Id="rId116" Type="http://schemas.openxmlformats.org/officeDocument/2006/relationships/hyperlink" Target="http://www.coe.int/uk/web/compass/using-compass-for-human-rights-education" TargetMode="External"/><Relationship Id="rId137" Type="http://schemas.openxmlformats.org/officeDocument/2006/relationships/hyperlink" Target="http://ukr.theewc.org/Content/What-we-do/Demokratichna-shkola/Navchal-ni-materiali" TargetMode="External"/><Relationship Id="rId158" Type="http://schemas.openxmlformats.org/officeDocument/2006/relationships/hyperlink" Target="http://ukr.theewc.org/Content/What-we-do/Demokratichna-shkola/Navchal-ni-materiali" TargetMode="External"/><Relationship Id="rId20" Type="http://schemas.openxmlformats.org/officeDocument/2006/relationships/hyperlink" Target="http://ukr.theewc.org/Content/What-we-do/Demokratichna-shkola/Navchal-ni-materiali" TargetMode="External"/><Relationship Id="rId41" Type="http://schemas.openxmlformats.org/officeDocument/2006/relationships/hyperlink" Target="http://ukr.theewc.org/download/file/1173" TargetMode="External"/><Relationship Id="rId62" Type="http://schemas.openxmlformats.org/officeDocument/2006/relationships/hyperlink" Target="http://ukr.theewc.org/Content/What-we-do/Demokratichna-shkola/Navchal-ni-materiali" TargetMode="External"/><Relationship Id="rId83" Type="http://schemas.openxmlformats.org/officeDocument/2006/relationships/hyperlink" Target="http://ukr.theewc.org/Content/What-we-do/Demokratichna-shkola/Navchal-ni-materiali" TargetMode="External"/><Relationship Id="rId88" Type="http://schemas.openxmlformats.org/officeDocument/2006/relationships/hyperlink" Target="http://ukr.theewc.org/download/file/1690" TargetMode="External"/><Relationship Id="rId111" Type="http://schemas.openxmlformats.org/officeDocument/2006/relationships/hyperlink" Target="http://ukr.theewc.org/Content/What-we-do/Demokratichna-shkola/Navchal-ni-materiali" TargetMode="External"/><Relationship Id="rId132" Type="http://schemas.openxmlformats.org/officeDocument/2006/relationships/hyperlink" Target="http://ukr.theewc.org/download/file/1168" TargetMode="External"/><Relationship Id="rId153" Type="http://schemas.openxmlformats.org/officeDocument/2006/relationships/hyperlink" Target="http://ukr.theewc.org/Content/What-we-do/Demokratichna-shkola/Navchal-ni-materiali" TargetMode="External"/><Relationship Id="rId174" Type="http://schemas.openxmlformats.org/officeDocument/2006/relationships/hyperlink" Target="http://ukr.theewc.org/Content/What-we-do/Demokratichna-shkola/Navchal-ni-materiali" TargetMode="External"/><Relationship Id="rId179" Type="http://schemas.openxmlformats.org/officeDocument/2006/relationships/hyperlink" Target="http://www.osce.org/odihr/93969" TargetMode="External"/><Relationship Id="rId195" Type="http://schemas.openxmlformats.org/officeDocument/2006/relationships/hyperlink" Target="http://www.osce.org/uk/project-coordinator-in-ukraine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://www.osce.org/odihr" TargetMode="External"/><Relationship Id="rId204" Type="http://schemas.openxmlformats.org/officeDocument/2006/relationships/hyperlink" Target="https://www.amnesty.org/en/" TargetMode="External"/><Relationship Id="rId15" Type="http://schemas.openxmlformats.org/officeDocument/2006/relationships/hyperlink" Target="http://ukr.theewc.org/Content/What-we-do/Demokratichna-shkola/Navchal-ni-materiali" TargetMode="External"/><Relationship Id="rId36" Type="http://schemas.openxmlformats.org/officeDocument/2006/relationships/hyperlink" Target="http://ukr.theewc.org/Content/What-we-do/Demokratichna-shkola/Navchal-ni-materiali" TargetMode="External"/><Relationship Id="rId57" Type="http://schemas.openxmlformats.org/officeDocument/2006/relationships/hyperlink" Target="http://ukr.theewc.org/download/file/1176" TargetMode="External"/><Relationship Id="rId106" Type="http://schemas.openxmlformats.org/officeDocument/2006/relationships/hyperlink" Target="http://ukr.theewc.org/Content/What-we-do/Demokratichna-shkola/Navchal-ni-materiali" TargetMode="External"/><Relationship Id="rId127" Type="http://schemas.openxmlformats.org/officeDocument/2006/relationships/hyperlink" Target="http://ukr.theewc.org/Content/What-we-do/Demokratichna-shkola/Navchal-ni-materiali" TargetMode="External"/><Relationship Id="rId10" Type="http://schemas.openxmlformats.org/officeDocument/2006/relationships/hyperlink" Target="http://ukr.theewc.org/Content/What-we-do/Demokratichna-shkola/Navchal-ni-materiali" TargetMode="External"/><Relationship Id="rId31" Type="http://schemas.openxmlformats.org/officeDocument/2006/relationships/hyperlink" Target="http://ukr.theewc.org/Content/What-we-do/Demokratichna-shkola/Navchal-ni-materiali" TargetMode="External"/><Relationship Id="rId52" Type="http://schemas.openxmlformats.org/officeDocument/2006/relationships/hyperlink" Target="http://ukr.theewc.org/Content/What-we-do/Demokratichna-shkola/Navchal-ni-materiali" TargetMode="External"/><Relationship Id="rId73" Type="http://schemas.openxmlformats.org/officeDocument/2006/relationships/hyperlink" Target="http://ukr.theewc.org/download/file/1694" TargetMode="External"/><Relationship Id="rId78" Type="http://schemas.openxmlformats.org/officeDocument/2006/relationships/hyperlink" Target="http://ukr.theewc.org/Content/What-we-do/Demokratichna-shkola/Navchal-ni-materiali" TargetMode="External"/><Relationship Id="rId94" Type="http://schemas.openxmlformats.org/officeDocument/2006/relationships/hyperlink" Target="http://ukr.theewc.org/Content/What-we-do/Demokratichna-shkola/Navchal-ni-materiali" TargetMode="External"/><Relationship Id="rId99" Type="http://schemas.openxmlformats.org/officeDocument/2006/relationships/hyperlink" Target="http://ukr.theewc.org/Content/What-we-do/Demokratichna-shkola/Navchal-ni-materiali" TargetMode="External"/><Relationship Id="rId101" Type="http://schemas.openxmlformats.org/officeDocument/2006/relationships/hyperlink" Target="http://ukr.theewc.org/Content/What-we-do/Demokratichna-shkola/Navchal-ni-materiali" TargetMode="External"/><Relationship Id="rId122" Type="http://schemas.openxmlformats.org/officeDocument/2006/relationships/hyperlink" Target="http://ukr.theewc.org/Content/What-we-do/Demokratichna-shkola/Navchal-ni-materiali" TargetMode="External"/><Relationship Id="rId143" Type="http://schemas.openxmlformats.org/officeDocument/2006/relationships/hyperlink" Target="http://ukr.theewc.org/Content/What-we-do/Demokratichna-shkola/Navchal-ni-materiali" TargetMode="External"/><Relationship Id="rId148" Type="http://schemas.openxmlformats.org/officeDocument/2006/relationships/hyperlink" Target="http://ukr.theewc.org/download/file/1167" TargetMode="External"/><Relationship Id="rId164" Type="http://schemas.openxmlformats.org/officeDocument/2006/relationships/hyperlink" Target="http://ukr.theewc.org/download/file/1561" TargetMode="External"/><Relationship Id="rId169" Type="http://schemas.openxmlformats.org/officeDocument/2006/relationships/hyperlink" Target="http://ukr.theewc.org/Content/What-we-do/Demokratichna-shkola/Navchal-ni-materiali" TargetMode="External"/><Relationship Id="rId185" Type="http://schemas.openxmlformats.org/officeDocument/2006/relationships/hyperlink" Target="http://www.un.org.ua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r.theewc.org/download/file/1166" TargetMode="External"/><Relationship Id="rId180" Type="http://schemas.openxmlformats.org/officeDocument/2006/relationships/hyperlink" Target="http://www.osce.org/odihr/93969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://ukr.theewc.org/download/file/1171" TargetMode="External"/><Relationship Id="rId47" Type="http://schemas.openxmlformats.org/officeDocument/2006/relationships/hyperlink" Target="http://ukr.theewc.org/Content/What-we-do/Demokratichna-shkola/Navchal-ni-materiali" TargetMode="External"/><Relationship Id="rId68" Type="http://schemas.openxmlformats.org/officeDocument/2006/relationships/hyperlink" Target="http://ukr.theewc.org/Content/What-we-do/Demokratichna-shkola/Navchal-ni-materiali" TargetMode="External"/><Relationship Id="rId89" Type="http://schemas.openxmlformats.org/officeDocument/2006/relationships/hyperlink" Target="http://ukr.theewc.org/download/file/1558" TargetMode="External"/><Relationship Id="rId112" Type="http://schemas.openxmlformats.org/officeDocument/2006/relationships/hyperlink" Target="http://ukr.theewc.org/Content/What-we-do/Demokratichna-shkola/Navchal-ni-materiali" TargetMode="External"/><Relationship Id="rId133" Type="http://schemas.openxmlformats.org/officeDocument/2006/relationships/hyperlink" Target="http://ukr.theewc.org/download/file/1168" TargetMode="External"/><Relationship Id="rId154" Type="http://schemas.openxmlformats.org/officeDocument/2006/relationships/hyperlink" Target="http://ukr.theewc.org/Content/What-we-do/Demokratichna-shkola/Navchal-ni-materiali" TargetMode="External"/><Relationship Id="rId175" Type="http://schemas.openxmlformats.org/officeDocument/2006/relationships/hyperlink" Target="http://ukr.theewc.org/Content/What-we-do/Demokratichna-shkola/Navchal-ni-materiali" TargetMode="External"/><Relationship Id="rId196" Type="http://schemas.openxmlformats.org/officeDocument/2006/relationships/hyperlink" Target="http://www.osce.org/uk/project-coordinator-in-ukraine" TargetMode="External"/><Relationship Id="rId200" Type="http://schemas.openxmlformats.org/officeDocument/2006/relationships/hyperlink" Target="http://www.osce.org/uk/project-coordinator-in-ukraine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21</Pages>
  <Words>30982</Words>
  <Characters>17660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2022-08-30T08:12:00Z</dcterms:created>
  <dcterms:modified xsi:type="dcterms:W3CDTF">2022-10-16T18:45:00Z</dcterms:modified>
</cp:coreProperties>
</file>