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diagrams/data7.xml" ContentType="application/vnd.openxmlformats-officedocument.drawingml.diagramData+xml"/>
  <Override PartName="/word/diagrams/layout7.xml" ContentType="application/vnd.openxmlformats-officedocument.drawingml.diagramLayout+xml"/>
  <Override PartName="/word/diagrams/quickStyle7.xml" ContentType="application/vnd.openxmlformats-officedocument.drawingml.diagramStyle+xml"/>
  <Override PartName="/word/diagrams/colors7.xml" ContentType="application/vnd.openxmlformats-officedocument.drawingml.diagramColors+xml"/>
  <Override PartName="/word/diagrams/drawing7.xml" ContentType="application/vnd.ms-office.drawingml.diagramDrawing+xml"/>
  <Override PartName="/word/diagrams/data8.xml" ContentType="application/vnd.openxmlformats-officedocument.drawingml.diagramData+xml"/>
  <Override PartName="/word/diagrams/layout8.xml" ContentType="application/vnd.openxmlformats-officedocument.drawingml.diagramLayout+xml"/>
  <Override PartName="/word/diagrams/quickStyle8.xml" ContentType="application/vnd.openxmlformats-officedocument.drawingml.diagramStyle+xml"/>
  <Override PartName="/word/diagrams/colors8.xml" ContentType="application/vnd.openxmlformats-officedocument.drawingml.diagramColors+xml"/>
  <Override PartName="/word/diagrams/drawing8.xml" ContentType="application/vnd.ms-office.drawingml.diagramDrawing+xml"/>
  <Override PartName="/word/diagrams/data9.xml" ContentType="application/vnd.openxmlformats-officedocument.drawingml.diagramData+xml"/>
  <Override PartName="/word/diagrams/layout9.xml" ContentType="application/vnd.openxmlformats-officedocument.drawingml.diagramLayout+xml"/>
  <Override PartName="/word/diagrams/quickStyle9.xml" ContentType="application/vnd.openxmlformats-officedocument.drawingml.diagramStyle+xml"/>
  <Override PartName="/word/diagrams/colors9.xml" ContentType="application/vnd.openxmlformats-officedocument.drawingml.diagramColors+xml"/>
  <Override PartName="/word/diagrams/drawing9.xml" ContentType="application/vnd.ms-office.drawingml.diagramDrawing+xml"/>
  <Override PartName="/word/diagrams/data10.xml" ContentType="application/vnd.openxmlformats-officedocument.drawingml.diagramData+xml"/>
  <Override PartName="/word/diagrams/layout10.xml" ContentType="application/vnd.openxmlformats-officedocument.drawingml.diagramLayout+xml"/>
  <Override PartName="/word/diagrams/quickStyle10.xml" ContentType="application/vnd.openxmlformats-officedocument.drawingml.diagramStyle+xml"/>
  <Override PartName="/word/diagrams/colors10.xml" ContentType="application/vnd.openxmlformats-officedocument.drawingml.diagramColors+xml"/>
  <Override PartName="/word/diagrams/drawing10.xml" ContentType="application/vnd.ms-office.drawingml.diagramDrawing+xml"/>
  <Override PartName="/word/diagrams/data11.xml" ContentType="application/vnd.openxmlformats-officedocument.drawingml.diagramData+xml"/>
  <Override PartName="/word/diagrams/layout11.xml" ContentType="application/vnd.openxmlformats-officedocument.drawingml.diagramLayout+xml"/>
  <Override PartName="/word/diagrams/quickStyle11.xml" ContentType="application/vnd.openxmlformats-officedocument.drawingml.diagramStyle+xml"/>
  <Override PartName="/word/diagrams/colors11.xml" ContentType="application/vnd.openxmlformats-officedocument.drawingml.diagramColors+xml"/>
  <Override PartName="/word/diagrams/drawing11.xml" ContentType="application/vnd.ms-office.drawingml.diagramDrawing+xml"/>
  <Override PartName="/word/diagrams/data12.xml" ContentType="application/vnd.openxmlformats-officedocument.drawingml.diagramData+xml"/>
  <Override PartName="/word/diagrams/layout12.xml" ContentType="application/vnd.openxmlformats-officedocument.drawingml.diagramLayout+xml"/>
  <Override PartName="/word/diagrams/quickStyle12.xml" ContentType="application/vnd.openxmlformats-officedocument.drawingml.diagramStyle+xml"/>
  <Override PartName="/word/diagrams/colors12.xml" ContentType="application/vnd.openxmlformats-officedocument.drawingml.diagramColors+xml"/>
  <Override PartName="/word/diagrams/drawing1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8EF" w:rsidRPr="006668EF" w:rsidRDefault="006668EF" w:rsidP="006668EF">
      <w:pPr>
        <w:autoSpaceDE w:val="0"/>
        <w:autoSpaceDN w:val="0"/>
        <w:adjustRightInd w:val="0"/>
        <w:ind w:firstLine="567"/>
        <w:jc w:val="both"/>
        <w:rPr>
          <w:b/>
          <w:lang w:eastAsia="uk-UA"/>
        </w:rPr>
      </w:pPr>
      <w:r w:rsidRPr="006668EF">
        <w:rPr>
          <w:b/>
          <w:bCs/>
          <w:iCs/>
          <w:caps/>
          <w:lang w:eastAsia="uk-UA"/>
        </w:rPr>
        <w:t>Т</w:t>
      </w:r>
      <w:r w:rsidRPr="006668EF">
        <w:rPr>
          <w:b/>
          <w:bCs/>
          <w:iCs/>
          <w:lang w:eastAsia="uk-UA"/>
        </w:rPr>
        <w:t>ЕМА</w:t>
      </w:r>
      <w:r w:rsidR="00891C5F">
        <w:rPr>
          <w:b/>
          <w:bCs/>
          <w:iCs/>
          <w:caps/>
          <w:lang w:eastAsia="uk-UA"/>
        </w:rPr>
        <w:t xml:space="preserve"> </w:t>
      </w:r>
      <w:r w:rsidR="00891C5F">
        <w:rPr>
          <w:b/>
          <w:lang w:eastAsia="uk-UA"/>
        </w:rPr>
        <w:t>:</w:t>
      </w:r>
      <w:bookmarkStart w:id="0" w:name="_GoBack"/>
      <w:bookmarkEnd w:id="0"/>
      <w:r w:rsidRPr="006668EF">
        <w:rPr>
          <w:b/>
          <w:lang w:eastAsia="uk-UA"/>
        </w:rPr>
        <w:t xml:space="preserve"> </w:t>
      </w:r>
      <w:r w:rsidRPr="006668EF">
        <w:rPr>
          <w:b/>
          <w:caps/>
        </w:rPr>
        <w:t>Макроекономіка як економічна наука. Макроекономічні показники результативності національної економіки</w:t>
      </w:r>
    </w:p>
    <w:p w:rsidR="006668EF" w:rsidRPr="006668EF" w:rsidRDefault="006668EF" w:rsidP="006668EF">
      <w:pPr>
        <w:tabs>
          <w:tab w:val="left" w:pos="709"/>
        </w:tabs>
        <w:ind w:firstLine="567"/>
        <w:jc w:val="both"/>
        <w:rPr>
          <w:b/>
        </w:rPr>
      </w:pPr>
      <w:r w:rsidRPr="006668EF">
        <w:rPr>
          <w:b/>
        </w:rPr>
        <w:t xml:space="preserve">Мета: </w:t>
      </w:r>
      <w:r w:rsidRPr="006668EF">
        <w:t>оволодіти категоріальним макроекономічним апаратом,</w:t>
      </w:r>
      <w:r w:rsidRPr="006668EF">
        <w:rPr>
          <w:b/>
        </w:rPr>
        <w:t xml:space="preserve"> </w:t>
      </w:r>
      <w:r w:rsidRPr="006668EF">
        <w:t>з’ясувати зміст та способи розрахунку макроекономічних показників результативності національної економіки за системою національних рахунків</w:t>
      </w:r>
    </w:p>
    <w:p w:rsidR="006668EF" w:rsidRPr="006668EF" w:rsidRDefault="006668EF" w:rsidP="006668EF">
      <w:pPr>
        <w:tabs>
          <w:tab w:val="left" w:pos="709"/>
        </w:tabs>
        <w:ind w:firstLine="567"/>
        <w:jc w:val="both"/>
        <w:rPr>
          <w:b/>
        </w:rPr>
      </w:pPr>
      <w:r w:rsidRPr="006668EF">
        <w:rPr>
          <w:b/>
        </w:rPr>
        <w:t>Питання для обговорення</w:t>
      </w:r>
    </w:p>
    <w:p w:rsidR="006668EF" w:rsidRPr="006668EF" w:rsidRDefault="003F3D67" w:rsidP="006668EF">
      <w:pPr>
        <w:tabs>
          <w:tab w:val="left" w:pos="284"/>
          <w:tab w:val="left" w:pos="330"/>
        </w:tabs>
        <w:ind w:firstLine="567"/>
        <w:jc w:val="both"/>
      </w:pPr>
      <w:r>
        <w:t>1</w:t>
      </w:r>
      <w:r w:rsidR="006668EF" w:rsidRPr="006668EF">
        <w:t>. Система національних рахунків як нормативна база макроекономічного рахівництва. Методи розрахунку ВВП (ВНП).</w:t>
      </w:r>
    </w:p>
    <w:p w:rsidR="006668EF" w:rsidRPr="006668EF" w:rsidRDefault="003F3D67" w:rsidP="006668EF">
      <w:pPr>
        <w:tabs>
          <w:tab w:val="left" w:pos="284"/>
          <w:tab w:val="left" w:pos="330"/>
        </w:tabs>
        <w:ind w:firstLine="567"/>
        <w:jc w:val="both"/>
      </w:pPr>
      <w:r>
        <w:t>2</w:t>
      </w:r>
      <w:r w:rsidR="006668EF" w:rsidRPr="006668EF">
        <w:t>. Інші показники СНР. Взаємозв’язок між ними.</w:t>
      </w:r>
    </w:p>
    <w:p w:rsidR="006668EF" w:rsidRPr="006668EF" w:rsidRDefault="003F3D67" w:rsidP="006668EF">
      <w:pPr>
        <w:tabs>
          <w:tab w:val="left" w:pos="709"/>
        </w:tabs>
        <w:ind w:firstLine="567"/>
        <w:jc w:val="both"/>
      </w:pPr>
      <w:r>
        <w:t>2</w:t>
      </w:r>
      <w:r w:rsidR="006668EF" w:rsidRPr="006668EF">
        <w:t>. Номінальні та реальні макроекономічні показники.</w:t>
      </w:r>
    </w:p>
    <w:p w:rsidR="001C7D17" w:rsidRDefault="001C7D17"/>
    <w:p w:rsidR="003F3D67" w:rsidRDefault="003F3D67" w:rsidP="003F3D67">
      <w:pPr>
        <w:tabs>
          <w:tab w:val="left" w:pos="993"/>
        </w:tabs>
        <w:spacing w:after="120"/>
        <w:ind w:left="709" w:right="-6"/>
      </w:pPr>
    </w:p>
    <w:p w:rsidR="003F3D67" w:rsidRDefault="003F3D67" w:rsidP="003F3D67">
      <w:pPr>
        <w:spacing w:after="120"/>
        <w:ind w:right="-6" w:firstLine="720"/>
        <w:jc w:val="both"/>
        <w:rPr>
          <w:b/>
          <w:noProof/>
          <w:lang w:val="ru-RU"/>
        </w:rPr>
      </w:pPr>
      <w:r>
        <w:rPr>
          <w:b/>
          <w:noProof/>
          <w:lang w:eastAsia="uk-UA"/>
        </w:rPr>
        <w:drawing>
          <wp:inline distT="0" distB="0" distL="0" distR="0" wp14:anchorId="3CCB0CB6" wp14:editId="54B372F7">
            <wp:extent cx="5512435" cy="788035"/>
            <wp:effectExtent l="0" t="0" r="12065" b="0"/>
            <wp:docPr id="153" name="Схема 5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3F3D67" w:rsidRDefault="003F3D67" w:rsidP="003F3D67">
      <w:pPr>
        <w:spacing w:after="120"/>
        <w:ind w:right="-6" w:firstLine="720"/>
        <w:jc w:val="both"/>
      </w:pPr>
      <w:r>
        <w:t>Для аналізу економічних явищ і процесів, складних господарських взаємозв’язків необхідна система взаємопов’язаних показників. В якості узагальнюючих показників результатів функціонування національної економіки за певний період використовують різні форми виміру суспільного продукту.</w:t>
      </w:r>
    </w:p>
    <w:p w:rsidR="003F3D67" w:rsidRDefault="003F3D67" w:rsidP="003F3D67">
      <w:pPr>
        <w:spacing w:after="120"/>
        <w:ind w:right="-6" w:firstLine="720"/>
        <w:jc w:val="both"/>
      </w:pPr>
      <w:r>
        <w:t xml:space="preserve">Формування і розвиток ринкових відносин в економіці України визначили необхідність переходу вітчизняної статистики до прийнятої у міжнародній практиці методології обліку, що базується на концепції </w:t>
      </w:r>
      <w:r>
        <w:rPr>
          <w:b/>
        </w:rPr>
        <w:t>системи національних рахунків (СНР).</w:t>
      </w:r>
      <w:r>
        <w:t xml:space="preserve"> </w:t>
      </w:r>
    </w:p>
    <w:p w:rsidR="003F3D67" w:rsidRDefault="003F3D67" w:rsidP="003F3D67">
      <w:pPr>
        <w:spacing w:after="120"/>
        <w:ind w:right="-6" w:firstLine="709"/>
        <w:jc w:val="both"/>
        <w:rPr>
          <w:b/>
        </w:rPr>
      </w:pPr>
      <w:r>
        <w:rPr>
          <w:noProof/>
          <w:lang w:eastAsia="uk-UA"/>
        </w:rPr>
        <w:drawing>
          <wp:inline distT="0" distB="0" distL="0" distR="0" wp14:anchorId="034E4733" wp14:editId="6D0E1E5B">
            <wp:extent cx="5490210" cy="1019175"/>
            <wp:effectExtent l="0" t="0" r="15240" b="9525"/>
            <wp:docPr id="154" name="Схема 13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3F3D67" w:rsidRDefault="003F3D67" w:rsidP="003F3D67">
      <w:pPr>
        <w:spacing w:after="120"/>
        <w:ind w:right="-6" w:firstLine="709"/>
        <w:jc w:val="both"/>
      </w:pPr>
      <w:r>
        <w:t>Головною метою СНР є інформаційне забезпечення комплексного аналізу процесу створення та використання волового внутрішнього продукту (валового національного доходу), співставлення економічних показників різних країн.</w:t>
      </w:r>
    </w:p>
    <w:p w:rsidR="003F3D67" w:rsidRDefault="003F3D67" w:rsidP="003F3D67">
      <w:pPr>
        <w:spacing w:after="120"/>
        <w:ind w:right="-6" w:firstLine="709"/>
        <w:jc w:val="both"/>
      </w:pPr>
      <w:r>
        <w:rPr>
          <w:noProof/>
          <w:lang w:eastAsia="uk-UA"/>
        </w:rPr>
        <w:drawing>
          <wp:inline distT="0" distB="0" distL="0" distR="0" wp14:anchorId="51AF770E" wp14:editId="53773784">
            <wp:extent cx="2479040" cy="516890"/>
            <wp:effectExtent l="19050" t="0" r="16510" b="16510"/>
            <wp:docPr id="155" name="Схема 13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:rsidR="003F3D67" w:rsidRDefault="003F3D67" w:rsidP="003F3D67">
      <w:pPr>
        <w:numPr>
          <w:ilvl w:val="0"/>
          <w:numId w:val="4"/>
        </w:numPr>
        <w:tabs>
          <w:tab w:val="clear" w:pos="1260"/>
          <w:tab w:val="num" w:pos="993"/>
        </w:tabs>
        <w:spacing w:after="120"/>
        <w:ind w:left="0" w:right="-6" w:firstLine="709"/>
        <w:jc w:val="both"/>
      </w:pPr>
      <w:r>
        <w:t>інформаційне забезпечення комплексного і всебічного аналізу процесу створення, розподілу та використання національного продукту та національного доходу;</w:t>
      </w:r>
    </w:p>
    <w:p w:rsidR="003F3D67" w:rsidRDefault="003F3D67" w:rsidP="003F3D67">
      <w:pPr>
        <w:numPr>
          <w:ilvl w:val="0"/>
          <w:numId w:val="4"/>
        </w:numPr>
        <w:tabs>
          <w:tab w:val="clear" w:pos="1260"/>
          <w:tab w:val="num" w:pos="993"/>
        </w:tabs>
        <w:spacing w:after="120"/>
        <w:ind w:left="0" w:right="-6" w:firstLine="709"/>
        <w:jc w:val="both"/>
      </w:pPr>
      <w:r>
        <w:t>інформаційне забезпечення прогнозування довгострокового розвитку економіки;</w:t>
      </w:r>
    </w:p>
    <w:p w:rsidR="003F3D67" w:rsidRDefault="003F3D67" w:rsidP="003F3D67">
      <w:pPr>
        <w:numPr>
          <w:ilvl w:val="0"/>
          <w:numId w:val="4"/>
        </w:numPr>
        <w:tabs>
          <w:tab w:val="clear" w:pos="1260"/>
          <w:tab w:val="num" w:pos="993"/>
        </w:tabs>
        <w:spacing w:after="120"/>
        <w:ind w:left="0" w:right="-6" w:firstLine="709"/>
        <w:jc w:val="both"/>
      </w:pPr>
      <w:r>
        <w:t>інформаційне забезпечення формування й реалізації заходів економічної політики.</w:t>
      </w:r>
    </w:p>
    <w:p w:rsidR="003F3D67" w:rsidRDefault="003F3D67" w:rsidP="003F3D67">
      <w:pPr>
        <w:spacing w:after="120"/>
        <w:ind w:right="-6" w:firstLine="709"/>
        <w:jc w:val="both"/>
      </w:pPr>
      <w:r>
        <w:t>Ця система покликана полегшити можливості співставлення економічних показників різних країн з метою усунення труднощів та перепон у прийнятті господарських і політичних рішень на міжнародному та національному рівнях, пов’язаних із суттєвими відмінностями існуючих у різних країнах систем рахунків.</w:t>
      </w:r>
    </w:p>
    <w:p w:rsidR="003F3D67" w:rsidRDefault="003F3D67" w:rsidP="003F3D67">
      <w:pPr>
        <w:spacing w:after="120"/>
        <w:ind w:right="-6" w:firstLine="709"/>
        <w:jc w:val="both"/>
      </w:pPr>
      <w:r>
        <w:t xml:space="preserve">СНР виходить з того, що у ринковій економіці всі пропорції та результати виробництва формуються й відображаються на рівні статистики як результат взаємодії самостійних суб’єктів господарювання; фінансово-грошові потоки є </w:t>
      </w:r>
      <w:proofErr w:type="spellStart"/>
      <w:r>
        <w:t>пріорітетними</w:t>
      </w:r>
      <w:proofErr w:type="spellEnd"/>
      <w:r>
        <w:t xml:space="preserve"> при достатньому рівні відображення їхнього зв’язку з матеріальними потоками.</w:t>
      </w:r>
    </w:p>
    <w:p w:rsidR="003F3D67" w:rsidRDefault="003F3D67" w:rsidP="003F3D67">
      <w:pPr>
        <w:spacing w:after="120"/>
        <w:ind w:right="-6" w:firstLine="709"/>
        <w:jc w:val="both"/>
      </w:pPr>
      <w:r>
        <w:lastRenderedPageBreak/>
        <w:t>В основі розрахунків макроекономічних показників лежить рівність доходів і витрат. Економічна система є замкненою, і всі витрати на купівлю товарів і послуг неминуче є доходами виробників цієї продукції. Щоб уникнути подвійного рахунку – ситуації, коли одна й та сама операція може бути врахована двічі, в СНР вирізняють такі поняття:</w:t>
      </w:r>
    </w:p>
    <w:p w:rsidR="003F3D67" w:rsidRDefault="003F3D67" w:rsidP="003F3D67">
      <w:pPr>
        <w:numPr>
          <w:ilvl w:val="0"/>
          <w:numId w:val="5"/>
        </w:numPr>
        <w:tabs>
          <w:tab w:val="clear" w:pos="720"/>
          <w:tab w:val="num" w:pos="851"/>
          <w:tab w:val="left" w:pos="993"/>
        </w:tabs>
        <w:spacing w:after="120"/>
        <w:ind w:left="0" w:right="-6" w:firstLine="709"/>
        <w:jc w:val="both"/>
      </w:pPr>
      <w:r>
        <w:rPr>
          <w:b/>
        </w:rPr>
        <w:t xml:space="preserve">проміжна продукція – </w:t>
      </w:r>
      <w:r>
        <w:t>це товари і послуги, що купують з метою подальшої переробки або для перепродажу;</w:t>
      </w:r>
    </w:p>
    <w:p w:rsidR="003F3D67" w:rsidRDefault="003F3D67" w:rsidP="003F3D67">
      <w:pPr>
        <w:numPr>
          <w:ilvl w:val="0"/>
          <w:numId w:val="5"/>
        </w:numPr>
        <w:tabs>
          <w:tab w:val="clear" w:pos="720"/>
          <w:tab w:val="num" w:pos="851"/>
          <w:tab w:val="left" w:pos="993"/>
        </w:tabs>
        <w:spacing w:after="120"/>
        <w:ind w:left="0" w:right="-6" w:firstLine="709"/>
        <w:jc w:val="both"/>
      </w:pPr>
      <w:r>
        <w:rPr>
          <w:b/>
        </w:rPr>
        <w:t>кінцева продукція –</w:t>
      </w:r>
      <w:r>
        <w:t xml:space="preserve"> товари і послуги, що купуються з метою кінцевого споживання і не використовується в виробничих процесах у вигляді сировини чи матеріалах;</w:t>
      </w:r>
    </w:p>
    <w:p w:rsidR="003F3D67" w:rsidRDefault="003F3D67" w:rsidP="003F3D67">
      <w:pPr>
        <w:numPr>
          <w:ilvl w:val="0"/>
          <w:numId w:val="5"/>
        </w:numPr>
        <w:tabs>
          <w:tab w:val="clear" w:pos="720"/>
          <w:tab w:val="num" w:pos="851"/>
          <w:tab w:val="left" w:pos="993"/>
        </w:tabs>
        <w:spacing w:after="120"/>
        <w:ind w:left="0" w:right="-6" w:firstLine="709"/>
        <w:jc w:val="both"/>
      </w:pPr>
      <w:r>
        <w:rPr>
          <w:b/>
        </w:rPr>
        <w:t>додана вартість –</w:t>
      </w:r>
      <w:r>
        <w:t xml:space="preserve"> вартість, що створена в процесі виробництва на даному підприємстві і охоплює реальний вклад підприємства у створення вартості і охоплює реальний вклад підприємства у створення вартості конкретного продукту, не включає вартості проміжних товарів і послуг, що були придбані фірмою і використані в процесі виробництва.</w:t>
      </w:r>
    </w:p>
    <w:p w:rsidR="003F3D67" w:rsidRDefault="003F3D67" w:rsidP="003F3D67">
      <w:pPr>
        <w:spacing w:after="120"/>
        <w:ind w:right="-6" w:firstLine="720"/>
        <w:jc w:val="both"/>
      </w:pPr>
      <w:r>
        <w:t>При розрахунку макроекономічних показників у СНР враховується відмінність між національною та вітчизняною основами реєстрації показників. Розрізняють показники результатів економічної діяльності: валовий внутрішній продукт (ВВП) та валовий національний продукт (ВНП).</w:t>
      </w:r>
    </w:p>
    <w:p w:rsidR="003F3D67" w:rsidRDefault="003F3D67" w:rsidP="003F3D67">
      <w:pPr>
        <w:spacing w:after="120"/>
        <w:ind w:right="-6"/>
        <w:jc w:val="both"/>
      </w:pPr>
      <w:r>
        <w:rPr>
          <w:noProof/>
          <w:lang w:eastAsia="uk-UA"/>
        </w:rPr>
        <w:drawing>
          <wp:inline distT="0" distB="0" distL="0" distR="0" wp14:anchorId="1F999E38" wp14:editId="635786F5">
            <wp:extent cx="6133465" cy="1704975"/>
            <wp:effectExtent l="38100" t="0" r="57785" b="9525"/>
            <wp:docPr id="156" name="Схема 13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</wp:inline>
        </w:drawing>
      </w:r>
    </w:p>
    <w:p w:rsidR="003F3D67" w:rsidRDefault="003F3D67" w:rsidP="003F3D67">
      <w:pPr>
        <w:spacing w:after="120"/>
        <w:ind w:right="-6" w:firstLine="720"/>
        <w:jc w:val="center"/>
      </w:pPr>
      <w:r>
        <w:t xml:space="preserve">              ВНП = ВВП+ Чисті факторні доходи з-за к</w:t>
      </w:r>
      <w:r w:rsidR="00301BF0">
        <w:t>ордону                       (</w:t>
      </w:r>
      <w:r>
        <w:t>1)</w:t>
      </w:r>
    </w:p>
    <w:p w:rsidR="003F3D67" w:rsidRDefault="003F3D67" w:rsidP="003F3D67">
      <w:pPr>
        <w:spacing w:after="120"/>
        <w:ind w:right="-6" w:firstLine="720"/>
        <w:jc w:val="both"/>
      </w:pPr>
      <w:r>
        <w:rPr>
          <w:b/>
        </w:rPr>
        <w:t xml:space="preserve">Чисті факторні доходи </w:t>
      </w:r>
      <w:r>
        <w:t>з-за кордону визначаються як різниця між доходами, отриманими громадянами даної країни за кордоном, і доходами іноземців, отриманими на території даної країни.</w:t>
      </w:r>
    </w:p>
    <w:p w:rsidR="003F3D67" w:rsidRPr="00301BF0" w:rsidRDefault="003F3D67" w:rsidP="00301BF0">
      <w:pPr>
        <w:spacing w:after="120"/>
        <w:ind w:right="-6" w:firstLine="720"/>
        <w:jc w:val="both"/>
      </w:pPr>
      <w:r>
        <w:t>Різниця між показниками ВВП і ВНП незначна й знаходиться в межах від одного до декількох відсотках.</w:t>
      </w:r>
    </w:p>
    <w:p w:rsidR="003F3D67" w:rsidRDefault="003F3D67" w:rsidP="003F3D67">
      <w:pPr>
        <w:spacing w:after="120"/>
        <w:ind w:right="-6" w:firstLine="720"/>
        <w:jc w:val="both"/>
      </w:pPr>
      <w:r>
        <w:t>Головним макроекономічним показником результативності поточної економічно діяльності є ВВП (ВНП).  В економічній науці та  в статистиці використовуються різні методи визначення ВВП (ВНП). Як ВВП, так і ВНП можна розрахувати трьома методами:</w:t>
      </w:r>
    </w:p>
    <w:p w:rsidR="003F3D67" w:rsidRDefault="003F3D67" w:rsidP="003F3D67">
      <w:pPr>
        <w:numPr>
          <w:ilvl w:val="1"/>
          <w:numId w:val="2"/>
        </w:numPr>
        <w:spacing w:after="120"/>
        <w:ind w:left="1616" w:right="-6" w:hanging="357"/>
        <w:jc w:val="both"/>
        <w:rPr>
          <w:lang w:val="en-US"/>
        </w:rPr>
      </w:pPr>
      <w:r>
        <w:t>за доходами ( розподільчий метод);</w:t>
      </w:r>
    </w:p>
    <w:p w:rsidR="003F3D67" w:rsidRDefault="003F3D67" w:rsidP="003F3D67">
      <w:pPr>
        <w:numPr>
          <w:ilvl w:val="1"/>
          <w:numId w:val="2"/>
        </w:numPr>
        <w:spacing w:after="120"/>
        <w:ind w:left="1616" w:right="-6" w:hanging="357"/>
        <w:jc w:val="both"/>
      </w:pPr>
      <w:r>
        <w:t>за витратами (метод кінцевого використання).</w:t>
      </w:r>
    </w:p>
    <w:p w:rsidR="003F3D67" w:rsidRDefault="003F3D67" w:rsidP="003F3D67">
      <w:pPr>
        <w:numPr>
          <w:ilvl w:val="0"/>
          <w:numId w:val="3"/>
        </w:numPr>
        <w:tabs>
          <w:tab w:val="num" w:pos="0"/>
        </w:tabs>
        <w:spacing w:after="120"/>
        <w:ind w:left="0" w:right="-6" w:firstLine="720"/>
        <w:jc w:val="both"/>
      </w:pPr>
      <w:r>
        <w:rPr>
          <w:b/>
        </w:rPr>
        <w:t>Розрахунок ВВН за витратами.</w:t>
      </w:r>
      <w:r>
        <w:rPr>
          <w:b/>
          <w:i/>
        </w:rPr>
        <w:t xml:space="preserve"> </w:t>
      </w:r>
      <w:r>
        <w:t xml:space="preserve">ВВП </w:t>
      </w:r>
      <w:r>
        <w:rPr>
          <w:b/>
          <w:i/>
        </w:rPr>
        <w:t xml:space="preserve"> </w:t>
      </w:r>
      <w:r>
        <w:t>розраховується як сума споживчих витрат населення (С), валові інвестиції (І</w:t>
      </w:r>
      <w:r>
        <w:rPr>
          <w:vertAlign w:val="subscript"/>
        </w:rPr>
        <w:t>в</w:t>
      </w:r>
      <w:r>
        <w:t>), державні закупки товарів і послуг (</w:t>
      </w:r>
      <w:r>
        <w:rPr>
          <w:lang w:val="en-US"/>
        </w:rPr>
        <w:t>G</w:t>
      </w:r>
      <w:r>
        <w:t>) та чистого експорту (</w:t>
      </w:r>
      <w:r>
        <w:rPr>
          <w:lang w:val="en-US"/>
        </w:rPr>
        <w:t>N</w:t>
      </w:r>
      <w:r>
        <w:t>Е).</w:t>
      </w:r>
    </w:p>
    <w:p w:rsidR="003F3D67" w:rsidRDefault="003F3D67" w:rsidP="003F3D67">
      <w:pPr>
        <w:tabs>
          <w:tab w:val="num" w:pos="0"/>
        </w:tabs>
        <w:spacing w:after="120"/>
        <w:ind w:right="-6" w:firstLine="720"/>
        <w:jc w:val="center"/>
      </w:pPr>
      <w:proofErr w:type="spellStart"/>
      <w:r>
        <w:t>ВВП</w:t>
      </w:r>
      <w:r>
        <w:rPr>
          <w:vertAlign w:val="subscript"/>
        </w:rPr>
        <w:t>за</w:t>
      </w:r>
      <w:proofErr w:type="spellEnd"/>
      <w:r>
        <w:rPr>
          <w:vertAlign w:val="subscript"/>
        </w:rPr>
        <w:t xml:space="preserve"> витратами</w:t>
      </w:r>
      <w:r>
        <w:t>=С + І</w:t>
      </w:r>
      <w:r>
        <w:rPr>
          <w:vertAlign w:val="subscript"/>
        </w:rPr>
        <w:t>в</w:t>
      </w:r>
      <w:r>
        <w:t xml:space="preserve"> + </w:t>
      </w:r>
      <w:r>
        <w:rPr>
          <w:lang w:val="en-US"/>
        </w:rPr>
        <w:t>G</w:t>
      </w:r>
      <w:r>
        <w:t xml:space="preserve"> + </w:t>
      </w:r>
      <w:r>
        <w:rPr>
          <w:lang w:val="en-US"/>
        </w:rPr>
        <w:t>N</w:t>
      </w:r>
      <w:r w:rsidR="00065D99">
        <w:t xml:space="preserve">Е                         </w:t>
      </w:r>
    </w:p>
    <w:p w:rsidR="003F3D67" w:rsidRDefault="003F3D67" w:rsidP="003F3D67">
      <w:pPr>
        <w:tabs>
          <w:tab w:val="num" w:pos="0"/>
        </w:tabs>
        <w:spacing w:after="120"/>
        <w:ind w:right="-6" w:firstLine="720"/>
        <w:jc w:val="both"/>
      </w:pPr>
      <w:r>
        <w:rPr>
          <w:b/>
        </w:rPr>
        <w:t>Споживчі витрати (С)</w:t>
      </w:r>
      <w:r>
        <w:t xml:space="preserve"> включають витрати домашніх господарств на товари довготермінового використання і постійного споживання, без вирахування витрат на придбання житла.</w:t>
      </w:r>
    </w:p>
    <w:p w:rsidR="003F3D67" w:rsidRDefault="003F3D67" w:rsidP="003F3D67">
      <w:pPr>
        <w:tabs>
          <w:tab w:val="num" w:pos="0"/>
        </w:tabs>
        <w:spacing w:after="120"/>
        <w:ind w:right="-6" w:firstLine="720"/>
        <w:jc w:val="both"/>
      </w:pPr>
      <w:r>
        <w:rPr>
          <w:b/>
        </w:rPr>
        <w:t>Валові інвестиції</w:t>
      </w:r>
      <w:r>
        <w:rPr>
          <w:b/>
          <w:i/>
        </w:rPr>
        <w:t xml:space="preserve"> </w:t>
      </w:r>
      <w:r>
        <w:rPr>
          <w:b/>
        </w:rPr>
        <w:t>(І</w:t>
      </w:r>
      <w:r>
        <w:rPr>
          <w:b/>
          <w:vertAlign w:val="subscript"/>
        </w:rPr>
        <w:t>в</w:t>
      </w:r>
      <w:r>
        <w:rPr>
          <w:b/>
        </w:rPr>
        <w:t>)</w:t>
      </w:r>
      <w:r>
        <w:t xml:space="preserve"> включають виробничі капіталовкладення або інвестиції в основні виробничі фонди, інвестиції в житлове будівництво, інвестиції в товарно-матеріальні запаси. Валові інвестиції складаються з суми чистих інвестицій та амортизації.</w:t>
      </w:r>
    </w:p>
    <w:p w:rsidR="003F3D67" w:rsidRDefault="003F3D67" w:rsidP="003F3D67">
      <w:pPr>
        <w:tabs>
          <w:tab w:val="num" w:pos="0"/>
        </w:tabs>
        <w:spacing w:after="120"/>
        <w:ind w:right="-6" w:firstLine="720"/>
        <w:jc w:val="both"/>
      </w:pPr>
      <w:r>
        <w:rPr>
          <w:b/>
        </w:rPr>
        <w:t>Чисті інвестиції (І</w:t>
      </w:r>
      <w:r>
        <w:rPr>
          <w:b/>
          <w:vertAlign w:val="subscript"/>
        </w:rPr>
        <w:t>ч</w:t>
      </w:r>
      <w:r>
        <w:rPr>
          <w:b/>
        </w:rPr>
        <w:t xml:space="preserve">) – </w:t>
      </w:r>
      <w:r>
        <w:t>інвестиції на купівлю нового обладнання.</w:t>
      </w:r>
    </w:p>
    <w:p w:rsidR="003F3D67" w:rsidRDefault="003F3D67" w:rsidP="003F3D67">
      <w:pPr>
        <w:tabs>
          <w:tab w:val="num" w:pos="0"/>
        </w:tabs>
        <w:spacing w:after="120"/>
        <w:ind w:right="-6" w:firstLine="720"/>
        <w:jc w:val="center"/>
      </w:pPr>
      <w:r>
        <w:lastRenderedPageBreak/>
        <w:t>І</w:t>
      </w:r>
      <w:r>
        <w:rPr>
          <w:vertAlign w:val="subscript"/>
        </w:rPr>
        <w:t xml:space="preserve">в </w:t>
      </w:r>
      <w:r>
        <w:t>= І</w:t>
      </w:r>
      <w:r>
        <w:rPr>
          <w:vertAlign w:val="subscript"/>
        </w:rPr>
        <w:t>ч</w:t>
      </w:r>
      <w:r>
        <w:t xml:space="preserve"> + А        </w:t>
      </w:r>
    </w:p>
    <w:p w:rsidR="003F3D67" w:rsidRDefault="003F3D67" w:rsidP="003F3D67">
      <w:pPr>
        <w:tabs>
          <w:tab w:val="num" w:pos="0"/>
        </w:tabs>
        <w:spacing w:after="120"/>
        <w:ind w:right="-6" w:firstLine="720"/>
        <w:jc w:val="both"/>
      </w:pPr>
      <w:r>
        <w:rPr>
          <w:b/>
        </w:rPr>
        <w:t>Державні витрати (</w:t>
      </w:r>
      <w:r>
        <w:rPr>
          <w:b/>
          <w:lang w:val="en-US"/>
        </w:rPr>
        <w:t>G</w:t>
      </w:r>
      <w:r>
        <w:rPr>
          <w:b/>
        </w:rPr>
        <w:t>)</w:t>
      </w:r>
      <w:r>
        <w:rPr>
          <w:b/>
          <w:i/>
        </w:rPr>
        <w:t xml:space="preserve"> </w:t>
      </w:r>
      <w:r>
        <w:t>об’єднують усі види витрат держави на виробництво товарів та послуг (утримання закладів освіти, медицини, армії, державного апарату управління), а також оплату праці державних службовців та працівників бюджетних установ.</w:t>
      </w:r>
    </w:p>
    <w:p w:rsidR="003F3D67" w:rsidRDefault="003F3D67" w:rsidP="003F3D67">
      <w:pPr>
        <w:tabs>
          <w:tab w:val="num" w:pos="0"/>
        </w:tabs>
        <w:spacing w:after="120"/>
        <w:ind w:right="-6" w:firstLine="720"/>
        <w:jc w:val="both"/>
      </w:pPr>
      <w:r>
        <w:t>Трансферні платежі (</w:t>
      </w:r>
      <w:proofErr w:type="spellStart"/>
      <w:r>
        <w:t>Т</w:t>
      </w:r>
      <w:r>
        <w:rPr>
          <w:vertAlign w:val="subscript"/>
        </w:rPr>
        <w:t>р</w:t>
      </w:r>
      <w:proofErr w:type="spellEnd"/>
      <w:r>
        <w:t>) , хоча є частиною державних видатків, не включаються до ВВП, тому що ті, для кого вони призначені , не виробляють і не надають послуг.</w:t>
      </w:r>
    </w:p>
    <w:p w:rsidR="003F3D67" w:rsidRDefault="003F3D67" w:rsidP="003F3D67">
      <w:pPr>
        <w:tabs>
          <w:tab w:val="num" w:pos="0"/>
        </w:tabs>
        <w:spacing w:after="120"/>
        <w:ind w:right="-6" w:firstLine="720"/>
        <w:jc w:val="both"/>
      </w:pPr>
      <w:r>
        <w:rPr>
          <w:b/>
        </w:rPr>
        <w:t>Чистий експорт (</w:t>
      </w:r>
      <w:r>
        <w:rPr>
          <w:b/>
          <w:lang w:val="en-US"/>
        </w:rPr>
        <w:t>NE</w:t>
      </w:r>
      <w:r>
        <w:rPr>
          <w:b/>
        </w:rPr>
        <w:t>)</w:t>
      </w:r>
      <w:r>
        <w:t xml:space="preserve"> розраховується як різниця між експортом (</w:t>
      </w:r>
      <w:r>
        <w:rPr>
          <w:lang w:val="en-US"/>
        </w:rPr>
        <w:t>E</w:t>
      </w:r>
      <w:r>
        <w:t>) та імпортом (</w:t>
      </w:r>
      <w:r>
        <w:rPr>
          <w:lang w:val="en-US"/>
        </w:rPr>
        <w:t>Z</w:t>
      </w:r>
      <w:r>
        <w:t>).</w:t>
      </w:r>
    </w:p>
    <w:p w:rsidR="003F3D67" w:rsidRPr="001368AE" w:rsidRDefault="003F3D67" w:rsidP="003F3D67">
      <w:pPr>
        <w:tabs>
          <w:tab w:val="num" w:pos="0"/>
        </w:tabs>
        <w:spacing w:after="120"/>
        <w:ind w:right="-6" w:firstLine="720"/>
        <w:jc w:val="center"/>
      </w:pPr>
      <w:r>
        <w:rPr>
          <w:lang w:val="en-US"/>
        </w:rPr>
        <w:t>NE = E – Z</w:t>
      </w:r>
      <w:r>
        <w:t xml:space="preserve">                                   </w:t>
      </w:r>
      <w:r w:rsidR="00301BF0">
        <w:t xml:space="preserve"> </w:t>
      </w:r>
    </w:p>
    <w:p w:rsidR="003F3D67" w:rsidRDefault="003F3D67" w:rsidP="003F3D67">
      <w:pPr>
        <w:numPr>
          <w:ilvl w:val="0"/>
          <w:numId w:val="3"/>
        </w:numPr>
        <w:spacing w:after="120"/>
        <w:ind w:left="0" w:right="-6" w:firstLine="720"/>
        <w:jc w:val="both"/>
      </w:pPr>
      <w:r>
        <w:rPr>
          <w:b/>
        </w:rPr>
        <w:t>Розрахунок ВВП  за доходами</w:t>
      </w:r>
      <w:r>
        <w:rPr>
          <w:b/>
          <w:i/>
        </w:rPr>
        <w:t>.</w:t>
      </w:r>
      <w:r>
        <w:t xml:space="preserve"> Визначається як сума усіх доходів господарських одиниць від економічної діяльності також амортизація та непрямі податки.</w:t>
      </w:r>
    </w:p>
    <w:p w:rsidR="003F3D67" w:rsidRDefault="003F3D67" w:rsidP="003F3D67">
      <w:pPr>
        <w:spacing w:after="120"/>
        <w:ind w:left="540" w:right="-6"/>
        <w:jc w:val="center"/>
      </w:pPr>
      <w:proofErr w:type="spellStart"/>
      <w:r>
        <w:t>ВВП</w:t>
      </w:r>
      <w:r>
        <w:rPr>
          <w:vertAlign w:val="subscript"/>
        </w:rPr>
        <w:t>за</w:t>
      </w:r>
      <w:proofErr w:type="spellEnd"/>
      <w:r>
        <w:rPr>
          <w:vertAlign w:val="subscript"/>
        </w:rPr>
        <w:t xml:space="preserve"> доходом</w:t>
      </w:r>
      <w:r>
        <w:t xml:space="preserve"> = </w:t>
      </w:r>
      <w:r>
        <w:rPr>
          <w:lang w:val="en-US"/>
        </w:rPr>
        <w:t>W</w:t>
      </w:r>
      <w:r>
        <w:t xml:space="preserve">+ </w:t>
      </w:r>
      <w:r>
        <w:rPr>
          <w:lang w:val="en-US"/>
        </w:rPr>
        <w:t>R</w:t>
      </w:r>
      <w:r>
        <w:t>+</w:t>
      </w:r>
      <w:r>
        <w:rPr>
          <w:lang w:val="en-US"/>
        </w:rPr>
        <w:t>P</w:t>
      </w:r>
      <w:r>
        <w:t xml:space="preserve">+ i+ </w:t>
      </w:r>
      <w:r>
        <w:rPr>
          <w:lang w:val="en-US"/>
        </w:rPr>
        <w:t>A</w:t>
      </w:r>
      <w:r>
        <w:t>+</w:t>
      </w:r>
      <w:r>
        <w:rPr>
          <w:lang w:val="en-US"/>
        </w:rPr>
        <w:t>T</w:t>
      </w:r>
      <w:r>
        <w:rPr>
          <w:vertAlign w:val="subscript"/>
        </w:rPr>
        <w:t xml:space="preserve">н         </w:t>
      </w:r>
      <w:r w:rsidR="00065D99">
        <w:rPr>
          <w:vertAlign w:val="subscript"/>
        </w:rPr>
        <w:t xml:space="preserve">                              </w:t>
      </w:r>
    </w:p>
    <w:p w:rsidR="003F3D67" w:rsidRDefault="003F3D67" w:rsidP="003F3D67">
      <w:pPr>
        <w:spacing w:after="120"/>
        <w:ind w:right="-6" w:firstLine="720"/>
        <w:jc w:val="both"/>
      </w:pPr>
      <w:r>
        <w:rPr>
          <w:b/>
        </w:rPr>
        <w:t>Заробітна плата (</w:t>
      </w:r>
      <w:r>
        <w:rPr>
          <w:b/>
          <w:lang w:val="en-US"/>
        </w:rPr>
        <w:t>W</w:t>
      </w:r>
      <w:r>
        <w:rPr>
          <w:b/>
        </w:rPr>
        <w:t>)-</w:t>
      </w:r>
      <w:r>
        <w:t xml:space="preserve"> це оплата праці найманих робітників і службовців. Вона включає суму зарплати, додаткові виплати на соціальне забезпечення, соціальне страхування.</w:t>
      </w:r>
    </w:p>
    <w:p w:rsidR="003F3D67" w:rsidRDefault="003F3D67" w:rsidP="003F3D67">
      <w:pPr>
        <w:spacing w:after="120"/>
        <w:ind w:right="-6" w:firstLine="720"/>
        <w:jc w:val="both"/>
      </w:pPr>
      <w:r>
        <w:rPr>
          <w:b/>
        </w:rPr>
        <w:t>Рента (</w:t>
      </w:r>
      <w:r>
        <w:rPr>
          <w:b/>
          <w:lang w:val="en-US"/>
        </w:rPr>
        <w:t>R</w:t>
      </w:r>
      <w:r>
        <w:rPr>
          <w:b/>
        </w:rPr>
        <w:t>)</w:t>
      </w:r>
      <w:r>
        <w:rPr>
          <w:b/>
          <w:i/>
        </w:rPr>
        <w:t xml:space="preserve"> – </w:t>
      </w:r>
      <w:r>
        <w:t>це рентні доходи, отримані домогосподарствами в результаті здачі в оренду зелі, житлових приміщень тощо.</w:t>
      </w:r>
    </w:p>
    <w:p w:rsidR="003F3D67" w:rsidRDefault="003F3D67" w:rsidP="003F3D67">
      <w:pPr>
        <w:spacing w:after="120"/>
        <w:ind w:right="-6" w:firstLine="720"/>
        <w:jc w:val="both"/>
        <w:rPr>
          <w:b/>
          <w:i/>
        </w:rPr>
      </w:pPr>
      <w:r>
        <w:rPr>
          <w:b/>
        </w:rPr>
        <w:t>Прибуток (Р)</w:t>
      </w:r>
      <w:r>
        <w:rPr>
          <w:b/>
          <w:i/>
        </w:rPr>
        <w:t xml:space="preserve"> </w:t>
      </w:r>
      <w:r>
        <w:t>– це прибуток, що отримують власники одноосібних господарств, товариств та корпорацій. Прибуток корпорацій. У свою чергу , містить три складові: податок на прибуток; дивіденди акціонерам; нерозподілений прибуток корпорацій.</w:t>
      </w:r>
    </w:p>
    <w:p w:rsidR="003F3D67" w:rsidRDefault="003F3D67" w:rsidP="003F3D67">
      <w:pPr>
        <w:tabs>
          <w:tab w:val="num" w:pos="0"/>
        </w:tabs>
        <w:spacing w:after="120"/>
        <w:ind w:right="-6" w:firstLine="720"/>
        <w:jc w:val="both"/>
      </w:pPr>
      <w:r>
        <w:rPr>
          <w:b/>
        </w:rPr>
        <w:t>Відсоток (і) -</w:t>
      </w:r>
      <w:r>
        <w:t xml:space="preserve"> це доходи від грошового капіталу, покладеного до банку, за кредит та ін.</w:t>
      </w:r>
    </w:p>
    <w:p w:rsidR="003F3D67" w:rsidRDefault="003F3D67" w:rsidP="003F3D67">
      <w:pPr>
        <w:tabs>
          <w:tab w:val="num" w:pos="0"/>
        </w:tabs>
        <w:spacing w:after="120"/>
        <w:ind w:right="-6" w:firstLine="720"/>
        <w:jc w:val="both"/>
      </w:pPr>
      <w:r>
        <w:rPr>
          <w:b/>
        </w:rPr>
        <w:t>Амортизаційні витрати (А)</w:t>
      </w:r>
      <w:r>
        <w:rPr>
          <w:b/>
          <w:i/>
        </w:rPr>
        <w:t xml:space="preserve"> </w:t>
      </w:r>
      <w:r>
        <w:t>– це обсяг капіталу, спожитого в процесі виробництва впродовж року.</w:t>
      </w:r>
    </w:p>
    <w:p w:rsidR="003F3D67" w:rsidRDefault="003F3D67" w:rsidP="003F3D67">
      <w:pPr>
        <w:tabs>
          <w:tab w:val="num" w:pos="0"/>
        </w:tabs>
        <w:spacing w:after="120"/>
        <w:ind w:right="-6" w:firstLine="720"/>
        <w:jc w:val="both"/>
      </w:pPr>
      <w:r>
        <w:rPr>
          <w:b/>
        </w:rPr>
        <w:t>Непрямі податки(</w:t>
      </w:r>
      <w:proofErr w:type="spellStart"/>
      <w:r>
        <w:rPr>
          <w:b/>
        </w:rPr>
        <w:t>Т</w:t>
      </w:r>
      <w:r>
        <w:rPr>
          <w:b/>
          <w:vertAlign w:val="subscript"/>
        </w:rPr>
        <w:t>н</w:t>
      </w:r>
      <w:proofErr w:type="spellEnd"/>
      <w:r>
        <w:rPr>
          <w:b/>
        </w:rPr>
        <w:t>)</w:t>
      </w:r>
      <w:r>
        <w:rPr>
          <w:b/>
          <w:i/>
        </w:rPr>
        <w:t xml:space="preserve"> </w:t>
      </w:r>
      <w:r>
        <w:t>– не факторний дохід держави, який здійснює витрати споживача вище, ніж валова виручка фірми від реалізації кінцевих товарів і послуг (акцизи, ПДВ, мито). Тобто  це різниця між цінами, за якими купують товари споживачі, та продажними цінами фірм.</w:t>
      </w:r>
    </w:p>
    <w:p w:rsidR="003F3D67" w:rsidRDefault="003F3D67" w:rsidP="003F3D67">
      <w:pPr>
        <w:tabs>
          <w:tab w:val="num" w:pos="0"/>
        </w:tabs>
        <w:ind w:right="-6" w:firstLine="720"/>
        <w:jc w:val="both"/>
      </w:pPr>
      <w:r>
        <w:t xml:space="preserve">Слід зазначити, що ВВП (ВНП) не враховує: роботу домогосподарок у своєму домашньому господарстві; бартерний обмін; доходи тіньового бізнесу; трансферні платежі; зростання фонду вільного часу; екологічні наслідки виробництва; оплату у вигляді чайових і </w:t>
      </w:r>
      <w:proofErr w:type="spellStart"/>
      <w:r>
        <w:t>т.п</w:t>
      </w:r>
      <w:proofErr w:type="spellEnd"/>
      <w:r>
        <w:t>.</w:t>
      </w:r>
    </w:p>
    <w:p w:rsidR="003F3D67" w:rsidRDefault="003F3D67" w:rsidP="003F3D67">
      <w:pPr>
        <w:spacing w:after="120"/>
        <w:ind w:right="-6" w:firstLine="720"/>
        <w:jc w:val="both"/>
        <w:rPr>
          <w:b/>
          <w:noProof/>
          <w:lang w:val="ru-RU"/>
        </w:rPr>
      </w:pPr>
      <w:r>
        <w:rPr>
          <w:b/>
          <w:noProof/>
          <w:lang w:eastAsia="uk-UA"/>
        </w:rPr>
        <w:drawing>
          <wp:inline distT="0" distB="0" distL="0" distR="0" wp14:anchorId="3FA2F971" wp14:editId="6A48284F">
            <wp:extent cx="5512435" cy="752475"/>
            <wp:effectExtent l="0" t="0" r="12065" b="9525"/>
            <wp:docPr id="158" name="Схема 6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5" r:lo="rId26" r:qs="rId27" r:cs="rId28"/>
              </a:graphicData>
            </a:graphic>
          </wp:inline>
        </w:drawing>
      </w:r>
    </w:p>
    <w:p w:rsidR="003F3D67" w:rsidRDefault="003F3D67" w:rsidP="003F3D67">
      <w:pPr>
        <w:spacing w:after="120"/>
        <w:ind w:right="-6" w:firstLine="720"/>
        <w:jc w:val="both"/>
      </w:pPr>
      <w:r>
        <w:t>Показник ВВП (ВНП) дає можливість вартісного виміру обсягу річного національного виробництва. Разом з тим ВВП не повністю відображає реальний добробут нації, які були названі вище. Існує ще цілий ряд інших взаємопов’язаних показників, які розраховуються на підставі ВВП і використовуються в макроекономічному аналізі</w:t>
      </w:r>
    </w:p>
    <w:p w:rsidR="003F3D67" w:rsidRDefault="003F3D67" w:rsidP="003F3D67">
      <w:pPr>
        <w:spacing w:after="120"/>
        <w:ind w:right="-6" w:firstLine="720"/>
        <w:jc w:val="both"/>
        <w:rPr>
          <w:b/>
        </w:rPr>
      </w:pPr>
      <w:r>
        <w:rPr>
          <w:noProof/>
          <w:lang w:eastAsia="uk-UA"/>
        </w:rPr>
        <w:drawing>
          <wp:inline distT="0" distB="0" distL="0" distR="0" wp14:anchorId="6D3F4ABE" wp14:editId="30235861">
            <wp:extent cx="5487670" cy="676275"/>
            <wp:effectExtent l="19050" t="0" r="17780" b="9525"/>
            <wp:docPr id="159" name="Схема 13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0" r:lo="rId31" r:qs="rId32" r:cs="rId33"/>
              </a:graphicData>
            </a:graphic>
          </wp:inline>
        </w:drawing>
      </w:r>
    </w:p>
    <w:p w:rsidR="003F3D67" w:rsidRDefault="003F3D67" w:rsidP="003F3D67">
      <w:pPr>
        <w:spacing w:after="120"/>
        <w:ind w:right="-6"/>
        <w:jc w:val="center"/>
      </w:pPr>
      <w:r>
        <w:t xml:space="preserve">ЧВН = ВВП – А                            </w:t>
      </w:r>
      <w:r w:rsidR="00301BF0">
        <w:t xml:space="preserve">                       </w:t>
      </w:r>
    </w:p>
    <w:p w:rsidR="003F3D67" w:rsidRDefault="003F3D67" w:rsidP="003F3D67">
      <w:pPr>
        <w:spacing w:after="120"/>
        <w:ind w:right="-6" w:firstLine="709"/>
        <w:jc w:val="both"/>
        <w:rPr>
          <w:b/>
        </w:rPr>
      </w:pPr>
      <w:r>
        <w:rPr>
          <w:noProof/>
          <w:lang w:eastAsia="uk-UA"/>
        </w:rPr>
        <w:drawing>
          <wp:inline distT="0" distB="0" distL="0" distR="0" wp14:anchorId="570256BB" wp14:editId="0FC62771">
            <wp:extent cx="5484495" cy="866775"/>
            <wp:effectExtent l="19050" t="0" r="20955" b="28575"/>
            <wp:docPr id="160" name="Схема 13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5" r:lo="rId36" r:qs="rId37" r:cs="rId38"/>
              </a:graphicData>
            </a:graphic>
          </wp:inline>
        </w:drawing>
      </w:r>
    </w:p>
    <w:p w:rsidR="003F3D67" w:rsidRDefault="003F3D67" w:rsidP="003F3D67">
      <w:pPr>
        <w:spacing w:after="120"/>
        <w:ind w:right="-6" w:firstLine="709"/>
        <w:jc w:val="both"/>
      </w:pPr>
      <w:r>
        <w:lastRenderedPageBreak/>
        <w:t>Іншими словами, показник НД характеризує обсяг фактичних доходів від праці, власності на землю, капіталу та підприємницьких здібностей</w:t>
      </w:r>
      <w:r>
        <w:tab/>
        <w:t xml:space="preserve"> протягом року.</w:t>
      </w:r>
    </w:p>
    <w:p w:rsidR="003F3D67" w:rsidRDefault="003F3D67" w:rsidP="003F3D67">
      <w:pPr>
        <w:spacing w:after="120"/>
        <w:ind w:right="-6"/>
        <w:jc w:val="center"/>
      </w:pPr>
      <w:r>
        <w:t>НД = ВВП – А – Т</w:t>
      </w:r>
      <w:r>
        <w:rPr>
          <w:vertAlign w:val="subscript"/>
        </w:rPr>
        <w:t xml:space="preserve">Н                                             </w:t>
      </w:r>
      <w:r>
        <w:t xml:space="preserve">НД = W + R + Р + і                          </w:t>
      </w:r>
      <w:r w:rsidR="00301BF0">
        <w:t xml:space="preserve">                             </w:t>
      </w:r>
    </w:p>
    <w:p w:rsidR="003F3D67" w:rsidRDefault="003F3D67" w:rsidP="003F3D67">
      <w:pPr>
        <w:spacing w:after="120"/>
        <w:ind w:right="-6" w:firstLine="720"/>
        <w:jc w:val="both"/>
      </w:pPr>
      <w:r>
        <w:t xml:space="preserve">Важливим макроекономічним показником у СНР є </w:t>
      </w:r>
      <w:r>
        <w:rPr>
          <w:b/>
        </w:rPr>
        <w:t>особистий дохід (ОД),</w:t>
      </w:r>
      <w:r>
        <w:t xml:space="preserve"> отриманий приватними особами. Він розподіляється на споживання, заощадження і виплату податків. Для визначення </w:t>
      </w:r>
      <w:r>
        <w:rPr>
          <w:b/>
          <w:i/>
        </w:rPr>
        <w:t xml:space="preserve"> </w:t>
      </w:r>
      <w:r>
        <w:t>особистого доходу слід від обсягу національного доходу відняти виплати на соціальне страхування (СС), податок на прибуток корпорацій (</w:t>
      </w:r>
      <w:proofErr w:type="spellStart"/>
      <w:r>
        <w:t>ПП</w:t>
      </w:r>
      <w:r>
        <w:rPr>
          <w:vertAlign w:val="subscript"/>
        </w:rPr>
        <w:t>к</w:t>
      </w:r>
      <w:proofErr w:type="spellEnd"/>
      <w:r>
        <w:t>), нерозподілений прибуток корпорацій (НП), додати трансферні платежі (</w:t>
      </w:r>
      <w:proofErr w:type="spellStart"/>
      <w:r>
        <w:t>Т</w:t>
      </w:r>
      <w:r>
        <w:rPr>
          <w:vertAlign w:val="subscript"/>
        </w:rPr>
        <w:t>р</w:t>
      </w:r>
      <w:proofErr w:type="spellEnd"/>
      <w:r>
        <w:t>).</w:t>
      </w:r>
    </w:p>
    <w:p w:rsidR="003F3D67" w:rsidRDefault="003F3D67" w:rsidP="003F3D67">
      <w:pPr>
        <w:spacing w:after="120"/>
        <w:ind w:right="-6" w:hanging="180"/>
        <w:jc w:val="center"/>
        <w:rPr>
          <w:vertAlign w:val="subscript"/>
        </w:rPr>
      </w:pPr>
      <w:r>
        <w:t xml:space="preserve">ОД = НД – СС - </w:t>
      </w:r>
      <w:proofErr w:type="spellStart"/>
      <w:r>
        <w:t>ПП</w:t>
      </w:r>
      <w:r>
        <w:rPr>
          <w:vertAlign w:val="subscript"/>
        </w:rPr>
        <w:t>к</w:t>
      </w:r>
      <w:proofErr w:type="spellEnd"/>
      <w:r>
        <w:t xml:space="preserve"> – НП +Т                   </w:t>
      </w:r>
      <w:r w:rsidR="00301BF0">
        <w:t xml:space="preserve">                         </w:t>
      </w:r>
    </w:p>
    <w:p w:rsidR="003F3D67" w:rsidRDefault="003F3D67" w:rsidP="003F3D67">
      <w:pPr>
        <w:spacing w:after="120"/>
        <w:ind w:right="-6" w:firstLine="720"/>
        <w:rPr>
          <w:b/>
        </w:rPr>
      </w:pPr>
      <w:r>
        <w:rPr>
          <w:noProof/>
          <w:lang w:eastAsia="uk-UA"/>
        </w:rPr>
        <w:drawing>
          <wp:inline distT="0" distB="0" distL="0" distR="0" wp14:anchorId="3FE3D5EB" wp14:editId="2292773C">
            <wp:extent cx="5487670" cy="714375"/>
            <wp:effectExtent l="19050" t="0" r="17780" b="9525"/>
            <wp:docPr id="161" name="Схема 13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0" r:lo="rId41" r:qs="rId42" r:cs="rId43"/>
              </a:graphicData>
            </a:graphic>
          </wp:inline>
        </w:drawing>
      </w:r>
    </w:p>
    <w:p w:rsidR="003F3D67" w:rsidRDefault="003F3D67" w:rsidP="003F3D67">
      <w:pPr>
        <w:spacing w:after="120"/>
        <w:ind w:right="-6" w:firstLine="720"/>
      </w:pPr>
      <w:r>
        <w:t>Дохід кінцевого використання розподіляється на споживання і заощадження.</w:t>
      </w:r>
    </w:p>
    <w:p w:rsidR="003F3D67" w:rsidRDefault="003F3D67" w:rsidP="003F3D67">
      <w:pPr>
        <w:spacing w:after="120"/>
        <w:ind w:right="-6" w:firstLine="720"/>
        <w:jc w:val="center"/>
      </w:pPr>
      <w:r>
        <w:t xml:space="preserve">ДКВ = ОД – </w:t>
      </w:r>
      <w:proofErr w:type="spellStart"/>
      <w:r>
        <w:t>Т</w:t>
      </w:r>
      <w:r>
        <w:rPr>
          <w:vertAlign w:val="subscript"/>
        </w:rPr>
        <w:t>інд</w:t>
      </w:r>
      <w:proofErr w:type="spellEnd"/>
      <w:r>
        <w:rPr>
          <w:vertAlign w:val="subscript"/>
        </w:rPr>
        <w:t xml:space="preserve"> </w:t>
      </w:r>
      <w:r>
        <w:t xml:space="preserve">                               </w:t>
      </w:r>
      <w:r w:rsidR="00301BF0">
        <w:t xml:space="preserve">                           </w:t>
      </w:r>
    </w:p>
    <w:p w:rsidR="003F3D67" w:rsidRDefault="003F3D67" w:rsidP="003F3D67">
      <w:pPr>
        <w:spacing w:after="120"/>
        <w:ind w:right="-6" w:firstLine="720"/>
        <w:jc w:val="both"/>
      </w:pPr>
      <w:r>
        <w:rPr>
          <w:b/>
        </w:rPr>
        <w:t>ВВП на душу населення</w:t>
      </w:r>
      <w:r>
        <w:t xml:space="preserve"> більш повно характеризує економічний благоустрій членів суспільства. Він залежить від ступеня рівності в розподілі заходів, від динаміки рівня цін. </w:t>
      </w:r>
    </w:p>
    <w:p w:rsidR="003F3D67" w:rsidRDefault="003F3D67" w:rsidP="003F3D67">
      <w:pPr>
        <w:spacing w:after="120"/>
        <w:ind w:right="-6" w:firstLine="720"/>
        <w:jc w:val="both"/>
        <w:rPr>
          <w:vertAlign w:val="subscript"/>
        </w:rPr>
      </w:pPr>
      <w:r>
        <w:t>ВВП</w:t>
      </w:r>
      <w:r>
        <w:rPr>
          <w:vertAlign w:val="subscript"/>
        </w:rPr>
        <w:t>НА  ДУШУ НАСЕЛЕННЯ</w:t>
      </w:r>
      <w:r>
        <w:t xml:space="preserve"> = ВВП / </w:t>
      </w:r>
      <w:r>
        <w:rPr>
          <w:vertAlign w:val="subscript"/>
        </w:rPr>
        <w:t>КІЛЬКІСТЬ НАСЕЛ</w:t>
      </w:r>
      <w:r w:rsidR="00065D99">
        <w:rPr>
          <w:vertAlign w:val="subscript"/>
        </w:rPr>
        <w:t xml:space="preserve">ЕННЯ КРАЇНИ              </w:t>
      </w:r>
    </w:p>
    <w:p w:rsidR="003F3D67" w:rsidRDefault="003F3D67" w:rsidP="003F3D67">
      <w:pPr>
        <w:spacing w:after="120"/>
        <w:ind w:right="-6" w:firstLine="720"/>
        <w:jc w:val="both"/>
      </w:pPr>
      <w:r>
        <w:rPr>
          <w:b/>
        </w:rPr>
        <w:t>Потенційний ВВП</w:t>
      </w:r>
      <w:r>
        <w:rPr>
          <w:b/>
          <w:i/>
        </w:rPr>
        <w:t xml:space="preserve"> </w:t>
      </w:r>
      <w:r>
        <w:t>– ВВП при повній зайнятості ресурсів.</w:t>
      </w:r>
    </w:p>
    <w:p w:rsidR="003F3D67" w:rsidRDefault="003F3D67" w:rsidP="003F3D67">
      <w:pPr>
        <w:spacing w:after="120"/>
        <w:ind w:right="-6" w:firstLine="720"/>
        <w:jc w:val="both"/>
        <w:rPr>
          <w:b/>
        </w:rPr>
      </w:pPr>
      <w:r>
        <w:rPr>
          <w:noProof/>
          <w:lang w:eastAsia="uk-UA"/>
        </w:rPr>
        <w:drawing>
          <wp:inline distT="0" distB="0" distL="0" distR="0" wp14:anchorId="67F4EA9F" wp14:editId="39D9CDF3">
            <wp:extent cx="5484495" cy="895350"/>
            <wp:effectExtent l="0" t="0" r="20955" b="38100"/>
            <wp:docPr id="162" name="Схема 13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5" r:lo="rId46" r:qs="rId47" r:cs="rId48"/>
              </a:graphicData>
            </a:graphic>
          </wp:inline>
        </w:drawing>
      </w:r>
    </w:p>
    <w:p w:rsidR="003F3D67" w:rsidRDefault="003F3D67" w:rsidP="003F3D67">
      <w:pPr>
        <w:spacing w:after="120"/>
        <w:ind w:right="-6" w:firstLine="720"/>
        <w:jc w:val="both"/>
        <w:rPr>
          <w:b/>
          <w:noProof/>
          <w:lang w:val="ru-RU"/>
        </w:rPr>
      </w:pPr>
      <w:r>
        <w:rPr>
          <w:b/>
          <w:noProof/>
          <w:lang w:eastAsia="uk-UA"/>
        </w:rPr>
        <w:drawing>
          <wp:inline distT="0" distB="0" distL="0" distR="0" wp14:anchorId="73BEA43D" wp14:editId="73AFA481">
            <wp:extent cx="5463540" cy="563880"/>
            <wp:effectExtent l="0" t="0" r="22860" b="26670"/>
            <wp:docPr id="163" name="Схема 6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0" r:lo="rId51" r:qs="rId52" r:cs="rId53"/>
              </a:graphicData>
            </a:graphic>
          </wp:inline>
        </w:drawing>
      </w:r>
    </w:p>
    <w:p w:rsidR="003F3D67" w:rsidRDefault="003F3D67" w:rsidP="003F3D67">
      <w:pPr>
        <w:spacing w:after="120"/>
        <w:ind w:right="-6" w:firstLine="720"/>
        <w:jc w:val="both"/>
      </w:pPr>
      <w:r>
        <w:t>Інфляційні процеси ускладнюють розрахунки економічних показників. Тому розрізняють номінальний і реальний ВВП.</w:t>
      </w:r>
    </w:p>
    <w:p w:rsidR="003F3D67" w:rsidRDefault="003F3D67" w:rsidP="003F3D67">
      <w:pPr>
        <w:spacing w:after="120"/>
        <w:ind w:right="-6" w:firstLine="720"/>
        <w:jc w:val="both"/>
        <w:rPr>
          <w:b/>
        </w:rPr>
      </w:pPr>
    </w:p>
    <w:p w:rsidR="003F3D67" w:rsidRDefault="003F3D67" w:rsidP="003F3D67">
      <w:pPr>
        <w:spacing w:after="120"/>
        <w:ind w:right="-6" w:firstLine="720"/>
        <w:jc w:val="both"/>
        <w:rPr>
          <w:b/>
        </w:rPr>
      </w:pPr>
      <w:r>
        <w:rPr>
          <w:noProof/>
          <w:lang w:eastAsia="uk-UA"/>
        </w:rPr>
        <w:drawing>
          <wp:inline distT="0" distB="0" distL="0" distR="0" wp14:anchorId="3446DBE1" wp14:editId="1D6E19B0">
            <wp:extent cx="5487670" cy="790575"/>
            <wp:effectExtent l="19050" t="0" r="17780" b="9525"/>
            <wp:docPr id="164" name="Схема 13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5" r:lo="rId56" r:qs="rId57" r:cs="rId58"/>
              </a:graphicData>
            </a:graphic>
          </wp:inline>
        </w:drawing>
      </w:r>
    </w:p>
    <w:p w:rsidR="003F3D67" w:rsidRDefault="003F3D67" w:rsidP="003F3D67">
      <w:pPr>
        <w:spacing w:after="120"/>
        <w:ind w:right="-6" w:firstLine="720"/>
        <w:jc w:val="both"/>
      </w:pPr>
      <w:r>
        <w:t>Це показник загального обсягу виробництва, який обчислюється у поточних цінах.</w:t>
      </w:r>
    </w:p>
    <w:p w:rsidR="003F3D67" w:rsidRDefault="003F3D67" w:rsidP="003F3D67">
      <w:pPr>
        <w:spacing w:after="120"/>
        <w:ind w:right="-6" w:firstLine="720"/>
        <w:jc w:val="both"/>
        <w:rPr>
          <w:vertAlign w:val="subscript"/>
        </w:rPr>
      </w:pPr>
      <w:r>
        <w:t xml:space="preserve">              </w:t>
      </w:r>
      <w:proofErr w:type="spellStart"/>
      <w:r>
        <w:t>ВВП</w:t>
      </w:r>
      <w:r>
        <w:rPr>
          <w:vertAlign w:val="subscript"/>
        </w:rPr>
        <w:t>р</w:t>
      </w:r>
      <w:proofErr w:type="spellEnd"/>
      <w:r>
        <w:t xml:space="preserve"> = ∑ </w:t>
      </w:r>
      <w:r>
        <w:rPr>
          <w:lang w:val="en-US"/>
        </w:rPr>
        <w:t>P</w:t>
      </w:r>
      <w:r>
        <w:rPr>
          <w:vertAlign w:val="subscript"/>
        </w:rPr>
        <w:t xml:space="preserve">п </w:t>
      </w:r>
      <w:r>
        <w:rPr>
          <w:lang w:val="en-US"/>
        </w:rPr>
        <w:t>Q</w:t>
      </w:r>
      <w:r>
        <w:rPr>
          <w:vertAlign w:val="subscript"/>
        </w:rPr>
        <w:t xml:space="preserve">п                                                                                                      </w:t>
      </w:r>
    </w:p>
    <w:p w:rsidR="003F3D67" w:rsidRDefault="003F3D67" w:rsidP="003F3D67">
      <w:pPr>
        <w:spacing w:after="120"/>
        <w:ind w:right="-6" w:firstLine="720"/>
        <w:jc w:val="both"/>
      </w:pPr>
      <w:r>
        <w:t xml:space="preserve">де </w:t>
      </w:r>
      <w:proofErr w:type="spellStart"/>
      <w:r>
        <w:t>Р</w:t>
      </w:r>
      <w:r>
        <w:rPr>
          <w:vertAlign w:val="subscript"/>
        </w:rPr>
        <w:t>п</w:t>
      </w:r>
      <w:proofErr w:type="spellEnd"/>
      <w:r>
        <w:rPr>
          <w:vertAlign w:val="subscript"/>
        </w:rPr>
        <w:t xml:space="preserve"> </w:t>
      </w:r>
      <w:r>
        <w:t>– ціна товару в поточних цінах;</w:t>
      </w:r>
    </w:p>
    <w:p w:rsidR="003F3D67" w:rsidRDefault="003F3D67" w:rsidP="003F3D67">
      <w:pPr>
        <w:spacing w:after="120"/>
        <w:ind w:right="-6" w:firstLine="720"/>
        <w:jc w:val="both"/>
      </w:pPr>
      <w:r>
        <w:t xml:space="preserve">     </w:t>
      </w:r>
      <w:r>
        <w:rPr>
          <w:lang w:val="ru-RU"/>
        </w:rPr>
        <w:t>Q</w:t>
      </w:r>
      <w:r>
        <w:rPr>
          <w:vertAlign w:val="subscript"/>
        </w:rPr>
        <w:t xml:space="preserve">п </w:t>
      </w:r>
      <w:r>
        <w:t>– обсяг виробництва в поточному році.</w:t>
      </w:r>
    </w:p>
    <w:p w:rsidR="003F3D67" w:rsidRDefault="003F3D67" w:rsidP="003F3D67">
      <w:pPr>
        <w:spacing w:after="120"/>
        <w:ind w:right="-6" w:firstLine="720"/>
        <w:jc w:val="both"/>
        <w:rPr>
          <w:b/>
        </w:rPr>
      </w:pPr>
      <w:r>
        <w:rPr>
          <w:noProof/>
          <w:lang w:eastAsia="uk-UA"/>
        </w:rPr>
        <w:drawing>
          <wp:inline distT="0" distB="0" distL="0" distR="0" wp14:anchorId="23DC2B56" wp14:editId="50775723">
            <wp:extent cx="5484495" cy="800100"/>
            <wp:effectExtent l="19050" t="0" r="20955" b="0"/>
            <wp:docPr id="165" name="Схема 13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0" r:lo="rId61" r:qs="rId62" r:cs="rId63"/>
              </a:graphicData>
            </a:graphic>
          </wp:inline>
        </w:drawing>
      </w:r>
    </w:p>
    <w:p w:rsidR="006668EF" w:rsidRPr="00065D99" w:rsidRDefault="003F3D67" w:rsidP="00065D99">
      <w:pPr>
        <w:spacing w:after="120"/>
        <w:ind w:right="-6" w:firstLine="720"/>
        <w:jc w:val="both"/>
        <w:rPr>
          <w:lang w:val="ru-RU"/>
        </w:rPr>
      </w:pPr>
      <w:r>
        <w:t xml:space="preserve">   Реальний ВВП=Номінальний ВВП/ІСЦ            </w:t>
      </w:r>
      <w:r w:rsidR="00065D99">
        <w:t xml:space="preserve">                            </w:t>
      </w:r>
    </w:p>
    <w:sectPr w:rsidR="006668EF" w:rsidRPr="00065D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C3587"/>
    <w:multiLevelType w:val="hybridMultilevel"/>
    <w:tmpl w:val="EA06A798"/>
    <w:lvl w:ilvl="0" w:tplc="63C4B5D2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cs="Times New Roman"/>
        <w:b/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2DA4EDA"/>
    <w:multiLevelType w:val="hybridMultilevel"/>
    <w:tmpl w:val="0D7492A6"/>
    <w:lvl w:ilvl="0" w:tplc="9AD08A2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8446176A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B6B3E85"/>
    <w:multiLevelType w:val="hybridMultilevel"/>
    <w:tmpl w:val="6BDAEA0C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BB958A1"/>
    <w:multiLevelType w:val="hybridMultilevel"/>
    <w:tmpl w:val="CCE4E87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3FF67D60"/>
    <w:multiLevelType w:val="hybridMultilevel"/>
    <w:tmpl w:val="00169E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6EDF72">
      <w:start w:val="1"/>
      <w:numFmt w:val="decimal"/>
      <w:lvlText w:val="%2)"/>
      <w:lvlJc w:val="left"/>
      <w:pPr>
        <w:tabs>
          <w:tab w:val="num" w:pos="1950"/>
        </w:tabs>
        <w:ind w:left="1950" w:hanging="87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4CB"/>
    <w:rsid w:val="00065D99"/>
    <w:rsid w:val="000739B7"/>
    <w:rsid w:val="001C7D17"/>
    <w:rsid w:val="00301BF0"/>
    <w:rsid w:val="003F3D67"/>
    <w:rsid w:val="006668EF"/>
    <w:rsid w:val="00891C5F"/>
    <w:rsid w:val="00A9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A70E4"/>
  <w15:chartTrackingRefBased/>
  <w15:docId w15:val="{50857771-B8F2-46A0-BBEC-D49BD4214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8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0739B7"/>
    <w:pPr>
      <w:ind w:left="62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739B7"/>
    <w:pPr>
      <w:ind w:left="107"/>
    </w:pPr>
  </w:style>
  <w:style w:type="character" w:customStyle="1" w:styleId="10">
    <w:name w:val="Заголовок 1 Знак"/>
    <w:basedOn w:val="a0"/>
    <w:link w:val="1"/>
    <w:uiPriority w:val="1"/>
    <w:rsid w:val="000739B7"/>
    <w:rPr>
      <w:rFonts w:ascii="Times New Roman" w:eastAsia="Times New Roman" w:hAnsi="Times New Roman" w:cs="Times New Roman"/>
      <w:b/>
      <w:bCs/>
      <w:sz w:val="28"/>
      <w:szCs w:val="28"/>
      <w:lang w:val="uk" w:eastAsia="uk"/>
    </w:rPr>
  </w:style>
  <w:style w:type="paragraph" w:styleId="a3">
    <w:name w:val="Body Text"/>
    <w:basedOn w:val="a"/>
    <w:link w:val="a4"/>
    <w:uiPriority w:val="1"/>
    <w:qFormat/>
    <w:rsid w:val="000739B7"/>
    <w:pPr>
      <w:ind w:left="622"/>
      <w:jc w:val="both"/>
    </w:pPr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0739B7"/>
    <w:rPr>
      <w:rFonts w:ascii="Times New Roman" w:eastAsia="Times New Roman" w:hAnsi="Times New Roman" w:cs="Times New Roman"/>
      <w:sz w:val="28"/>
      <w:szCs w:val="28"/>
      <w:lang w:val="uk" w:eastAsia="uk"/>
    </w:rPr>
  </w:style>
  <w:style w:type="paragraph" w:styleId="a5">
    <w:name w:val="List Paragraph"/>
    <w:aliases w:val="body 2,List Paragraph1,List Paragraph11,Mummuga loetelu,Loendi lõik,2,просто,Абзац списка1,Абзац списка3,Абзац списка11,List Paragraph1 Знак Знак,Colorful List - Accent 11,No Spacing1,Абзац списка2,List Paragraph2,Абзац списка21"/>
    <w:basedOn w:val="a"/>
    <w:link w:val="a6"/>
    <w:uiPriority w:val="34"/>
    <w:qFormat/>
    <w:rsid w:val="000739B7"/>
    <w:pPr>
      <w:ind w:left="622"/>
      <w:jc w:val="both"/>
    </w:pPr>
  </w:style>
  <w:style w:type="character" w:customStyle="1" w:styleId="a6">
    <w:name w:val="Абзац списку Знак"/>
    <w:aliases w:val="body 2 Знак,List Paragraph1 Знак,List Paragraph11 Знак,Mummuga loetelu Знак,Loendi lõik Знак,2 Знак,просто Знак,Абзац списка1 Знак,Абзац списка3 Знак,Абзац списка11 Знак,List Paragraph1 Знак Знак Знак,Colorful List - Accent 11 Знак"/>
    <w:link w:val="a5"/>
    <w:uiPriority w:val="34"/>
    <w:locked/>
    <w:rsid w:val="000739B7"/>
    <w:rPr>
      <w:rFonts w:ascii="Times New Roman" w:eastAsia="Times New Roman" w:hAnsi="Times New Roman" w:cs="Times New Roman"/>
      <w:lang w:val="uk" w:eastAsia="u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diagramLayout" Target="diagrams/layout5.xml"/><Relationship Id="rId21" Type="http://schemas.openxmlformats.org/officeDocument/2006/relationships/diagramLayout" Target="diagrams/layout4.xml"/><Relationship Id="rId34" Type="http://schemas.microsoft.com/office/2007/relationships/diagramDrawing" Target="diagrams/drawing6.xml"/><Relationship Id="rId42" Type="http://schemas.openxmlformats.org/officeDocument/2006/relationships/diagramQuickStyle" Target="diagrams/quickStyle8.xml"/><Relationship Id="rId47" Type="http://schemas.openxmlformats.org/officeDocument/2006/relationships/diagramQuickStyle" Target="diagrams/quickStyle9.xml"/><Relationship Id="rId50" Type="http://schemas.openxmlformats.org/officeDocument/2006/relationships/diagramData" Target="diagrams/data10.xml"/><Relationship Id="rId55" Type="http://schemas.openxmlformats.org/officeDocument/2006/relationships/diagramData" Target="diagrams/data11.xml"/><Relationship Id="rId63" Type="http://schemas.openxmlformats.org/officeDocument/2006/relationships/diagramColors" Target="diagrams/colors12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6" Type="http://schemas.openxmlformats.org/officeDocument/2006/relationships/diagramLayout" Target="diagrams/layout3.xml"/><Relationship Id="rId29" Type="http://schemas.microsoft.com/office/2007/relationships/diagramDrawing" Target="diagrams/drawing5.xml"/><Relationship Id="rId11" Type="http://schemas.openxmlformats.org/officeDocument/2006/relationships/diagramLayout" Target="diagrams/layout2.xml"/><Relationship Id="rId24" Type="http://schemas.microsoft.com/office/2007/relationships/diagramDrawing" Target="diagrams/drawing4.xml"/><Relationship Id="rId32" Type="http://schemas.openxmlformats.org/officeDocument/2006/relationships/diagramQuickStyle" Target="diagrams/quickStyle6.xml"/><Relationship Id="rId37" Type="http://schemas.openxmlformats.org/officeDocument/2006/relationships/diagramQuickStyle" Target="diagrams/quickStyle7.xml"/><Relationship Id="rId40" Type="http://schemas.openxmlformats.org/officeDocument/2006/relationships/diagramData" Target="diagrams/data8.xml"/><Relationship Id="rId45" Type="http://schemas.openxmlformats.org/officeDocument/2006/relationships/diagramData" Target="diagrams/data9.xml"/><Relationship Id="rId53" Type="http://schemas.openxmlformats.org/officeDocument/2006/relationships/diagramColors" Target="diagrams/colors10.xml"/><Relationship Id="rId58" Type="http://schemas.openxmlformats.org/officeDocument/2006/relationships/diagramColors" Target="diagrams/colors11.xml"/><Relationship Id="rId66" Type="http://schemas.openxmlformats.org/officeDocument/2006/relationships/theme" Target="theme/theme1.xml"/><Relationship Id="rId5" Type="http://schemas.openxmlformats.org/officeDocument/2006/relationships/diagramData" Target="diagrams/data1.xml"/><Relationship Id="rId61" Type="http://schemas.openxmlformats.org/officeDocument/2006/relationships/diagramLayout" Target="diagrams/layout12.xml"/><Relationship Id="rId19" Type="http://schemas.microsoft.com/office/2007/relationships/diagramDrawing" Target="diagrams/drawing3.xml"/><Relationship Id="rId14" Type="http://schemas.microsoft.com/office/2007/relationships/diagramDrawing" Target="diagrams/drawing2.xml"/><Relationship Id="rId22" Type="http://schemas.openxmlformats.org/officeDocument/2006/relationships/diagramQuickStyle" Target="diagrams/quickStyle4.xml"/><Relationship Id="rId27" Type="http://schemas.openxmlformats.org/officeDocument/2006/relationships/diagramQuickStyle" Target="diagrams/quickStyle5.xml"/><Relationship Id="rId30" Type="http://schemas.openxmlformats.org/officeDocument/2006/relationships/diagramData" Target="diagrams/data6.xml"/><Relationship Id="rId35" Type="http://schemas.openxmlformats.org/officeDocument/2006/relationships/diagramData" Target="diagrams/data7.xml"/><Relationship Id="rId43" Type="http://schemas.openxmlformats.org/officeDocument/2006/relationships/diagramColors" Target="diagrams/colors8.xml"/><Relationship Id="rId48" Type="http://schemas.openxmlformats.org/officeDocument/2006/relationships/diagramColors" Target="diagrams/colors9.xml"/><Relationship Id="rId56" Type="http://schemas.openxmlformats.org/officeDocument/2006/relationships/diagramLayout" Target="diagrams/layout11.xml"/><Relationship Id="rId64" Type="http://schemas.microsoft.com/office/2007/relationships/diagramDrawing" Target="diagrams/drawing12.xml"/><Relationship Id="rId8" Type="http://schemas.openxmlformats.org/officeDocument/2006/relationships/diagramColors" Target="diagrams/colors1.xml"/><Relationship Id="rId51" Type="http://schemas.openxmlformats.org/officeDocument/2006/relationships/diagramLayout" Target="diagrams/layout10.xml"/><Relationship Id="rId3" Type="http://schemas.openxmlformats.org/officeDocument/2006/relationships/settings" Target="settings.xml"/><Relationship Id="rId12" Type="http://schemas.openxmlformats.org/officeDocument/2006/relationships/diagramQuickStyle" Target="diagrams/quickStyle2.xml"/><Relationship Id="rId17" Type="http://schemas.openxmlformats.org/officeDocument/2006/relationships/diagramQuickStyle" Target="diagrams/quickStyle3.xml"/><Relationship Id="rId25" Type="http://schemas.openxmlformats.org/officeDocument/2006/relationships/diagramData" Target="diagrams/data5.xml"/><Relationship Id="rId33" Type="http://schemas.openxmlformats.org/officeDocument/2006/relationships/diagramColors" Target="diagrams/colors6.xml"/><Relationship Id="rId38" Type="http://schemas.openxmlformats.org/officeDocument/2006/relationships/diagramColors" Target="diagrams/colors7.xml"/><Relationship Id="rId46" Type="http://schemas.openxmlformats.org/officeDocument/2006/relationships/diagramLayout" Target="diagrams/layout9.xml"/><Relationship Id="rId59" Type="http://schemas.microsoft.com/office/2007/relationships/diagramDrawing" Target="diagrams/drawing11.xml"/><Relationship Id="rId20" Type="http://schemas.openxmlformats.org/officeDocument/2006/relationships/diagramData" Target="diagrams/data4.xml"/><Relationship Id="rId41" Type="http://schemas.openxmlformats.org/officeDocument/2006/relationships/diagramLayout" Target="diagrams/layout8.xml"/><Relationship Id="rId54" Type="http://schemas.microsoft.com/office/2007/relationships/diagramDrawing" Target="diagrams/drawing10.xml"/><Relationship Id="rId62" Type="http://schemas.openxmlformats.org/officeDocument/2006/relationships/diagramQuickStyle" Target="diagrams/quickStyle12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5" Type="http://schemas.openxmlformats.org/officeDocument/2006/relationships/diagramData" Target="diagrams/data3.xml"/><Relationship Id="rId23" Type="http://schemas.openxmlformats.org/officeDocument/2006/relationships/diagramColors" Target="diagrams/colors4.xml"/><Relationship Id="rId28" Type="http://schemas.openxmlformats.org/officeDocument/2006/relationships/diagramColors" Target="diagrams/colors5.xml"/><Relationship Id="rId36" Type="http://schemas.openxmlformats.org/officeDocument/2006/relationships/diagramLayout" Target="diagrams/layout7.xml"/><Relationship Id="rId49" Type="http://schemas.microsoft.com/office/2007/relationships/diagramDrawing" Target="diagrams/drawing9.xml"/><Relationship Id="rId57" Type="http://schemas.openxmlformats.org/officeDocument/2006/relationships/diagramQuickStyle" Target="diagrams/quickStyle11.xml"/><Relationship Id="rId10" Type="http://schemas.openxmlformats.org/officeDocument/2006/relationships/diagramData" Target="diagrams/data2.xml"/><Relationship Id="rId31" Type="http://schemas.openxmlformats.org/officeDocument/2006/relationships/diagramLayout" Target="diagrams/layout6.xml"/><Relationship Id="rId44" Type="http://schemas.microsoft.com/office/2007/relationships/diagramDrawing" Target="diagrams/drawing8.xml"/><Relationship Id="rId52" Type="http://schemas.openxmlformats.org/officeDocument/2006/relationships/diagramQuickStyle" Target="diagrams/quickStyle10.xml"/><Relationship Id="rId60" Type="http://schemas.openxmlformats.org/officeDocument/2006/relationships/diagramData" Target="diagrams/data12.xm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3" Type="http://schemas.openxmlformats.org/officeDocument/2006/relationships/diagramColors" Target="diagrams/colors2.xml"/><Relationship Id="rId18" Type="http://schemas.openxmlformats.org/officeDocument/2006/relationships/diagramColors" Target="diagrams/colors3.xml"/><Relationship Id="rId39" Type="http://schemas.microsoft.com/office/2007/relationships/diagramDrawing" Target="diagrams/drawing7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#125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0.xml><?xml version="1.0" encoding="utf-8"?>
<dgm:colorsDef xmlns:dgm="http://schemas.openxmlformats.org/drawingml/2006/diagram" xmlns:a="http://schemas.openxmlformats.org/drawingml/2006/main" uniqueId="urn:microsoft.com/office/officeart/2005/8/colors/accent1_2#135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1.xml><?xml version="1.0" encoding="utf-8"?>
<dgm:colorsDef xmlns:dgm="http://schemas.openxmlformats.org/drawingml/2006/diagram" xmlns:a="http://schemas.openxmlformats.org/drawingml/2006/main" uniqueId="urn:microsoft.com/office/officeart/2005/8/colors/accent1_2#136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2.xml><?xml version="1.0" encoding="utf-8"?>
<dgm:colorsDef xmlns:dgm="http://schemas.openxmlformats.org/drawingml/2006/diagram" xmlns:a="http://schemas.openxmlformats.org/drawingml/2006/main" uniqueId="urn:microsoft.com/office/officeart/2005/8/colors/accent1_2#137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#126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#127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#128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#130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1_2#131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accent1_2#13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8.xml><?xml version="1.0" encoding="utf-8"?>
<dgm:colorsDef xmlns:dgm="http://schemas.openxmlformats.org/drawingml/2006/diagram" xmlns:a="http://schemas.openxmlformats.org/drawingml/2006/main" uniqueId="urn:microsoft.com/office/officeart/2005/8/colors/accent1_2#133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9.xml><?xml version="1.0" encoding="utf-8"?>
<dgm:colorsDef xmlns:dgm="http://schemas.openxmlformats.org/drawingml/2006/diagram" xmlns:a="http://schemas.openxmlformats.org/drawingml/2006/main" uniqueId="urn:microsoft.com/office/officeart/2005/8/colors/accent1_2#134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B2AD744-40CC-4705-8413-35C94F601676}" type="doc">
      <dgm:prSet loTypeId="urn:microsoft.com/office/officeart/2005/8/layout/vList2" loCatId="list" qsTypeId="urn:microsoft.com/office/officeart/2005/8/quickstyle/simple1#125" qsCatId="simple" csTypeId="urn:microsoft.com/office/officeart/2005/8/colors/accent1_2#125" csCatId="accent1" phldr="1"/>
      <dgm:spPr/>
      <dgm:t>
        <a:bodyPr/>
        <a:lstStyle/>
        <a:p>
          <a:endParaRPr lang="ru-RU"/>
        </a:p>
      </dgm:t>
    </dgm:pt>
    <dgm:pt modelId="{FAB61EDA-E6CD-4F74-80EB-C0E97EA6A3B5}">
      <dgm:prSet phldrT="[Текст]" custT="1"/>
      <dgm:spPr>
        <a:solidFill>
          <a:schemeClr val="accent5">
            <a:lumMod val="20000"/>
            <a:lumOff val="80000"/>
          </a:schemeClr>
        </a:solidFill>
        <a:ln>
          <a:solidFill>
            <a:srgbClr val="92D050"/>
          </a:solidFill>
        </a:ln>
      </dgm:spPr>
      <dgm:t>
        <a:bodyPr/>
        <a:lstStyle/>
        <a:p>
          <a:pPr algn="ctr"/>
          <a:r>
            <a:rPr lang="uk-UA" sz="1400" b="1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1. Система національних рахунків як нормативна база макроекономічного рахівництва.</a:t>
          </a:r>
          <a:endParaRPr lang="ru-RU" sz="1400" b="1" cap="all" baseline="0">
            <a:solidFill>
              <a:sysClr val="windowText" lastClr="000000"/>
            </a:solidFill>
            <a:latin typeface="Arial" pitchFamily="34" charset="0"/>
            <a:cs typeface="Arial" pitchFamily="34" charset="0"/>
          </a:endParaRPr>
        </a:p>
      </dgm:t>
    </dgm:pt>
    <dgm:pt modelId="{1853DAAA-A883-4ED6-B05B-E7EF7CF8E0C5}" type="parTrans" cxnId="{D382D420-63FF-46DE-83A0-5A5A2E673CDE}">
      <dgm:prSet/>
      <dgm:spPr/>
      <dgm:t>
        <a:bodyPr/>
        <a:lstStyle/>
        <a:p>
          <a:endParaRPr lang="ru-RU" b="1">
            <a:solidFill>
              <a:sysClr val="windowText" lastClr="000000"/>
            </a:solidFill>
            <a:latin typeface="Arial" pitchFamily="34" charset="0"/>
            <a:cs typeface="Arial" pitchFamily="34" charset="0"/>
          </a:endParaRPr>
        </a:p>
      </dgm:t>
    </dgm:pt>
    <dgm:pt modelId="{022964FD-9135-4293-A73D-2E31CEEBDE8C}" type="sibTrans" cxnId="{D382D420-63FF-46DE-83A0-5A5A2E673CDE}">
      <dgm:prSet/>
      <dgm:spPr/>
      <dgm:t>
        <a:bodyPr/>
        <a:lstStyle/>
        <a:p>
          <a:endParaRPr lang="ru-RU" b="1">
            <a:solidFill>
              <a:sysClr val="windowText" lastClr="000000"/>
            </a:solidFill>
            <a:latin typeface="Arial" pitchFamily="34" charset="0"/>
            <a:cs typeface="Arial" pitchFamily="34" charset="0"/>
          </a:endParaRPr>
        </a:p>
      </dgm:t>
    </dgm:pt>
    <dgm:pt modelId="{0A37B056-C151-49F6-89D6-3D81D2E80892}" type="pres">
      <dgm:prSet presAssocID="{4B2AD744-40CC-4705-8413-35C94F601676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uk-UA"/>
        </a:p>
      </dgm:t>
    </dgm:pt>
    <dgm:pt modelId="{F685108C-D8FC-4FD1-A66F-70B161CE7B2F}" type="pres">
      <dgm:prSet presAssocID="{FAB61EDA-E6CD-4F74-80EB-C0E97EA6A3B5}" presName="parentText" presStyleLbl="node1" presStyleIdx="0" presStyleCnt="1" custScaleY="61216" custLinFactNeighborY="-3443">
        <dgm:presLayoutVars>
          <dgm:chMax val="0"/>
          <dgm:bulletEnabled val="1"/>
        </dgm:presLayoutVars>
      </dgm:prSet>
      <dgm:spPr/>
      <dgm:t>
        <a:bodyPr/>
        <a:lstStyle/>
        <a:p>
          <a:endParaRPr lang="uk-UA"/>
        </a:p>
      </dgm:t>
    </dgm:pt>
  </dgm:ptLst>
  <dgm:cxnLst>
    <dgm:cxn modelId="{D382D420-63FF-46DE-83A0-5A5A2E673CDE}" srcId="{4B2AD744-40CC-4705-8413-35C94F601676}" destId="{FAB61EDA-E6CD-4F74-80EB-C0E97EA6A3B5}" srcOrd="0" destOrd="0" parTransId="{1853DAAA-A883-4ED6-B05B-E7EF7CF8E0C5}" sibTransId="{022964FD-9135-4293-A73D-2E31CEEBDE8C}"/>
    <dgm:cxn modelId="{EBF1F015-3E2B-4663-AE18-3E548DCFE048}" type="presOf" srcId="{4B2AD744-40CC-4705-8413-35C94F601676}" destId="{0A37B056-C151-49F6-89D6-3D81D2E80892}" srcOrd="0" destOrd="0" presId="urn:microsoft.com/office/officeart/2005/8/layout/vList2"/>
    <dgm:cxn modelId="{0B9EC254-0664-4222-A094-960ABE260FE1}" type="presOf" srcId="{FAB61EDA-E6CD-4F74-80EB-C0E97EA6A3B5}" destId="{F685108C-D8FC-4FD1-A66F-70B161CE7B2F}" srcOrd="0" destOrd="0" presId="urn:microsoft.com/office/officeart/2005/8/layout/vList2"/>
    <dgm:cxn modelId="{6CC82C97-9FF8-491A-BD64-95C7CBFD738E}" type="presParOf" srcId="{0A37B056-C151-49F6-89D6-3D81D2E80892}" destId="{F685108C-D8FC-4FD1-A66F-70B161CE7B2F}" srcOrd="0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10.xml><?xml version="1.0" encoding="utf-8"?>
<dgm:dataModel xmlns:dgm="http://schemas.openxmlformats.org/drawingml/2006/diagram" xmlns:a="http://schemas.openxmlformats.org/drawingml/2006/main">
  <dgm:ptLst>
    <dgm:pt modelId="{4B2AD744-40CC-4705-8413-35C94F601676}" type="doc">
      <dgm:prSet loTypeId="urn:microsoft.com/office/officeart/2005/8/layout/vList2" loCatId="list" qsTypeId="urn:microsoft.com/office/officeart/2005/8/quickstyle/simple1#135" qsCatId="simple" csTypeId="urn:microsoft.com/office/officeart/2005/8/colors/accent1_2#135" csCatId="accent1" phldr="1"/>
      <dgm:spPr/>
      <dgm:t>
        <a:bodyPr/>
        <a:lstStyle/>
        <a:p>
          <a:endParaRPr lang="ru-RU"/>
        </a:p>
      </dgm:t>
    </dgm:pt>
    <dgm:pt modelId="{FAB61EDA-E6CD-4F74-80EB-C0E97EA6A3B5}">
      <dgm:prSet phldrT="[Текст]" custT="1"/>
      <dgm:spPr>
        <a:solidFill>
          <a:schemeClr val="accent5">
            <a:lumMod val="20000"/>
            <a:lumOff val="80000"/>
          </a:schemeClr>
        </a:solidFill>
        <a:ln>
          <a:solidFill>
            <a:srgbClr val="92D050"/>
          </a:solidFill>
        </a:ln>
      </dgm:spPr>
      <dgm:t>
        <a:bodyPr/>
        <a:lstStyle/>
        <a:p>
          <a:pPr algn="ctr"/>
          <a:r>
            <a:rPr lang="uk-UA" sz="1400" b="1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3. Номінальні та реальні макроекономічні показники.</a:t>
          </a:r>
          <a:endParaRPr lang="ru-RU" sz="1400" b="1" cap="all" baseline="0">
            <a:solidFill>
              <a:sysClr val="windowText" lastClr="000000"/>
            </a:solidFill>
            <a:latin typeface="Arial" pitchFamily="34" charset="0"/>
            <a:cs typeface="Arial" pitchFamily="34" charset="0"/>
          </a:endParaRPr>
        </a:p>
      </dgm:t>
    </dgm:pt>
    <dgm:pt modelId="{1853DAAA-A883-4ED6-B05B-E7EF7CF8E0C5}" type="parTrans" cxnId="{D382D420-63FF-46DE-83A0-5A5A2E673CDE}">
      <dgm:prSet/>
      <dgm:spPr/>
      <dgm:t>
        <a:bodyPr/>
        <a:lstStyle/>
        <a:p>
          <a:endParaRPr lang="ru-RU" b="1">
            <a:solidFill>
              <a:sysClr val="windowText" lastClr="000000"/>
            </a:solidFill>
            <a:latin typeface="Arial" pitchFamily="34" charset="0"/>
            <a:cs typeface="Arial" pitchFamily="34" charset="0"/>
          </a:endParaRPr>
        </a:p>
      </dgm:t>
    </dgm:pt>
    <dgm:pt modelId="{022964FD-9135-4293-A73D-2E31CEEBDE8C}" type="sibTrans" cxnId="{D382D420-63FF-46DE-83A0-5A5A2E673CDE}">
      <dgm:prSet/>
      <dgm:spPr/>
      <dgm:t>
        <a:bodyPr/>
        <a:lstStyle/>
        <a:p>
          <a:endParaRPr lang="ru-RU" b="1">
            <a:solidFill>
              <a:sysClr val="windowText" lastClr="000000"/>
            </a:solidFill>
            <a:latin typeface="Arial" pitchFamily="34" charset="0"/>
            <a:cs typeface="Arial" pitchFamily="34" charset="0"/>
          </a:endParaRPr>
        </a:p>
      </dgm:t>
    </dgm:pt>
    <dgm:pt modelId="{0A37B056-C151-49F6-89D6-3D81D2E80892}" type="pres">
      <dgm:prSet presAssocID="{4B2AD744-40CC-4705-8413-35C94F601676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uk-UA"/>
        </a:p>
      </dgm:t>
    </dgm:pt>
    <dgm:pt modelId="{F685108C-D8FC-4FD1-A66F-70B161CE7B2F}" type="pres">
      <dgm:prSet presAssocID="{FAB61EDA-E6CD-4F74-80EB-C0E97EA6A3B5}" presName="parentText" presStyleLbl="node1" presStyleIdx="0" presStyleCnt="1" custScaleY="61216">
        <dgm:presLayoutVars>
          <dgm:chMax val="0"/>
          <dgm:bulletEnabled val="1"/>
        </dgm:presLayoutVars>
      </dgm:prSet>
      <dgm:spPr/>
      <dgm:t>
        <a:bodyPr/>
        <a:lstStyle/>
        <a:p>
          <a:endParaRPr lang="uk-UA"/>
        </a:p>
      </dgm:t>
    </dgm:pt>
  </dgm:ptLst>
  <dgm:cxnLst>
    <dgm:cxn modelId="{D382D420-63FF-46DE-83A0-5A5A2E673CDE}" srcId="{4B2AD744-40CC-4705-8413-35C94F601676}" destId="{FAB61EDA-E6CD-4F74-80EB-C0E97EA6A3B5}" srcOrd="0" destOrd="0" parTransId="{1853DAAA-A883-4ED6-B05B-E7EF7CF8E0C5}" sibTransId="{022964FD-9135-4293-A73D-2E31CEEBDE8C}"/>
    <dgm:cxn modelId="{AB9A0EDE-1021-4523-9E77-5728917AE1B7}" type="presOf" srcId="{FAB61EDA-E6CD-4F74-80EB-C0E97EA6A3B5}" destId="{F685108C-D8FC-4FD1-A66F-70B161CE7B2F}" srcOrd="0" destOrd="0" presId="urn:microsoft.com/office/officeart/2005/8/layout/vList2"/>
    <dgm:cxn modelId="{70FFBCCD-5A70-4961-A956-809F42991FED}" type="presOf" srcId="{4B2AD744-40CC-4705-8413-35C94F601676}" destId="{0A37B056-C151-49F6-89D6-3D81D2E80892}" srcOrd="0" destOrd="0" presId="urn:microsoft.com/office/officeart/2005/8/layout/vList2"/>
    <dgm:cxn modelId="{7B5B62FE-75E6-4E8D-BFBD-4D2FF7A44DED}" type="presParOf" srcId="{0A37B056-C151-49F6-89D6-3D81D2E80892}" destId="{F685108C-D8FC-4FD1-A66F-70B161CE7B2F}" srcOrd="0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54" minVer="http://schemas.openxmlformats.org/drawingml/2006/diagram"/>
    </a:ext>
  </dgm:extLst>
</dgm:dataModel>
</file>

<file path=word/diagrams/data11.xml><?xml version="1.0" encoding="utf-8"?>
<dgm:dataModel xmlns:dgm="http://schemas.openxmlformats.org/drawingml/2006/diagram" xmlns:a="http://schemas.openxmlformats.org/drawingml/2006/main">
  <dgm:ptLst>
    <dgm:pt modelId="{4B2AD744-40CC-4705-8413-35C94F601676}" type="doc">
      <dgm:prSet loTypeId="urn:microsoft.com/office/officeart/2005/8/layout/vList2" loCatId="list" qsTypeId="urn:microsoft.com/office/officeart/2005/8/quickstyle/simple1#136" qsCatId="simple" csTypeId="urn:microsoft.com/office/officeart/2005/8/colors/accent1_2#136" csCatId="accent1" phldr="1"/>
      <dgm:spPr/>
      <dgm:t>
        <a:bodyPr/>
        <a:lstStyle/>
        <a:p>
          <a:endParaRPr lang="ru-RU"/>
        </a:p>
      </dgm:t>
    </dgm:pt>
    <dgm:pt modelId="{FAB61EDA-E6CD-4F74-80EB-C0E97EA6A3B5}">
      <dgm:prSet phldrT="[Текст]" custT="1"/>
      <dgm:spPr>
        <a:solidFill>
          <a:schemeClr val="bg1">
            <a:lumMod val="75000"/>
          </a:schemeClr>
        </a:solidFill>
      </dgm:spPr>
      <dgm:t>
        <a:bodyPr/>
        <a:lstStyle/>
        <a:p>
          <a:pPr algn="just"/>
          <a:r>
            <a:rPr lang="uk-UA" sz="1400" b="1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Номінальний ВВП</a:t>
          </a:r>
          <a:r>
            <a:rPr lang="uk-UA" sz="1400" b="1" i="1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 – </a:t>
          </a:r>
          <a:r>
            <a:rPr lang="uk-UA" sz="14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відображає фізичний обсяг вироблених товарів і послуг в поточних діючих в даному році цінах. </a:t>
          </a:r>
          <a:endParaRPr lang="ru-RU" sz="1400" i="0">
            <a:solidFill>
              <a:sysClr val="windowText" lastClr="000000"/>
            </a:solidFill>
            <a:latin typeface="Arial" pitchFamily="34" charset="0"/>
            <a:cs typeface="Arial" pitchFamily="34" charset="0"/>
          </a:endParaRPr>
        </a:p>
      </dgm:t>
    </dgm:pt>
    <dgm:pt modelId="{1853DAAA-A883-4ED6-B05B-E7EF7CF8E0C5}" type="parTrans" cxnId="{D382D420-63FF-46DE-83A0-5A5A2E673CDE}">
      <dgm:prSet/>
      <dgm:spPr/>
      <dgm:t>
        <a:bodyPr/>
        <a:lstStyle/>
        <a:p>
          <a:endParaRPr lang="ru-RU"/>
        </a:p>
      </dgm:t>
    </dgm:pt>
    <dgm:pt modelId="{022964FD-9135-4293-A73D-2E31CEEBDE8C}" type="sibTrans" cxnId="{D382D420-63FF-46DE-83A0-5A5A2E673CDE}">
      <dgm:prSet/>
      <dgm:spPr/>
      <dgm:t>
        <a:bodyPr/>
        <a:lstStyle/>
        <a:p>
          <a:endParaRPr lang="ru-RU"/>
        </a:p>
      </dgm:t>
    </dgm:pt>
    <dgm:pt modelId="{0A37B056-C151-49F6-89D6-3D81D2E80892}" type="pres">
      <dgm:prSet presAssocID="{4B2AD744-40CC-4705-8413-35C94F601676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uk-UA"/>
        </a:p>
      </dgm:t>
    </dgm:pt>
    <dgm:pt modelId="{F685108C-D8FC-4FD1-A66F-70B161CE7B2F}" type="pres">
      <dgm:prSet presAssocID="{FAB61EDA-E6CD-4F74-80EB-C0E97EA6A3B5}" presName="parentText" presStyleLbl="node1" presStyleIdx="0" presStyleCnt="1" custScaleY="56361">
        <dgm:presLayoutVars>
          <dgm:chMax val="0"/>
          <dgm:bulletEnabled val="1"/>
        </dgm:presLayoutVars>
      </dgm:prSet>
      <dgm:spPr/>
      <dgm:t>
        <a:bodyPr/>
        <a:lstStyle/>
        <a:p>
          <a:endParaRPr lang="uk-UA"/>
        </a:p>
      </dgm:t>
    </dgm:pt>
  </dgm:ptLst>
  <dgm:cxnLst>
    <dgm:cxn modelId="{D382D420-63FF-46DE-83A0-5A5A2E673CDE}" srcId="{4B2AD744-40CC-4705-8413-35C94F601676}" destId="{FAB61EDA-E6CD-4F74-80EB-C0E97EA6A3B5}" srcOrd="0" destOrd="0" parTransId="{1853DAAA-A883-4ED6-B05B-E7EF7CF8E0C5}" sibTransId="{022964FD-9135-4293-A73D-2E31CEEBDE8C}"/>
    <dgm:cxn modelId="{CD484193-0DEE-477D-8028-F2BA3336A071}" type="presOf" srcId="{FAB61EDA-E6CD-4F74-80EB-C0E97EA6A3B5}" destId="{F685108C-D8FC-4FD1-A66F-70B161CE7B2F}" srcOrd="0" destOrd="0" presId="urn:microsoft.com/office/officeart/2005/8/layout/vList2"/>
    <dgm:cxn modelId="{63958DDA-D408-4651-8178-2860A4CE31EF}" type="presOf" srcId="{4B2AD744-40CC-4705-8413-35C94F601676}" destId="{0A37B056-C151-49F6-89D6-3D81D2E80892}" srcOrd="0" destOrd="0" presId="urn:microsoft.com/office/officeart/2005/8/layout/vList2"/>
    <dgm:cxn modelId="{CE832D01-DB06-4CBF-9B19-D27DE4A695C3}" type="presParOf" srcId="{0A37B056-C151-49F6-89D6-3D81D2E80892}" destId="{F685108C-D8FC-4FD1-A66F-70B161CE7B2F}" srcOrd="0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59" minVer="http://schemas.openxmlformats.org/drawingml/2006/diagram"/>
    </a:ext>
  </dgm:extLst>
</dgm:dataModel>
</file>

<file path=word/diagrams/data12.xml><?xml version="1.0" encoding="utf-8"?>
<dgm:dataModel xmlns:dgm="http://schemas.openxmlformats.org/drawingml/2006/diagram" xmlns:a="http://schemas.openxmlformats.org/drawingml/2006/main">
  <dgm:ptLst>
    <dgm:pt modelId="{4B2AD744-40CC-4705-8413-35C94F601676}" type="doc">
      <dgm:prSet loTypeId="urn:microsoft.com/office/officeart/2005/8/layout/vList2" loCatId="list" qsTypeId="urn:microsoft.com/office/officeart/2005/8/quickstyle/simple1#137" qsCatId="simple" csTypeId="urn:microsoft.com/office/officeart/2005/8/colors/accent1_2#137" csCatId="accent1" phldr="1"/>
      <dgm:spPr/>
      <dgm:t>
        <a:bodyPr/>
        <a:lstStyle/>
        <a:p>
          <a:endParaRPr lang="ru-RU"/>
        </a:p>
      </dgm:t>
    </dgm:pt>
    <dgm:pt modelId="{FAB61EDA-E6CD-4F74-80EB-C0E97EA6A3B5}">
      <dgm:prSet phldrT="[Текст]" custT="1"/>
      <dgm:spPr>
        <a:solidFill>
          <a:schemeClr val="bg1">
            <a:lumMod val="75000"/>
          </a:schemeClr>
        </a:solidFill>
      </dgm:spPr>
      <dgm:t>
        <a:bodyPr/>
        <a:lstStyle/>
        <a:p>
          <a:pPr algn="just"/>
          <a:r>
            <a:rPr lang="uk-UA" sz="1400" b="1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Реальний ВВП </a:t>
          </a:r>
          <a:r>
            <a:rPr lang="uk-UA" sz="14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– це номінальний ВВП, скоректований з урахуванням зміни цін чи виражених в цінах базового року.</a:t>
          </a:r>
          <a:endParaRPr lang="ru-RU" sz="1400" i="0">
            <a:solidFill>
              <a:sysClr val="windowText" lastClr="000000"/>
            </a:solidFill>
            <a:latin typeface="Arial" pitchFamily="34" charset="0"/>
            <a:cs typeface="Arial" pitchFamily="34" charset="0"/>
          </a:endParaRPr>
        </a:p>
      </dgm:t>
    </dgm:pt>
    <dgm:pt modelId="{1853DAAA-A883-4ED6-B05B-E7EF7CF8E0C5}" type="parTrans" cxnId="{D382D420-63FF-46DE-83A0-5A5A2E673CDE}">
      <dgm:prSet/>
      <dgm:spPr/>
      <dgm:t>
        <a:bodyPr/>
        <a:lstStyle/>
        <a:p>
          <a:endParaRPr lang="ru-RU"/>
        </a:p>
      </dgm:t>
    </dgm:pt>
    <dgm:pt modelId="{022964FD-9135-4293-A73D-2E31CEEBDE8C}" type="sibTrans" cxnId="{D382D420-63FF-46DE-83A0-5A5A2E673CDE}">
      <dgm:prSet/>
      <dgm:spPr/>
      <dgm:t>
        <a:bodyPr/>
        <a:lstStyle/>
        <a:p>
          <a:endParaRPr lang="ru-RU"/>
        </a:p>
      </dgm:t>
    </dgm:pt>
    <dgm:pt modelId="{0A37B056-C151-49F6-89D6-3D81D2E80892}" type="pres">
      <dgm:prSet presAssocID="{4B2AD744-40CC-4705-8413-35C94F601676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uk-UA"/>
        </a:p>
      </dgm:t>
    </dgm:pt>
    <dgm:pt modelId="{F685108C-D8FC-4FD1-A66F-70B161CE7B2F}" type="pres">
      <dgm:prSet presAssocID="{FAB61EDA-E6CD-4F74-80EB-C0E97EA6A3B5}" presName="parentText" presStyleLbl="node1" presStyleIdx="0" presStyleCnt="1" custScaleY="57927">
        <dgm:presLayoutVars>
          <dgm:chMax val="0"/>
          <dgm:bulletEnabled val="1"/>
        </dgm:presLayoutVars>
      </dgm:prSet>
      <dgm:spPr/>
      <dgm:t>
        <a:bodyPr/>
        <a:lstStyle/>
        <a:p>
          <a:endParaRPr lang="uk-UA"/>
        </a:p>
      </dgm:t>
    </dgm:pt>
  </dgm:ptLst>
  <dgm:cxnLst>
    <dgm:cxn modelId="{D382D420-63FF-46DE-83A0-5A5A2E673CDE}" srcId="{4B2AD744-40CC-4705-8413-35C94F601676}" destId="{FAB61EDA-E6CD-4F74-80EB-C0E97EA6A3B5}" srcOrd="0" destOrd="0" parTransId="{1853DAAA-A883-4ED6-B05B-E7EF7CF8E0C5}" sibTransId="{022964FD-9135-4293-A73D-2E31CEEBDE8C}"/>
    <dgm:cxn modelId="{A50D49D5-DAA5-4F5C-BB8A-8A89F3DA2FB1}" type="presOf" srcId="{4B2AD744-40CC-4705-8413-35C94F601676}" destId="{0A37B056-C151-49F6-89D6-3D81D2E80892}" srcOrd="0" destOrd="0" presId="urn:microsoft.com/office/officeart/2005/8/layout/vList2"/>
    <dgm:cxn modelId="{B278EA80-D59A-4589-A309-C3ED62466B7B}" type="presOf" srcId="{FAB61EDA-E6CD-4F74-80EB-C0E97EA6A3B5}" destId="{F685108C-D8FC-4FD1-A66F-70B161CE7B2F}" srcOrd="0" destOrd="0" presId="urn:microsoft.com/office/officeart/2005/8/layout/vList2"/>
    <dgm:cxn modelId="{F922B59B-6D75-40F0-BB25-A1BE7B05995B}" type="presParOf" srcId="{0A37B056-C151-49F6-89D6-3D81D2E80892}" destId="{F685108C-D8FC-4FD1-A66F-70B161CE7B2F}" srcOrd="0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6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B2AD744-40CC-4705-8413-35C94F601676}" type="doc">
      <dgm:prSet loTypeId="urn:microsoft.com/office/officeart/2005/8/layout/vList2" loCatId="list" qsTypeId="urn:microsoft.com/office/officeart/2005/8/quickstyle/simple1#126" qsCatId="simple" csTypeId="urn:microsoft.com/office/officeart/2005/8/colors/accent1_2#126" csCatId="accent1" phldr="1"/>
      <dgm:spPr/>
      <dgm:t>
        <a:bodyPr/>
        <a:lstStyle/>
        <a:p>
          <a:endParaRPr lang="ru-RU"/>
        </a:p>
      </dgm:t>
    </dgm:pt>
    <dgm:pt modelId="{FAB61EDA-E6CD-4F74-80EB-C0E97EA6A3B5}">
      <dgm:prSet phldrT="[Текст]" custT="1"/>
      <dgm:spPr>
        <a:solidFill>
          <a:schemeClr val="bg1">
            <a:lumMod val="75000"/>
          </a:schemeClr>
        </a:solidFill>
      </dgm:spPr>
      <dgm:t>
        <a:bodyPr/>
        <a:lstStyle/>
        <a:p>
          <a:pPr algn="just"/>
          <a:r>
            <a:rPr lang="uk-UA" sz="1400" b="1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Система національних рахунків – </a:t>
          </a:r>
          <a:r>
            <a:rPr lang="uk-UA" sz="14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це система взаємопов’язаних показників, які використовуються для опису та аналізу найзагальніших результатів і аспектів економічного процесу на макрорівні.</a:t>
          </a:r>
          <a:endParaRPr lang="ru-RU" sz="1400" i="0">
            <a:solidFill>
              <a:sysClr val="windowText" lastClr="000000"/>
            </a:solidFill>
            <a:latin typeface="Arial" pitchFamily="34" charset="0"/>
            <a:cs typeface="Arial" pitchFamily="34" charset="0"/>
          </a:endParaRPr>
        </a:p>
      </dgm:t>
    </dgm:pt>
    <dgm:pt modelId="{1853DAAA-A883-4ED6-B05B-E7EF7CF8E0C5}" type="parTrans" cxnId="{D382D420-63FF-46DE-83A0-5A5A2E673CDE}">
      <dgm:prSet/>
      <dgm:spPr/>
      <dgm:t>
        <a:bodyPr/>
        <a:lstStyle/>
        <a:p>
          <a:endParaRPr lang="ru-RU"/>
        </a:p>
      </dgm:t>
    </dgm:pt>
    <dgm:pt modelId="{022964FD-9135-4293-A73D-2E31CEEBDE8C}" type="sibTrans" cxnId="{D382D420-63FF-46DE-83A0-5A5A2E673CDE}">
      <dgm:prSet/>
      <dgm:spPr/>
      <dgm:t>
        <a:bodyPr/>
        <a:lstStyle/>
        <a:p>
          <a:endParaRPr lang="ru-RU"/>
        </a:p>
      </dgm:t>
    </dgm:pt>
    <dgm:pt modelId="{0A37B056-C151-49F6-89D6-3D81D2E80892}" type="pres">
      <dgm:prSet presAssocID="{4B2AD744-40CC-4705-8413-35C94F601676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uk-UA"/>
        </a:p>
      </dgm:t>
    </dgm:pt>
    <dgm:pt modelId="{F685108C-D8FC-4FD1-A66F-70B161CE7B2F}" type="pres">
      <dgm:prSet presAssocID="{FAB61EDA-E6CD-4F74-80EB-C0E97EA6A3B5}" presName="parentText" presStyleLbl="node1" presStyleIdx="0" presStyleCnt="1" custScaleY="76714">
        <dgm:presLayoutVars>
          <dgm:chMax val="0"/>
          <dgm:bulletEnabled val="1"/>
        </dgm:presLayoutVars>
      </dgm:prSet>
      <dgm:spPr/>
      <dgm:t>
        <a:bodyPr/>
        <a:lstStyle/>
        <a:p>
          <a:endParaRPr lang="uk-UA"/>
        </a:p>
      </dgm:t>
    </dgm:pt>
  </dgm:ptLst>
  <dgm:cxnLst>
    <dgm:cxn modelId="{D382D420-63FF-46DE-83A0-5A5A2E673CDE}" srcId="{4B2AD744-40CC-4705-8413-35C94F601676}" destId="{FAB61EDA-E6CD-4F74-80EB-C0E97EA6A3B5}" srcOrd="0" destOrd="0" parTransId="{1853DAAA-A883-4ED6-B05B-E7EF7CF8E0C5}" sibTransId="{022964FD-9135-4293-A73D-2E31CEEBDE8C}"/>
    <dgm:cxn modelId="{58E19CDD-A42C-4C75-B9E0-008ADF240C03}" type="presOf" srcId="{4B2AD744-40CC-4705-8413-35C94F601676}" destId="{0A37B056-C151-49F6-89D6-3D81D2E80892}" srcOrd="0" destOrd="0" presId="urn:microsoft.com/office/officeart/2005/8/layout/vList2"/>
    <dgm:cxn modelId="{2DF7425C-E1B0-4BF8-B022-18C56C61F473}" type="presOf" srcId="{FAB61EDA-E6CD-4F74-80EB-C0E97EA6A3B5}" destId="{F685108C-D8FC-4FD1-A66F-70B161CE7B2F}" srcOrd="0" destOrd="0" presId="urn:microsoft.com/office/officeart/2005/8/layout/vList2"/>
    <dgm:cxn modelId="{DEA65A72-E64D-48B9-B701-1EC2A1672B2D}" type="presParOf" srcId="{0A37B056-C151-49F6-89D6-3D81D2E80892}" destId="{F685108C-D8FC-4FD1-A66F-70B161CE7B2F}" srcOrd="0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4B2AD744-40CC-4705-8413-35C94F601676}" type="doc">
      <dgm:prSet loTypeId="urn:microsoft.com/office/officeart/2005/8/layout/vList2" loCatId="list" qsTypeId="urn:microsoft.com/office/officeart/2005/8/quickstyle/simple1#127" qsCatId="simple" csTypeId="urn:microsoft.com/office/officeart/2005/8/colors/accent1_2#127" csCatId="accent1" phldr="1"/>
      <dgm:spPr/>
      <dgm:t>
        <a:bodyPr/>
        <a:lstStyle/>
        <a:p>
          <a:endParaRPr lang="ru-RU"/>
        </a:p>
      </dgm:t>
    </dgm:pt>
    <dgm:pt modelId="{FAB61EDA-E6CD-4F74-80EB-C0E97EA6A3B5}">
      <dgm:prSet phldrT="[Текст]" custT="1"/>
      <dgm:spPr>
        <a:solidFill>
          <a:schemeClr val="bg1">
            <a:lumMod val="75000"/>
          </a:schemeClr>
        </a:solidFill>
      </dgm:spPr>
      <dgm:t>
        <a:bodyPr/>
        <a:lstStyle/>
        <a:p>
          <a:pPr algn="just"/>
          <a:r>
            <a:rPr lang="uk-UA" sz="14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До цілей СНР відносять:</a:t>
          </a:r>
          <a:endParaRPr lang="ru-RU" sz="1400" i="0">
            <a:solidFill>
              <a:sysClr val="windowText" lastClr="000000"/>
            </a:solidFill>
            <a:latin typeface="Arial" pitchFamily="34" charset="0"/>
            <a:cs typeface="Arial" pitchFamily="34" charset="0"/>
          </a:endParaRPr>
        </a:p>
      </dgm:t>
    </dgm:pt>
    <dgm:pt modelId="{1853DAAA-A883-4ED6-B05B-E7EF7CF8E0C5}" type="parTrans" cxnId="{D382D420-63FF-46DE-83A0-5A5A2E673CDE}">
      <dgm:prSet/>
      <dgm:spPr/>
      <dgm:t>
        <a:bodyPr/>
        <a:lstStyle/>
        <a:p>
          <a:endParaRPr lang="ru-RU"/>
        </a:p>
      </dgm:t>
    </dgm:pt>
    <dgm:pt modelId="{022964FD-9135-4293-A73D-2E31CEEBDE8C}" type="sibTrans" cxnId="{D382D420-63FF-46DE-83A0-5A5A2E673CDE}">
      <dgm:prSet/>
      <dgm:spPr/>
      <dgm:t>
        <a:bodyPr/>
        <a:lstStyle/>
        <a:p>
          <a:endParaRPr lang="ru-RU"/>
        </a:p>
      </dgm:t>
    </dgm:pt>
    <dgm:pt modelId="{0A37B056-C151-49F6-89D6-3D81D2E80892}" type="pres">
      <dgm:prSet presAssocID="{4B2AD744-40CC-4705-8413-35C94F601676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uk-UA"/>
        </a:p>
      </dgm:t>
    </dgm:pt>
    <dgm:pt modelId="{F685108C-D8FC-4FD1-A66F-70B161CE7B2F}" type="pres">
      <dgm:prSet presAssocID="{FAB61EDA-E6CD-4F74-80EB-C0E97EA6A3B5}" presName="parentText" presStyleLbl="node1" presStyleIdx="0" presStyleCnt="1" custScaleY="53230">
        <dgm:presLayoutVars>
          <dgm:chMax val="0"/>
          <dgm:bulletEnabled val="1"/>
        </dgm:presLayoutVars>
      </dgm:prSet>
      <dgm:spPr/>
      <dgm:t>
        <a:bodyPr/>
        <a:lstStyle/>
        <a:p>
          <a:endParaRPr lang="uk-UA"/>
        </a:p>
      </dgm:t>
    </dgm:pt>
  </dgm:ptLst>
  <dgm:cxnLst>
    <dgm:cxn modelId="{D382D420-63FF-46DE-83A0-5A5A2E673CDE}" srcId="{4B2AD744-40CC-4705-8413-35C94F601676}" destId="{FAB61EDA-E6CD-4F74-80EB-C0E97EA6A3B5}" srcOrd="0" destOrd="0" parTransId="{1853DAAA-A883-4ED6-B05B-E7EF7CF8E0C5}" sibTransId="{022964FD-9135-4293-A73D-2E31CEEBDE8C}"/>
    <dgm:cxn modelId="{78AB1215-6909-4A91-BB5B-7F819FBAD5A8}" type="presOf" srcId="{FAB61EDA-E6CD-4F74-80EB-C0E97EA6A3B5}" destId="{F685108C-D8FC-4FD1-A66F-70B161CE7B2F}" srcOrd="0" destOrd="0" presId="urn:microsoft.com/office/officeart/2005/8/layout/vList2"/>
    <dgm:cxn modelId="{10B6A0A7-D990-4814-B695-8B3BD5EF6B1F}" type="presOf" srcId="{4B2AD744-40CC-4705-8413-35C94F601676}" destId="{0A37B056-C151-49F6-89D6-3D81D2E80892}" srcOrd="0" destOrd="0" presId="urn:microsoft.com/office/officeart/2005/8/layout/vList2"/>
    <dgm:cxn modelId="{8171241F-ADFD-4117-BA1D-10C021FC7108}" type="presParOf" srcId="{0A37B056-C151-49F6-89D6-3D81D2E80892}" destId="{F685108C-D8FC-4FD1-A66F-70B161CE7B2F}" srcOrd="0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5817B328-2D54-46E2-85F4-A705805443FA}" type="doc">
      <dgm:prSet loTypeId="urn:microsoft.com/office/officeart/2005/8/layout/default#9" loCatId="list" qsTypeId="urn:microsoft.com/office/officeart/2005/8/quickstyle/simple1#128" qsCatId="simple" csTypeId="urn:microsoft.com/office/officeart/2005/8/colors/accent1_2#128" csCatId="accent1" phldr="1"/>
      <dgm:spPr/>
      <dgm:t>
        <a:bodyPr/>
        <a:lstStyle/>
        <a:p>
          <a:endParaRPr lang="ru-RU"/>
        </a:p>
      </dgm:t>
    </dgm:pt>
    <dgm:pt modelId="{2AC2A98D-EC5B-44A1-92E9-5AB651E63F30}">
      <dgm:prSet phldrT="[Текст]" custT="1"/>
      <dgm:spPr>
        <a:solidFill>
          <a:schemeClr val="bg1">
            <a:lumMod val="75000"/>
          </a:schemeClr>
        </a:solidFill>
      </dgm:spPr>
      <dgm:t>
        <a:bodyPr/>
        <a:lstStyle/>
        <a:p>
          <a:r>
            <a:rPr lang="uk-UA" sz="1400" b="1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Валовий внутрішній продукт</a:t>
          </a:r>
          <a:r>
            <a:rPr lang="uk-UA" sz="1400" b="1" i="1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 </a:t>
          </a:r>
          <a:r>
            <a:rPr lang="uk-UA" sz="1400" b="1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(ВВП)</a:t>
          </a:r>
          <a:r>
            <a:rPr lang="uk-UA" sz="14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 характеризує сукупну ринкову вартість кінцевих товарів і послуг, вироблених всіма виробниками в поточному періоді на економічній території країни.</a:t>
          </a:r>
          <a:endParaRPr lang="ru-RU" sz="1400">
            <a:solidFill>
              <a:sysClr val="windowText" lastClr="000000"/>
            </a:solidFill>
            <a:latin typeface="Arial" pitchFamily="34" charset="0"/>
            <a:cs typeface="Arial" pitchFamily="34" charset="0"/>
          </a:endParaRPr>
        </a:p>
      </dgm:t>
    </dgm:pt>
    <dgm:pt modelId="{8C9B784A-42D3-4255-9F9B-52DECE149568}" type="parTrans" cxnId="{186BED53-C6FF-48BC-9452-C250C6453EE6}">
      <dgm:prSet/>
      <dgm:spPr/>
      <dgm:t>
        <a:bodyPr/>
        <a:lstStyle/>
        <a:p>
          <a:endParaRPr lang="ru-RU"/>
        </a:p>
      </dgm:t>
    </dgm:pt>
    <dgm:pt modelId="{07332F00-183D-44FB-9012-A03ACBAF7DCB}" type="sibTrans" cxnId="{186BED53-C6FF-48BC-9452-C250C6453EE6}">
      <dgm:prSet/>
      <dgm:spPr/>
      <dgm:t>
        <a:bodyPr/>
        <a:lstStyle/>
        <a:p>
          <a:endParaRPr lang="ru-RU"/>
        </a:p>
      </dgm:t>
    </dgm:pt>
    <dgm:pt modelId="{0F22F9E9-00DD-4D9A-A1AB-5319A52A8079}">
      <dgm:prSet phldrT="[Текст]" custT="1"/>
      <dgm:spPr>
        <a:solidFill>
          <a:schemeClr val="bg1">
            <a:lumMod val="75000"/>
          </a:schemeClr>
        </a:solidFill>
      </dgm:spPr>
      <dgm:t>
        <a:bodyPr/>
        <a:lstStyle/>
        <a:p>
          <a:r>
            <a:rPr lang="uk-UA" sz="1400" b="1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Валовий національний продукт (ВНП)</a:t>
          </a:r>
          <a:r>
            <a:rPr lang="uk-UA" sz="1400" b="1" i="1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 -  </a:t>
          </a:r>
          <a:r>
            <a:rPr lang="uk-UA" sz="14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це сума доданих вартостей, створених з використанням факторів виробництва, що належать даній країні та її громадянам.</a:t>
          </a:r>
          <a:endParaRPr lang="ru-RU" sz="1400">
            <a:solidFill>
              <a:sysClr val="windowText" lastClr="000000"/>
            </a:solidFill>
            <a:latin typeface="Arial" pitchFamily="34" charset="0"/>
            <a:cs typeface="Arial" pitchFamily="34" charset="0"/>
          </a:endParaRPr>
        </a:p>
      </dgm:t>
    </dgm:pt>
    <dgm:pt modelId="{19CEE6FE-7486-462D-8F68-D6F634A6713A}" type="parTrans" cxnId="{572AF3D2-3EA1-4B2F-9755-816433DA81E0}">
      <dgm:prSet/>
      <dgm:spPr/>
      <dgm:t>
        <a:bodyPr/>
        <a:lstStyle/>
        <a:p>
          <a:endParaRPr lang="ru-RU"/>
        </a:p>
      </dgm:t>
    </dgm:pt>
    <dgm:pt modelId="{61AF7152-4C07-41C1-AB72-4A36888FA13A}" type="sibTrans" cxnId="{572AF3D2-3EA1-4B2F-9755-816433DA81E0}">
      <dgm:prSet/>
      <dgm:spPr/>
      <dgm:t>
        <a:bodyPr/>
        <a:lstStyle/>
        <a:p>
          <a:endParaRPr lang="ru-RU"/>
        </a:p>
      </dgm:t>
    </dgm:pt>
    <dgm:pt modelId="{1A7D9364-ADBD-4A55-9968-DDD76D30EEE1}" type="pres">
      <dgm:prSet presAssocID="{5817B328-2D54-46E2-85F4-A705805443FA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uk-UA"/>
        </a:p>
      </dgm:t>
    </dgm:pt>
    <dgm:pt modelId="{1A2818B2-EED9-4F30-B4F2-67875D5DDB2E}" type="pres">
      <dgm:prSet presAssocID="{2AC2A98D-EC5B-44A1-92E9-5AB651E63F30}" presName="node" presStyleLbl="node1" presStyleIdx="0" presStyleCnt="2" custScaleX="112533" custScaleY="106464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DD473FB2-EFDB-4CEB-B72E-A0C0682EF81A}" type="pres">
      <dgm:prSet presAssocID="{07332F00-183D-44FB-9012-A03ACBAF7DCB}" presName="sibTrans" presStyleCnt="0"/>
      <dgm:spPr/>
    </dgm:pt>
    <dgm:pt modelId="{8A7B54E2-7A8A-4D21-AF0C-D4B0E76938FC}" type="pres">
      <dgm:prSet presAssocID="{0F22F9E9-00DD-4D9A-A1AB-5319A52A8079}" presName="node" presStyleLbl="node1" presStyleIdx="1" presStyleCnt="2" custScaleX="112248" custScaleY="106464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</dgm:ptLst>
  <dgm:cxnLst>
    <dgm:cxn modelId="{190EC324-C4F0-4960-8DA9-728165CE3E6C}" type="presOf" srcId="{2AC2A98D-EC5B-44A1-92E9-5AB651E63F30}" destId="{1A2818B2-EED9-4F30-B4F2-67875D5DDB2E}" srcOrd="0" destOrd="0" presId="urn:microsoft.com/office/officeart/2005/8/layout/default#9"/>
    <dgm:cxn modelId="{186BED53-C6FF-48BC-9452-C250C6453EE6}" srcId="{5817B328-2D54-46E2-85F4-A705805443FA}" destId="{2AC2A98D-EC5B-44A1-92E9-5AB651E63F30}" srcOrd="0" destOrd="0" parTransId="{8C9B784A-42D3-4255-9F9B-52DECE149568}" sibTransId="{07332F00-183D-44FB-9012-A03ACBAF7DCB}"/>
    <dgm:cxn modelId="{572AF3D2-3EA1-4B2F-9755-816433DA81E0}" srcId="{5817B328-2D54-46E2-85F4-A705805443FA}" destId="{0F22F9E9-00DD-4D9A-A1AB-5319A52A8079}" srcOrd="1" destOrd="0" parTransId="{19CEE6FE-7486-462D-8F68-D6F634A6713A}" sibTransId="{61AF7152-4C07-41C1-AB72-4A36888FA13A}"/>
    <dgm:cxn modelId="{504296C2-CC4E-40B5-8CF4-FF4A59E81AC3}" type="presOf" srcId="{0F22F9E9-00DD-4D9A-A1AB-5319A52A8079}" destId="{8A7B54E2-7A8A-4D21-AF0C-D4B0E76938FC}" srcOrd="0" destOrd="0" presId="urn:microsoft.com/office/officeart/2005/8/layout/default#9"/>
    <dgm:cxn modelId="{F1F9DA59-87E7-4CD3-95D1-B258155EB680}" type="presOf" srcId="{5817B328-2D54-46E2-85F4-A705805443FA}" destId="{1A7D9364-ADBD-4A55-9968-DDD76D30EEE1}" srcOrd="0" destOrd="0" presId="urn:microsoft.com/office/officeart/2005/8/layout/default#9"/>
    <dgm:cxn modelId="{E97A3582-3B20-4304-97E4-0E57553DD54D}" type="presParOf" srcId="{1A7D9364-ADBD-4A55-9968-DDD76D30EEE1}" destId="{1A2818B2-EED9-4F30-B4F2-67875D5DDB2E}" srcOrd="0" destOrd="0" presId="urn:microsoft.com/office/officeart/2005/8/layout/default#9"/>
    <dgm:cxn modelId="{FD27159A-0F93-4CF9-BE37-F57F691C4ACF}" type="presParOf" srcId="{1A7D9364-ADBD-4A55-9968-DDD76D30EEE1}" destId="{DD473FB2-EFDB-4CEB-B72E-A0C0682EF81A}" srcOrd="1" destOrd="0" presId="urn:microsoft.com/office/officeart/2005/8/layout/default#9"/>
    <dgm:cxn modelId="{DE0160B9-1E4A-4FC2-A087-B5AA30EDFDF4}" type="presParOf" srcId="{1A7D9364-ADBD-4A55-9968-DDD76D30EEE1}" destId="{8A7B54E2-7A8A-4D21-AF0C-D4B0E76938FC}" srcOrd="2" destOrd="0" presId="urn:microsoft.com/office/officeart/2005/8/layout/default#9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4B2AD744-40CC-4705-8413-35C94F601676}" type="doc">
      <dgm:prSet loTypeId="urn:microsoft.com/office/officeart/2005/8/layout/vList2" loCatId="list" qsTypeId="urn:microsoft.com/office/officeart/2005/8/quickstyle/simple1#130" qsCatId="simple" csTypeId="urn:microsoft.com/office/officeart/2005/8/colors/accent1_2#130" csCatId="accent1" phldr="1"/>
      <dgm:spPr/>
      <dgm:t>
        <a:bodyPr/>
        <a:lstStyle/>
        <a:p>
          <a:endParaRPr lang="ru-RU"/>
        </a:p>
      </dgm:t>
    </dgm:pt>
    <dgm:pt modelId="{FAB61EDA-E6CD-4F74-80EB-C0E97EA6A3B5}">
      <dgm:prSet phldrT="[Текст]" custT="1"/>
      <dgm:spPr>
        <a:solidFill>
          <a:schemeClr val="accent5">
            <a:lumMod val="20000"/>
            <a:lumOff val="80000"/>
          </a:schemeClr>
        </a:solidFill>
        <a:ln>
          <a:solidFill>
            <a:srgbClr val="92D050"/>
          </a:solidFill>
        </a:ln>
      </dgm:spPr>
      <dgm:t>
        <a:bodyPr/>
        <a:lstStyle/>
        <a:p>
          <a:pPr algn="ctr"/>
          <a:r>
            <a:rPr lang="uk-UA" sz="1400" b="1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2. Інші показники СНР. Взаємозв’язок між ними.</a:t>
          </a:r>
          <a:endParaRPr lang="ru-RU" sz="1400" b="1" cap="all" baseline="0">
            <a:solidFill>
              <a:sysClr val="windowText" lastClr="000000"/>
            </a:solidFill>
            <a:latin typeface="Arial" pitchFamily="34" charset="0"/>
            <a:cs typeface="Arial" pitchFamily="34" charset="0"/>
          </a:endParaRPr>
        </a:p>
      </dgm:t>
    </dgm:pt>
    <dgm:pt modelId="{1853DAAA-A883-4ED6-B05B-E7EF7CF8E0C5}" type="parTrans" cxnId="{D382D420-63FF-46DE-83A0-5A5A2E673CDE}">
      <dgm:prSet/>
      <dgm:spPr/>
      <dgm:t>
        <a:bodyPr/>
        <a:lstStyle/>
        <a:p>
          <a:endParaRPr lang="ru-RU" b="1">
            <a:solidFill>
              <a:sysClr val="windowText" lastClr="000000"/>
            </a:solidFill>
            <a:latin typeface="Arial" pitchFamily="34" charset="0"/>
            <a:cs typeface="Arial" pitchFamily="34" charset="0"/>
          </a:endParaRPr>
        </a:p>
      </dgm:t>
    </dgm:pt>
    <dgm:pt modelId="{022964FD-9135-4293-A73D-2E31CEEBDE8C}" type="sibTrans" cxnId="{D382D420-63FF-46DE-83A0-5A5A2E673CDE}">
      <dgm:prSet/>
      <dgm:spPr/>
      <dgm:t>
        <a:bodyPr/>
        <a:lstStyle/>
        <a:p>
          <a:endParaRPr lang="ru-RU" b="1">
            <a:solidFill>
              <a:sysClr val="windowText" lastClr="000000"/>
            </a:solidFill>
            <a:latin typeface="Arial" pitchFamily="34" charset="0"/>
            <a:cs typeface="Arial" pitchFamily="34" charset="0"/>
          </a:endParaRPr>
        </a:p>
      </dgm:t>
    </dgm:pt>
    <dgm:pt modelId="{0A37B056-C151-49F6-89D6-3D81D2E80892}" type="pres">
      <dgm:prSet presAssocID="{4B2AD744-40CC-4705-8413-35C94F601676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uk-UA"/>
        </a:p>
      </dgm:t>
    </dgm:pt>
    <dgm:pt modelId="{F685108C-D8FC-4FD1-A66F-70B161CE7B2F}" type="pres">
      <dgm:prSet presAssocID="{FAB61EDA-E6CD-4F74-80EB-C0E97EA6A3B5}" presName="parentText" presStyleLbl="node1" presStyleIdx="0" presStyleCnt="1" custScaleY="61216" custLinFactNeighborX="-1900" custLinFactNeighborY="312">
        <dgm:presLayoutVars>
          <dgm:chMax val="0"/>
          <dgm:bulletEnabled val="1"/>
        </dgm:presLayoutVars>
      </dgm:prSet>
      <dgm:spPr/>
      <dgm:t>
        <a:bodyPr/>
        <a:lstStyle/>
        <a:p>
          <a:endParaRPr lang="uk-UA"/>
        </a:p>
      </dgm:t>
    </dgm:pt>
  </dgm:ptLst>
  <dgm:cxnLst>
    <dgm:cxn modelId="{D382D420-63FF-46DE-83A0-5A5A2E673CDE}" srcId="{4B2AD744-40CC-4705-8413-35C94F601676}" destId="{FAB61EDA-E6CD-4F74-80EB-C0E97EA6A3B5}" srcOrd="0" destOrd="0" parTransId="{1853DAAA-A883-4ED6-B05B-E7EF7CF8E0C5}" sibTransId="{022964FD-9135-4293-A73D-2E31CEEBDE8C}"/>
    <dgm:cxn modelId="{AB0CBFB1-4F43-44EF-8BF6-A9A9E4635529}" type="presOf" srcId="{4B2AD744-40CC-4705-8413-35C94F601676}" destId="{0A37B056-C151-49F6-89D6-3D81D2E80892}" srcOrd="0" destOrd="0" presId="urn:microsoft.com/office/officeart/2005/8/layout/vList2"/>
    <dgm:cxn modelId="{316851C8-1043-4290-8DB9-9C96B54EDA14}" type="presOf" srcId="{FAB61EDA-E6CD-4F74-80EB-C0E97EA6A3B5}" destId="{F685108C-D8FC-4FD1-A66F-70B161CE7B2F}" srcOrd="0" destOrd="0" presId="urn:microsoft.com/office/officeart/2005/8/layout/vList2"/>
    <dgm:cxn modelId="{9DBC24F3-8273-4A8F-8506-C68E921E33CD}" type="presParOf" srcId="{0A37B056-C151-49F6-89D6-3D81D2E80892}" destId="{F685108C-D8FC-4FD1-A66F-70B161CE7B2F}" srcOrd="0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29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4B2AD744-40CC-4705-8413-35C94F601676}" type="doc">
      <dgm:prSet loTypeId="urn:microsoft.com/office/officeart/2005/8/layout/vList2" loCatId="list" qsTypeId="urn:microsoft.com/office/officeart/2005/8/quickstyle/simple1#131" qsCatId="simple" csTypeId="urn:microsoft.com/office/officeart/2005/8/colors/accent1_2#131" csCatId="accent1" phldr="1"/>
      <dgm:spPr/>
      <dgm:t>
        <a:bodyPr/>
        <a:lstStyle/>
        <a:p>
          <a:endParaRPr lang="ru-RU"/>
        </a:p>
      </dgm:t>
    </dgm:pt>
    <dgm:pt modelId="{FAB61EDA-E6CD-4F74-80EB-C0E97EA6A3B5}">
      <dgm:prSet phldrT="[Текст]" custT="1"/>
      <dgm:spPr>
        <a:solidFill>
          <a:schemeClr val="bg1">
            <a:lumMod val="75000"/>
          </a:schemeClr>
        </a:solidFill>
      </dgm:spPr>
      <dgm:t>
        <a:bodyPr/>
        <a:lstStyle/>
        <a:p>
          <a:pPr algn="just"/>
          <a:r>
            <a:rPr lang="uk-UA" sz="1400" b="1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Чистий внутрішній продукт (ЧВП)</a:t>
          </a:r>
          <a:r>
            <a:rPr lang="uk-UA" sz="14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 можна отримати із ВВП, коли його зменшити на величину амортизаційних відрахувань.</a:t>
          </a:r>
          <a:endParaRPr lang="ru-RU" sz="1400" i="0">
            <a:solidFill>
              <a:sysClr val="windowText" lastClr="000000"/>
            </a:solidFill>
            <a:latin typeface="Arial" pitchFamily="34" charset="0"/>
            <a:cs typeface="Arial" pitchFamily="34" charset="0"/>
          </a:endParaRPr>
        </a:p>
      </dgm:t>
    </dgm:pt>
    <dgm:pt modelId="{1853DAAA-A883-4ED6-B05B-E7EF7CF8E0C5}" type="parTrans" cxnId="{D382D420-63FF-46DE-83A0-5A5A2E673CDE}">
      <dgm:prSet/>
      <dgm:spPr/>
      <dgm:t>
        <a:bodyPr/>
        <a:lstStyle/>
        <a:p>
          <a:endParaRPr lang="ru-RU"/>
        </a:p>
      </dgm:t>
    </dgm:pt>
    <dgm:pt modelId="{022964FD-9135-4293-A73D-2E31CEEBDE8C}" type="sibTrans" cxnId="{D382D420-63FF-46DE-83A0-5A5A2E673CDE}">
      <dgm:prSet/>
      <dgm:spPr/>
      <dgm:t>
        <a:bodyPr/>
        <a:lstStyle/>
        <a:p>
          <a:endParaRPr lang="ru-RU"/>
        </a:p>
      </dgm:t>
    </dgm:pt>
    <dgm:pt modelId="{0A37B056-C151-49F6-89D6-3D81D2E80892}" type="pres">
      <dgm:prSet presAssocID="{4B2AD744-40CC-4705-8413-35C94F601676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uk-UA"/>
        </a:p>
      </dgm:t>
    </dgm:pt>
    <dgm:pt modelId="{F685108C-D8FC-4FD1-A66F-70B161CE7B2F}" type="pres">
      <dgm:prSet presAssocID="{FAB61EDA-E6CD-4F74-80EB-C0E97EA6A3B5}" presName="parentText" presStyleLbl="node1" presStyleIdx="0" presStyleCnt="1" custScaleY="53230">
        <dgm:presLayoutVars>
          <dgm:chMax val="0"/>
          <dgm:bulletEnabled val="1"/>
        </dgm:presLayoutVars>
      </dgm:prSet>
      <dgm:spPr/>
      <dgm:t>
        <a:bodyPr/>
        <a:lstStyle/>
        <a:p>
          <a:endParaRPr lang="uk-UA"/>
        </a:p>
      </dgm:t>
    </dgm:pt>
  </dgm:ptLst>
  <dgm:cxnLst>
    <dgm:cxn modelId="{D382D420-63FF-46DE-83A0-5A5A2E673CDE}" srcId="{4B2AD744-40CC-4705-8413-35C94F601676}" destId="{FAB61EDA-E6CD-4F74-80EB-C0E97EA6A3B5}" srcOrd="0" destOrd="0" parTransId="{1853DAAA-A883-4ED6-B05B-E7EF7CF8E0C5}" sibTransId="{022964FD-9135-4293-A73D-2E31CEEBDE8C}"/>
    <dgm:cxn modelId="{3E000A7B-A434-4ED9-904F-3E52900FCAE1}" type="presOf" srcId="{4B2AD744-40CC-4705-8413-35C94F601676}" destId="{0A37B056-C151-49F6-89D6-3D81D2E80892}" srcOrd="0" destOrd="0" presId="urn:microsoft.com/office/officeart/2005/8/layout/vList2"/>
    <dgm:cxn modelId="{59B339A3-7B13-4A42-9810-298E37DAFA96}" type="presOf" srcId="{FAB61EDA-E6CD-4F74-80EB-C0E97EA6A3B5}" destId="{F685108C-D8FC-4FD1-A66F-70B161CE7B2F}" srcOrd="0" destOrd="0" presId="urn:microsoft.com/office/officeart/2005/8/layout/vList2"/>
    <dgm:cxn modelId="{E38E75BB-AACF-4B24-A9F1-C9056A56D853}" type="presParOf" srcId="{0A37B056-C151-49F6-89D6-3D81D2E80892}" destId="{F685108C-D8FC-4FD1-A66F-70B161CE7B2F}" srcOrd="0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34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4B2AD744-40CC-4705-8413-35C94F601676}" type="doc">
      <dgm:prSet loTypeId="urn:microsoft.com/office/officeart/2005/8/layout/vList2" loCatId="list" qsTypeId="urn:microsoft.com/office/officeart/2005/8/quickstyle/simple1#132" qsCatId="simple" csTypeId="urn:microsoft.com/office/officeart/2005/8/colors/accent1_2#132" csCatId="accent1" phldr="1"/>
      <dgm:spPr/>
      <dgm:t>
        <a:bodyPr/>
        <a:lstStyle/>
        <a:p>
          <a:endParaRPr lang="ru-RU"/>
        </a:p>
      </dgm:t>
    </dgm:pt>
    <dgm:pt modelId="{FAB61EDA-E6CD-4F74-80EB-C0E97EA6A3B5}">
      <dgm:prSet phldrT="[Текст]" custT="1"/>
      <dgm:spPr>
        <a:solidFill>
          <a:schemeClr val="bg1">
            <a:lumMod val="75000"/>
          </a:schemeClr>
        </a:solidFill>
      </dgm:spPr>
      <dgm:t>
        <a:bodyPr/>
        <a:lstStyle/>
        <a:p>
          <a:pPr algn="just"/>
          <a:r>
            <a:rPr lang="uk-UA" sz="1400" b="1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Національний дохід (НД) </a:t>
          </a:r>
          <a:r>
            <a:rPr lang="uk-UA" sz="1400" b="1" i="1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–</a:t>
          </a:r>
          <a:r>
            <a:rPr lang="uk-UA" sz="14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 це дохід, зароблений упродовж року власниками факторів виробництва, що є резидентами певної держави, незалежно від того, де вони використовувались. </a:t>
          </a:r>
          <a:endParaRPr lang="ru-RU" sz="1400" i="0">
            <a:solidFill>
              <a:sysClr val="windowText" lastClr="000000"/>
            </a:solidFill>
            <a:latin typeface="Arial" pitchFamily="34" charset="0"/>
            <a:cs typeface="Arial" pitchFamily="34" charset="0"/>
          </a:endParaRPr>
        </a:p>
      </dgm:t>
    </dgm:pt>
    <dgm:pt modelId="{1853DAAA-A883-4ED6-B05B-E7EF7CF8E0C5}" type="parTrans" cxnId="{D382D420-63FF-46DE-83A0-5A5A2E673CDE}">
      <dgm:prSet/>
      <dgm:spPr/>
      <dgm:t>
        <a:bodyPr/>
        <a:lstStyle/>
        <a:p>
          <a:endParaRPr lang="ru-RU"/>
        </a:p>
      </dgm:t>
    </dgm:pt>
    <dgm:pt modelId="{022964FD-9135-4293-A73D-2E31CEEBDE8C}" type="sibTrans" cxnId="{D382D420-63FF-46DE-83A0-5A5A2E673CDE}">
      <dgm:prSet/>
      <dgm:spPr/>
      <dgm:t>
        <a:bodyPr/>
        <a:lstStyle/>
        <a:p>
          <a:endParaRPr lang="ru-RU"/>
        </a:p>
      </dgm:t>
    </dgm:pt>
    <dgm:pt modelId="{0A37B056-C151-49F6-89D6-3D81D2E80892}" type="pres">
      <dgm:prSet presAssocID="{4B2AD744-40CC-4705-8413-35C94F601676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uk-UA"/>
        </a:p>
      </dgm:t>
    </dgm:pt>
    <dgm:pt modelId="{F685108C-D8FC-4FD1-A66F-70B161CE7B2F}" type="pres">
      <dgm:prSet presAssocID="{FAB61EDA-E6CD-4F74-80EB-C0E97EA6A3B5}" presName="parentText" presStyleLbl="node1" presStyleIdx="0" presStyleCnt="1" custScaleY="67320">
        <dgm:presLayoutVars>
          <dgm:chMax val="0"/>
          <dgm:bulletEnabled val="1"/>
        </dgm:presLayoutVars>
      </dgm:prSet>
      <dgm:spPr/>
      <dgm:t>
        <a:bodyPr/>
        <a:lstStyle/>
        <a:p>
          <a:endParaRPr lang="uk-UA"/>
        </a:p>
      </dgm:t>
    </dgm:pt>
  </dgm:ptLst>
  <dgm:cxnLst>
    <dgm:cxn modelId="{D382D420-63FF-46DE-83A0-5A5A2E673CDE}" srcId="{4B2AD744-40CC-4705-8413-35C94F601676}" destId="{FAB61EDA-E6CD-4F74-80EB-C0E97EA6A3B5}" srcOrd="0" destOrd="0" parTransId="{1853DAAA-A883-4ED6-B05B-E7EF7CF8E0C5}" sibTransId="{022964FD-9135-4293-A73D-2E31CEEBDE8C}"/>
    <dgm:cxn modelId="{97031F45-FADA-42BE-A864-0B08A4A4ABF8}" type="presOf" srcId="{4B2AD744-40CC-4705-8413-35C94F601676}" destId="{0A37B056-C151-49F6-89D6-3D81D2E80892}" srcOrd="0" destOrd="0" presId="urn:microsoft.com/office/officeart/2005/8/layout/vList2"/>
    <dgm:cxn modelId="{6FE9B6C3-4F3A-4989-887F-27C4A755CA05}" type="presOf" srcId="{FAB61EDA-E6CD-4F74-80EB-C0E97EA6A3B5}" destId="{F685108C-D8FC-4FD1-A66F-70B161CE7B2F}" srcOrd="0" destOrd="0" presId="urn:microsoft.com/office/officeart/2005/8/layout/vList2"/>
    <dgm:cxn modelId="{08D38375-B9D3-4EF2-A088-EDC7C14E545F}" type="presParOf" srcId="{0A37B056-C151-49F6-89D6-3D81D2E80892}" destId="{F685108C-D8FC-4FD1-A66F-70B161CE7B2F}" srcOrd="0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39" minVer="http://schemas.openxmlformats.org/drawingml/2006/diagram"/>
    </a:ext>
  </dgm:extLst>
</dgm:dataModel>
</file>

<file path=word/diagrams/data8.xml><?xml version="1.0" encoding="utf-8"?>
<dgm:dataModel xmlns:dgm="http://schemas.openxmlformats.org/drawingml/2006/diagram" xmlns:a="http://schemas.openxmlformats.org/drawingml/2006/main">
  <dgm:ptLst>
    <dgm:pt modelId="{4B2AD744-40CC-4705-8413-35C94F601676}" type="doc">
      <dgm:prSet loTypeId="urn:microsoft.com/office/officeart/2005/8/layout/vList2" loCatId="list" qsTypeId="urn:microsoft.com/office/officeart/2005/8/quickstyle/simple1#133" qsCatId="simple" csTypeId="urn:microsoft.com/office/officeart/2005/8/colors/accent1_2#133" csCatId="accent1" phldr="1"/>
      <dgm:spPr/>
      <dgm:t>
        <a:bodyPr/>
        <a:lstStyle/>
        <a:p>
          <a:endParaRPr lang="ru-RU"/>
        </a:p>
      </dgm:t>
    </dgm:pt>
    <dgm:pt modelId="{FAB61EDA-E6CD-4F74-80EB-C0E97EA6A3B5}">
      <dgm:prSet phldrT="[Текст]" custT="1"/>
      <dgm:spPr>
        <a:solidFill>
          <a:schemeClr val="bg1">
            <a:lumMod val="75000"/>
          </a:schemeClr>
        </a:solidFill>
      </dgm:spPr>
      <dgm:t>
        <a:bodyPr/>
        <a:lstStyle/>
        <a:p>
          <a:pPr algn="just"/>
          <a:r>
            <a:rPr lang="uk-UA" sz="1400" b="1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Дохід кінцевого використання (ДКВ)</a:t>
          </a:r>
          <a:r>
            <a:rPr lang="uk-UA" sz="1400" b="1" i="1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 </a:t>
          </a:r>
          <a:r>
            <a:rPr lang="uk-UA" sz="14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– це частина особистого доходу, яка залишається після сплати індивідуальних податків. </a:t>
          </a:r>
          <a:endParaRPr lang="ru-RU" sz="1400" i="0">
            <a:solidFill>
              <a:sysClr val="windowText" lastClr="000000"/>
            </a:solidFill>
            <a:latin typeface="Arial" pitchFamily="34" charset="0"/>
            <a:cs typeface="Arial" pitchFamily="34" charset="0"/>
          </a:endParaRPr>
        </a:p>
      </dgm:t>
    </dgm:pt>
    <dgm:pt modelId="{1853DAAA-A883-4ED6-B05B-E7EF7CF8E0C5}" type="parTrans" cxnId="{D382D420-63FF-46DE-83A0-5A5A2E673CDE}">
      <dgm:prSet/>
      <dgm:spPr/>
      <dgm:t>
        <a:bodyPr/>
        <a:lstStyle/>
        <a:p>
          <a:endParaRPr lang="ru-RU"/>
        </a:p>
      </dgm:t>
    </dgm:pt>
    <dgm:pt modelId="{022964FD-9135-4293-A73D-2E31CEEBDE8C}" type="sibTrans" cxnId="{D382D420-63FF-46DE-83A0-5A5A2E673CDE}">
      <dgm:prSet/>
      <dgm:spPr/>
      <dgm:t>
        <a:bodyPr/>
        <a:lstStyle/>
        <a:p>
          <a:endParaRPr lang="ru-RU"/>
        </a:p>
      </dgm:t>
    </dgm:pt>
    <dgm:pt modelId="{0A37B056-C151-49F6-89D6-3D81D2E80892}" type="pres">
      <dgm:prSet presAssocID="{4B2AD744-40CC-4705-8413-35C94F601676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uk-UA"/>
        </a:p>
      </dgm:t>
    </dgm:pt>
    <dgm:pt modelId="{F685108C-D8FC-4FD1-A66F-70B161CE7B2F}" type="pres">
      <dgm:prSet presAssocID="{FAB61EDA-E6CD-4F74-80EB-C0E97EA6A3B5}" presName="parentText" presStyleLbl="node1" presStyleIdx="0" presStyleCnt="1" custScaleY="59492">
        <dgm:presLayoutVars>
          <dgm:chMax val="0"/>
          <dgm:bulletEnabled val="1"/>
        </dgm:presLayoutVars>
      </dgm:prSet>
      <dgm:spPr/>
      <dgm:t>
        <a:bodyPr/>
        <a:lstStyle/>
        <a:p>
          <a:endParaRPr lang="uk-UA"/>
        </a:p>
      </dgm:t>
    </dgm:pt>
  </dgm:ptLst>
  <dgm:cxnLst>
    <dgm:cxn modelId="{D382D420-63FF-46DE-83A0-5A5A2E673CDE}" srcId="{4B2AD744-40CC-4705-8413-35C94F601676}" destId="{FAB61EDA-E6CD-4F74-80EB-C0E97EA6A3B5}" srcOrd="0" destOrd="0" parTransId="{1853DAAA-A883-4ED6-B05B-E7EF7CF8E0C5}" sibTransId="{022964FD-9135-4293-A73D-2E31CEEBDE8C}"/>
    <dgm:cxn modelId="{795D7B15-F6DC-441B-B832-28773FD85D16}" type="presOf" srcId="{4B2AD744-40CC-4705-8413-35C94F601676}" destId="{0A37B056-C151-49F6-89D6-3D81D2E80892}" srcOrd="0" destOrd="0" presId="urn:microsoft.com/office/officeart/2005/8/layout/vList2"/>
    <dgm:cxn modelId="{7F27D143-642B-4462-BE6D-2C48AD62BE0F}" type="presOf" srcId="{FAB61EDA-E6CD-4F74-80EB-C0E97EA6A3B5}" destId="{F685108C-D8FC-4FD1-A66F-70B161CE7B2F}" srcOrd="0" destOrd="0" presId="urn:microsoft.com/office/officeart/2005/8/layout/vList2"/>
    <dgm:cxn modelId="{040375B0-0090-4A5C-BC39-0194E03F891E}" type="presParOf" srcId="{0A37B056-C151-49F6-89D6-3D81D2E80892}" destId="{F685108C-D8FC-4FD1-A66F-70B161CE7B2F}" srcOrd="0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44" minVer="http://schemas.openxmlformats.org/drawingml/2006/diagram"/>
    </a:ext>
  </dgm:extLst>
</dgm:dataModel>
</file>

<file path=word/diagrams/data9.xml><?xml version="1.0" encoding="utf-8"?>
<dgm:dataModel xmlns:dgm="http://schemas.openxmlformats.org/drawingml/2006/diagram" xmlns:a="http://schemas.openxmlformats.org/drawingml/2006/main">
  <dgm:ptLst>
    <dgm:pt modelId="{4B2AD744-40CC-4705-8413-35C94F601676}" type="doc">
      <dgm:prSet loTypeId="urn:microsoft.com/office/officeart/2005/8/layout/vList2" loCatId="list" qsTypeId="urn:microsoft.com/office/officeart/2005/8/quickstyle/simple1#134" qsCatId="simple" csTypeId="urn:microsoft.com/office/officeart/2005/8/colors/accent1_2#134" csCatId="accent1" phldr="1"/>
      <dgm:spPr/>
      <dgm:t>
        <a:bodyPr/>
        <a:lstStyle/>
        <a:p>
          <a:endParaRPr lang="ru-RU"/>
        </a:p>
      </dgm:t>
    </dgm:pt>
    <dgm:pt modelId="{FAB61EDA-E6CD-4F74-80EB-C0E97EA6A3B5}">
      <dgm:prSet phldrT="[Текст]" custT="1"/>
      <dgm:spPr>
        <a:solidFill>
          <a:schemeClr val="bg1">
            <a:lumMod val="75000"/>
          </a:schemeClr>
        </a:solidFill>
      </dgm:spPr>
      <dgm:t>
        <a:bodyPr/>
        <a:lstStyle/>
        <a:p>
          <a:pPr algn="just"/>
          <a:r>
            <a:rPr lang="uk-UA" sz="1400" b="1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Національне багатство</a:t>
          </a:r>
          <a:r>
            <a:rPr lang="uk-UA" sz="14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 – це сукупність матеріальних благ, створених працею людей за весь період існування країни, розвіданих природних ресурсів і нагромадження культурних та духовних цінностей.</a:t>
          </a:r>
          <a:endParaRPr lang="ru-RU" sz="1400" i="0">
            <a:solidFill>
              <a:sysClr val="windowText" lastClr="000000"/>
            </a:solidFill>
            <a:latin typeface="Arial" pitchFamily="34" charset="0"/>
            <a:cs typeface="Arial" pitchFamily="34" charset="0"/>
          </a:endParaRPr>
        </a:p>
      </dgm:t>
    </dgm:pt>
    <dgm:pt modelId="{1853DAAA-A883-4ED6-B05B-E7EF7CF8E0C5}" type="parTrans" cxnId="{D382D420-63FF-46DE-83A0-5A5A2E673CDE}">
      <dgm:prSet/>
      <dgm:spPr/>
      <dgm:t>
        <a:bodyPr/>
        <a:lstStyle/>
        <a:p>
          <a:endParaRPr lang="ru-RU"/>
        </a:p>
      </dgm:t>
    </dgm:pt>
    <dgm:pt modelId="{022964FD-9135-4293-A73D-2E31CEEBDE8C}" type="sibTrans" cxnId="{D382D420-63FF-46DE-83A0-5A5A2E673CDE}">
      <dgm:prSet/>
      <dgm:spPr/>
      <dgm:t>
        <a:bodyPr/>
        <a:lstStyle/>
        <a:p>
          <a:endParaRPr lang="ru-RU"/>
        </a:p>
      </dgm:t>
    </dgm:pt>
    <dgm:pt modelId="{0A37B056-C151-49F6-89D6-3D81D2E80892}" type="pres">
      <dgm:prSet presAssocID="{4B2AD744-40CC-4705-8413-35C94F601676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uk-UA"/>
        </a:p>
      </dgm:t>
    </dgm:pt>
    <dgm:pt modelId="{F685108C-D8FC-4FD1-A66F-70B161CE7B2F}" type="pres">
      <dgm:prSet presAssocID="{FAB61EDA-E6CD-4F74-80EB-C0E97EA6A3B5}" presName="parentText" presStyleLbl="node1" presStyleIdx="0" presStyleCnt="1" custScaleY="74732">
        <dgm:presLayoutVars>
          <dgm:chMax val="0"/>
          <dgm:bulletEnabled val="1"/>
        </dgm:presLayoutVars>
      </dgm:prSet>
      <dgm:spPr/>
      <dgm:t>
        <a:bodyPr/>
        <a:lstStyle/>
        <a:p>
          <a:endParaRPr lang="uk-UA"/>
        </a:p>
      </dgm:t>
    </dgm:pt>
  </dgm:ptLst>
  <dgm:cxnLst>
    <dgm:cxn modelId="{D382D420-63FF-46DE-83A0-5A5A2E673CDE}" srcId="{4B2AD744-40CC-4705-8413-35C94F601676}" destId="{FAB61EDA-E6CD-4F74-80EB-C0E97EA6A3B5}" srcOrd="0" destOrd="0" parTransId="{1853DAAA-A883-4ED6-B05B-E7EF7CF8E0C5}" sibTransId="{022964FD-9135-4293-A73D-2E31CEEBDE8C}"/>
    <dgm:cxn modelId="{834879C5-F8E8-4CB3-930C-23E263300B1E}" type="presOf" srcId="{4B2AD744-40CC-4705-8413-35C94F601676}" destId="{0A37B056-C151-49F6-89D6-3D81D2E80892}" srcOrd="0" destOrd="0" presId="urn:microsoft.com/office/officeart/2005/8/layout/vList2"/>
    <dgm:cxn modelId="{FCFE0E78-7E16-49FE-BEBA-D0A3711F6EFB}" type="presOf" srcId="{FAB61EDA-E6CD-4F74-80EB-C0E97EA6A3B5}" destId="{F685108C-D8FC-4FD1-A66F-70B161CE7B2F}" srcOrd="0" destOrd="0" presId="urn:microsoft.com/office/officeart/2005/8/layout/vList2"/>
    <dgm:cxn modelId="{55DF0970-9270-4D3F-BC04-F0380C5A0C09}" type="presParOf" srcId="{0A37B056-C151-49F6-89D6-3D81D2E80892}" destId="{F685108C-D8FC-4FD1-A66F-70B161CE7B2F}" srcOrd="0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4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685108C-D8FC-4FD1-A66F-70B161CE7B2F}">
      <dsp:nvSpPr>
        <dsp:cNvPr id="0" name=""/>
        <dsp:cNvSpPr/>
      </dsp:nvSpPr>
      <dsp:spPr>
        <a:xfrm>
          <a:off x="0" y="0"/>
          <a:ext cx="5512435" cy="744876"/>
        </a:xfrm>
        <a:prstGeom prst="roundRect">
          <a:avLst/>
        </a:prstGeom>
        <a:solidFill>
          <a:schemeClr val="accent5">
            <a:lumMod val="20000"/>
            <a:lumOff val="80000"/>
          </a:schemeClr>
        </a:solidFill>
        <a:ln w="12700" cap="flat" cmpd="sng" algn="ctr">
          <a:solidFill>
            <a:srgbClr val="92D05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b="1" kern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1. Система національних рахунків як нормативна база макроекономічного рахівництва.</a:t>
          </a:r>
          <a:endParaRPr lang="ru-RU" sz="1400" b="1" kern="1200" cap="all" baseline="0">
            <a:solidFill>
              <a:sysClr val="windowText" lastClr="000000"/>
            </a:solidFill>
            <a:latin typeface="Arial" pitchFamily="34" charset="0"/>
            <a:cs typeface="Arial" pitchFamily="34" charset="0"/>
          </a:endParaRPr>
        </a:p>
      </dsp:txBody>
      <dsp:txXfrm>
        <a:off x="36362" y="36362"/>
        <a:ext cx="5439711" cy="672152"/>
      </dsp:txXfrm>
    </dsp:sp>
  </dsp:spTree>
</dsp:drawing>
</file>

<file path=word/diagrams/drawing10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685108C-D8FC-4FD1-A66F-70B161CE7B2F}">
      <dsp:nvSpPr>
        <dsp:cNvPr id="0" name=""/>
        <dsp:cNvSpPr/>
      </dsp:nvSpPr>
      <dsp:spPr>
        <a:xfrm>
          <a:off x="0" y="200"/>
          <a:ext cx="5463539" cy="563478"/>
        </a:xfrm>
        <a:prstGeom prst="roundRect">
          <a:avLst/>
        </a:prstGeom>
        <a:solidFill>
          <a:schemeClr val="accent5">
            <a:lumMod val="20000"/>
            <a:lumOff val="80000"/>
          </a:schemeClr>
        </a:solidFill>
        <a:ln w="12700" cap="flat" cmpd="sng" algn="ctr">
          <a:solidFill>
            <a:srgbClr val="92D05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b="1" kern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3. Номінальні та реальні макроекономічні показники.</a:t>
          </a:r>
          <a:endParaRPr lang="ru-RU" sz="1400" b="1" kern="1200" cap="all" baseline="0">
            <a:solidFill>
              <a:sysClr val="windowText" lastClr="000000"/>
            </a:solidFill>
            <a:latin typeface="Arial" pitchFamily="34" charset="0"/>
            <a:cs typeface="Arial" pitchFamily="34" charset="0"/>
          </a:endParaRPr>
        </a:p>
      </dsp:txBody>
      <dsp:txXfrm>
        <a:off x="27507" y="27707"/>
        <a:ext cx="5408525" cy="508464"/>
      </dsp:txXfrm>
    </dsp:sp>
  </dsp:spTree>
</dsp:drawing>
</file>

<file path=word/diagrams/drawing1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685108C-D8FC-4FD1-A66F-70B161CE7B2F}">
      <dsp:nvSpPr>
        <dsp:cNvPr id="0" name=""/>
        <dsp:cNvSpPr/>
      </dsp:nvSpPr>
      <dsp:spPr>
        <a:xfrm>
          <a:off x="0" y="52387"/>
          <a:ext cx="5487670" cy="685800"/>
        </a:xfrm>
        <a:prstGeom prst="roundRect">
          <a:avLst/>
        </a:prstGeom>
        <a:solidFill>
          <a:schemeClr val="bg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just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b="1" kern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Номінальний ВВП</a:t>
          </a:r>
          <a:r>
            <a:rPr lang="uk-UA" sz="1400" b="1" i="1" kern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 – </a:t>
          </a:r>
          <a:r>
            <a:rPr lang="uk-UA" sz="1400" kern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відображає фізичний обсяг вироблених товарів і послуг в поточних діючих в даному році цінах. </a:t>
          </a:r>
          <a:endParaRPr lang="ru-RU" sz="1400" i="0" kern="1200">
            <a:solidFill>
              <a:sysClr val="windowText" lastClr="000000"/>
            </a:solidFill>
            <a:latin typeface="Arial" pitchFamily="34" charset="0"/>
            <a:cs typeface="Arial" pitchFamily="34" charset="0"/>
          </a:endParaRPr>
        </a:p>
      </dsp:txBody>
      <dsp:txXfrm>
        <a:off x="33478" y="85865"/>
        <a:ext cx="5420714" cy="618844"/>
      </dsp:txXfrm>
    </dsp:sp>
  </dsp:spTree>
</dsp:drawing>
</file>

<file path=word/diagrams/drawing1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685108C-D8FC-4FD1-A66F-70B161CE7B2F}">
      <dsp:nvSpPr>
        <dsp:cNvPr id="0" name=""/>
        <dsp:cNvSpPr/>
      </dsp:nvSpPr>
      <dsp:spPr>
        <a:xfrm>
          <a:off x="0" y="47622"/>
          <a:ext cx="5484495" cy="704855"/>
        </a:xfrm>
        <a:prstGeom prst="roundRect">
          <a:avLst/>
        </a:prstGeom>
        <a:solidFill>
          <a:schemeClr val="bg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just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b="1" kern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Реальний ВВП </a:t>
          </a:r>
          <a:r>
            <a:rPr lang="uk-UA" sz="1400" kern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– це номінальний ВВП, скоректований з урахуванням зміни цін чи виражених в цінах базового року.</a:t>
          </a:r>
          <a:endParaRPr lang="ru-RU" sz="1400" i="0" kern="1200">
            <a:solidFill>
              <a:sysClr val="windowText" lastClr="000000"/>
            </a:solidFill>
            <a:latin typeface="Arial" pitchFamily="34" charset="0"/>
            <a:cs typeface="Arial" pitchFamily="34" charset="0"/>
          </a:endParaRPr>
        </a:p>
      </dsp:txBody>
      <dsp:txXfrm>
        <a:off x="34408" y="82030"/>
        <a:ext cx="5415679" cy="63603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685108C-D8FC-4FD1-A66F-70B161CE7B2F}">
      <dsp:nvSpPr>
        <dsp:cNvPr id="0" name=""/>
        <dsp:cNvSpPr/>
      </dsp:nvSpPr>
      <dsp:spPr>
        <a:xfrm>
          <a:off x="0" y="28274"/>
          <a:ext cx="5490210" cy="962626"/>
        </a:xfrm>
        <a:prstGeom prst="roundRect">
          <a:avLst/>
        </a:prstGeom>
        <a:solidFill>
          <a:schemeClr val="bg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just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b="1" kern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Система національних рахунків – </a:t>
          </a:r>
          <a:r>
            <a:rPr lang="uk-UA" sz="1400" kern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це система взаємопов’язаних показників, які використовуються для опису та аналізу найзагальніших результатів і аспектів економічного процесу на макрорівні.</a:t>
          </a:r>
          <a:endParaRPr lang="ru-RU" sz="1400" i="0" kern="1200">
            <a:solidFill>
              <a:sysClr val="windowText" lastClr="000000"/>
            </a:solidFill>
            <a:latin typeface="Arial" pitchFamily="34" charset="0"/>
            <a:cs typeface="Arial" pitchFamily="34" charset="0"/>
          </a:endParaRPr>
        </a:p>
      </dsp:txBody>
      <dsp:txXfrm>
        <a:off x="46992" y="75266"/>
        <a:ext cx="5396226" cy="868642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685108C-D8FC-4FD1-A66F-70B161CE7B2F}">
      <dsp:nvSpPr>
        <dsp:cNvPr id="0" name=""/>
        <dsp:cNvSpPr/>
      </dsp:nvSpPr>
      <dsp:spPr>
        <a:xfrm>
          <a:off x="0" y="84"/>
          <a:ext cx="2479040" cy="516721"/>
        </a:xfrm>
        <a:prstGeom prst="roundRect">
          <a:avLst/>
        </a:prstGeom>
        <a:solidFill>
          <a:schemeClr val="bg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just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kern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До цілей СНР відносять:</a:t>
          </a:r>
          <a:endParaRPr lang="ru-RU" sz="1400" i="0" kern="1200">
            <a:solidFill>
              <a:sysClr val="windowText" lastClr="000000"/>
            </a:solidFill>
            <a:latin typeface="Arial" pitchFamily="34" charset="0"/>
            <a:cs typeface="Arial" pitchFamily="34" charset="0"/>
          </a:endParaRPr>
        </a:p>
      </dsp:txBody>
      <dsp:txXfrm>
        <a:off x="25224" y="25308"/>
        <a:ext cx="2428592" cy="466273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2818B2-EED9-4F30-B4F2-67875D5DDB2E}">
      <dsp:nvSpPr>
        <dsp:cNvPr id="0" name=""/>
        <dsp:cNvSpPr/>
      </dsp:nvSpPr>
      <dsp:spPr>
        <a:xfrm>
          <a:off x="1062" y="18390"/>
          <a:ext cx="2938815" cy="1668193"/>
        </a:xfrm>
        <a:prstGeom prst="rect">
          <a:avLst/>
        </a:prstGeom>
        <a:solidFill>
          <a:schemeClr val="bg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b="1" kern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Валовий внутрішній продукт</a:t>
          </a:r>
          <a:r>
            <a:rPr lang="uk-UA" sz="1400" b="1" i="1" kern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 </a:t>
          </a:r>
          <a:r>
            <a:rPr lang="uk-UA" sz="1400" b="1" kern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(ВВП)</a:t>
          </a:r>
          <a:r>
            <a:rPr lang="uk-UA" sz="1400" kern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 характеризує сукупну ринкову вартість кінцевих товарів і послуг, вироблених всіма виробниками в поточному періоді на економічній території країни.</a:t>
          </a:r>
          <a:endParaRPr lang="ru-RU" sz="1400" kern="1200">
            <a:solidFill>
              <a:sysClr val="windowText" lastClr="000000"/>
            </a:solidFill>
            <a:latin typeface="Arial" pitchFamily="34" charset="0"/>
            <a:cs typeface="Arial" pitchFamily="34" charset="0"/>
          </a:endParaRPr>
        </a:p>
      </dsp:txBody>
      <dsp:txXfrm>
        <a:off x="1062" y="18390"/>
        <a:ext cx="2938815" cy="1668193"/>
      </dsp:txXfrm>
    </dsp:sp>
    <dsp:sp modelId="{8A7B54E2-7A8A-4D21-AF0C-D4B0E76938FC}">
      <dsp:nvSpPr>
        <dsp:cNvPr id="0" name=""/>
        <dsp:cNvSpPr/>
      </dsp:nvSpPr>
      <dsp:spPr>
        <a:xfrm>
          <a:off x="3201029" y="18390"/>
          <a:ext cx="2931372" cy="1668193"/>
        </a:xfrm>
        <a:prstGeom prst="rect">
          <a:avLst/>
        </a:prstGeom>
        <a:solidFill>
          <a:schemeClr val="bg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b="1" kern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Валовий національний продукт (ВНП)</a:t>
          </a:r>
          <a:r>
            <a:rPr lang="uk-UA" sz="1400" b="1" i="1" kern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 -  </a:t>
          </a:r>
          <a:r>
            <a:rPr lang="uk-UA" sz="1400" kern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це сума доданих вартостей, створених з використанням факторів виробництва, що належать даній країні та її громадянам.</a:t>
          </a:r>
          <a:endParaRPr lang="ru-RU" sz="1400" kern="1200">
            <a:solidFill>
              <a:sysClr val="windowText" lastClr="000000"/>
            </a:solidFill>
            <a:latin typeface="Arial" pitchFamily="34" charset="0"/>
            <a:cs typeface="Arial" pitchFamily="34" charset="0"/>
          </a:endParaRPr>
        </a:p>
      </dsp:txBody>
      <dsp:txXfrm>
        <a:off x="3201029" y="18390"/>
        <a:ext cx="2931372" cy="1668193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685108C-D8FC-4FD1-A66F-70B161CE7B2F}">
      <dsp:nvSpPr>
        <dsp:cNvPr id="0" name=""/>
        <dsp:cNvSpPr/>
      </dsp:nvSpPr>
      <dsp:spPr>
        <a:xfrm>
          <a:off x="0" y="7595"/>
          <a:ext cx="5512435" cy="744876"/>
        </a:xfrm>
        <a:prstGeom prst="roundRect">
          <a:avLst/>
        </a:prstGeom>
        <a:solidFill>
          <a:schemeClr val="accent5">
            <a:lumMod val="20000"/>
            <a:lumOff val="80000"/>
          </a:schemeClr>
        </a:solidFill>
        <a:ln w="12700" cap="flat" cmpd="sng" algn="ctr">
          <a:solidFill>
            <a:srgbClr val="92D05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b="1" kern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2. Інші показники СНР. Взаємозв’язок між ними.</a:t>
          </a:r>
          <a:endParaRPr lang="ru-RU" sz="1400" b="1" kern="1200" cap="all" baseline="0">
            <a:solidFill>
              <a:sysClr val="windowText" lastClr="000000"/>
            </a:solidFill>
            <a:latin typeface="Arial" pitchFamily="34" charset="0"/>
            <a:cs typeface="Arial" pitchFamily="34" charset="0"/>
          </a:endParaRPr>
        </a:p>
      </dsp:txBody>
      <dsp:txXfrm>
        <a:off x="36362" y="43957"/>
        <a:ext cx="5439711" cy="672152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685108C-D8FC-4FD1-A66F-70B161CE7B2F}">
      <dsp:nvSpPr>
        <dsp:cNvPr id="0" name=""/>
        <dsp:cNvSpPr/>
      </dsp:nvSpPr>
      <dsp:spPr>
        <a:xfrm>
          <a:off x="0" y="14286"/>
          <a:ext cx="5487670" cy="647702"/>
        </a:xfrm>
        <a:prstGeom prst="roundRect">
          <a:avLst/>
        </a:prstGeom>
        <a:solidFill>
          <a:schemeClr val="bg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just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b="1" kern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Чистий внутрішній продукт (ЧВП)</a:t>
          </a:r>
          <a:r>
            <a:rPr lang="uk-UA" sz="1400" kern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 можна отримати із ВВП, коли його зменшити на величину амортизаційних відрахувань.</a:t>
          </a:r>
          <a:endParaRPr lang="ru-RU" sz="1400" i="0" kern="1200">
            <a:solidFill>
              <a:sysClr val="windowText" lastClr="000000"/>
            </a:solidFill>
            <a:latin typeface="Arial" pitchFamily="34" charset="0"/>
            <a:cs typeface="Arial" pitchFamily="34" charset="0"/>
          </a:endParaRPr>
        </a:p>
      </dsp:txBody>
      <dsp:txXfrm>
        <a:off x="31618" y="45904"/>
        <a:ext cx="5424434" cy="584466"/>
      </dsp:txXfrm>
    </dsp:sp>
  </dsp:spTree>
</dsp:drawing>
</file>

<file path=word/diagrams/drawing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685108C-D8FC-4FD1-A66F-70B161CE7B2F}">
      <dsp:nvSpPr>
        <dsp:cNvPr id="0" name=""/>
        <dsp:cNvSpPr/>
      </dsp:nvSpPr>
      <dsp:spPr>
        <a:xfrm>
          <a:off x="0" y="30113"/>
          <a:ext cx="5484495" cy="806547"/>
        </a:xfrm>
        <a:prstGeom prst="roundRect">
          <a:avLst/>
        </a:prstGeom>
        <a:solidFill>
          <a:schemeClr val="bg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just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b="1" kern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Національний дохід (НД) </a:t>
          </a:r>
          <a:r>
            <a:rPr lang="uk-UA" sz="1400" b="1" i="1" kern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–</a:t>
          </a:r>
          <a:r>
            <a:rPr lang="uk-UA" sz="1400" kern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 це дохід, зароблений упродовж року власниками факторів виробництва, що є резидентами певної держави, незалежно від того, де вони використовувались. </a:t>
          </a:r>
          <a:endParaRPr lang="ru-RU" sz="1400" i="0" kern="1200">
            <a:solidFill>
              <a:sysClr val="windowText" lastClr="000000"/>
            </a:solidFill>
            <a:latin typeface="Arial" pitchFamily="34" charset="0"/>
            <a:cs typeface="Arial" pitchFamily="34" charset="0"/>
          </a:endParaRPr>
        </a:p>
      </dsp:txBody>
      <dsp:txXfrm>
        <a:off x="39372" y="69485"/>
        <a:ext cx="5405751" cy="727803"/>
      </dsp:txXfrm>
    </dsp:sp>
  </dsp:spTree>
</dsp:drawing>
</file>

<file path=word/diagrams/drawing8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685108C-D8FC-4FD1-A66F-70B161CE7B2F}">
      <dsp:nvSpPr>
        <dsp:cNvPr id="0" name=""/>
        <dsp:cNvSpPr/>
      </dsp:nvSpPr>
      <dsp:spPr>
        <a:xfrm>
          <a:off x="0" y="806"/>
          <a:ext cx="5487670" cy="712761"/>
        </a:xfrm>
        <a:prstGeom prst="roundRect">
          <a:avLst/>
        </a:prstGeom>
        <a:solidFill>
          <a:schemeClr val="bg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just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b="1" kern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Дохід кінцевого використання (ДКВ)</a:t>
          </a:r>
          <a:r>
            <a:rPr lang="uk-UA" sz="1400" b="1" i="1" kern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 </a:t>
          </a:r>
          <a:r>
            <a:rPr lang="uk-UA" sz="1400" kern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– це частина особистого доходу, яка залишається після сплати індивідуальних податків. </a:t>
          </a:r>
          <a:endParaRPr lang="ru-RU" sz="1400" i="0" kern="1200">
            <a:solidFill>
              <a:sysClr val="windowText" lastClr="000000"/>
            </a:solidFill>
            <a:latin typeface="Arial" pitchFamily="34" charset="0"/>
            <a:cs typeface="Arial" pitchFamily="34" charset="0"/>
          </a:endParaRPr>
        </a:p>
      </dsp:txBody>
      <dsp:txXfrm>
        <a:off x="34794" y="35600"/>
        <a:ext cx="5418082" cy="643173"/>
      </dsp:txXfrm>
    </dsp:sp>
  </dsp:spTree>
</dsp:drawing>
</file>

<file path=word/diagrams/drawing9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685108C-D8FC-4FD1-A66F-70B161CE7B2F}">
      <dsp:nvSpPr>
        <dsp:cNvPr id="0" name=""/>
        <dsp:cNvSpPr/>
      </dsp:nvSpPr>
      <dsp:spPr>
        <a:xfrm>
          <a:off x="0" y="0"/>
          <a:ext cx="5484495" cy="895349"/>
        </a:xfrm>
        <a:prstGeom prst="roundRect">
          <a:avLst/>
        </a:prstGeom>
        <a:solidFill>
          <a:schemeClr val="bg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just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b="1" kern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Національне багатство</a:t>
          </a:r>
          <a:r>
            <a:rPr lang="uk-UA" sz="1400" kern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 – це сукупність матеріальних благ, створених працею людей за весь період існування країни, розвіданих природних ресурсів і нагромадження культурних та духовних цінностей.</a:t>
          </a:r>
          <a:endParaRPr lang="ru-RU" sz="1400" i="0" kern="1200">
            <a:solidFill>
              <a:sysClr val="windowText" lastClr="000000"/>
            </a:solidFill>
            <a:latin typeface="Arial" pitchFamily="34" charset="0"/>
            <a:cs typeface="Arial" pitchFamily="34" charset="0"/>
          </a:endParaRPr>
        </a:p>
      </dsp:txBody>
      <dsp:txXfrm>
        <a:off x="43707" y="43707"/>
        <a:ext cx="5397081" cy="80793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10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1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12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default#9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8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9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#125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0.xml><?xml version="1.0" encoding="utf-8"?>
<dgm:styleDef xmlns:dgm="http://schemas.openxmlformats.org/drawingml/2006/diagram" xmlns:a="http://schemas.openxmlformats.org/drawingml/2006/main" uniqueId="urn:microsoft.com/office/officeart/2005/8/quickstyle/simple1#135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1.xml><?xml version="1.0" encoding="utf-8"?>
<dgm:styleDef xmlns:dgm="http://schemas.openxmlformats.org/drawingml/2006/diagram" xmlns:a="http://schemas.openxmlformats.org/drawingml/2006/main" uniqueId="urn:microsoft.com/office/officeart/2005/8/quickstyle/simple1#136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2.xml><?xml version="1.0" encoding="utf-8"?>
<dgm:styleDef xmlns:dgm="http://schemas.openxmlformats.org/drawingml/2006/diagram" xmlns:a="http://schemas.openxmlformats.org/drawingml/2006/main" uniqueId="urn:microsoft.com/office/officeart/2005/8/quickstyle/simple1#137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#126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#127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#128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#130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#13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1#132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8.xml><?xml version="1.0" encoding="utf-8"?>
<dgm:styleDef xmlns:dgm="http://schemas.openxmlformats.org/drawingml/2006/diagram" xmlns:a="http://schemas.openxmlformats.org/drawingml/2006/main" uniqueId="urn:microsoft.com/office/officeart/2005/8/quickstyle/simple1#133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9.xml><?xml version="1.0" encoding="utf-8"?>
<dgm:styleDef xmlns:dgm="http://schemas.openxmlformats.org/drawingml/2006/diagram" xmlns:a="http://schemas.openxmlformats.org/drawingml/2006/main" uniqueId="urn:microsoft.com/office/officeart/2005/8/quickstyle/simple1#134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5655</Words>
  <Characters>3224</Characters>
  <Application>Microsoft Office Word</Application>
  <DocSecurity>0</DocSecurity>
  <Lines>26</Lines>
  <Paragraphs>17</Paragraphs>
  <ScaleCrop>false</ScaleCrop>
  <Company/>
  <LinksUpToDate>false</LinksUpToDate>
  <CharactersWithSpaces>8862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 Вісин</dc:creator>
  <cp:keywords/>
  <dc:description/>
  <cp:lastModifiedBy>Валентин Вісин</cp:lastModifiedBy>
  <cp:revision>6</cp:revision>
  <dcterms:created xsi:type="dcterms:W3CDTF">2020-11-08T18:00:00Z</dcterms:created>
  <dcterms:modified xsi:type="dcterms:W3CDTF">2022-10-15T03:45:00Z</dcterms:modified>
</cp:coreProperties>
</file>