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518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336F9E47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5C17EB59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1CACA235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5D77BCF" w14:textId="77777777" w:rsidR="007870C4" w:rsidRPr="000F5FA8" w:rsidRDefault="000F5FA8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фізичної культури та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>ахисту У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>країни</w:t>
      </w:r>
    </w:p>
    <w:p w14:paraId="56B582A6" w14:textId="77777777" w:rsidR="007870C4" w:rsidRPr="000F5FA8" w:rsidRDefault="007870C4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C61FAF7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25E59559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739F32F9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3D736AC6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ab/>
      </w:r>
      <w:r w:rsidRPr="000F5FA8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0FD41290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_______________ 2022 р.</w:t>
      </w:r>
    </w:p>
    <w:p w14:paraId="55D8CF9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A1A7C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AF67A5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69280EAA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>з дисципліни «Фізична культура»</w:t>
      </w:r>
    </w:p>
    <w:p w14:paraId="40C774E9" w14:textId="77777777" w:rsidR="007870C4" w:rsidRPr="000F5FA8" w:rsidRDefault="007870C4" w:rsidP="00567B64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Код та назва професії: 7231 «Слюсар з ремонту колісних транспортних засобів», 7435, 8263 «Кравець. Вишивальник», 7241 «Майстер з діагностики та налагодження ЕУАЗ», 7212 «Електрозварник ручного зварювання»</w:t>
      </w:r>
    </w:p>
    <w:p w14:paraId="3EDCF0BA" w14:textId="77777777" w:rsidR="007870C4" w:rsidRPr="000F5FA8" w:rsidRDefault="007870C4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Статус навчальної дисципліни: Обов‘язкова</w:t>
      </w:r>
    </w:p>
    <w:p w14:paraId="3D0BE07E" w14:textId="77777777" w:rsidR="007870C4" w:rsidRDefault="007870C4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</w:p>
    <w:p w14:paraId="0BB02236" w14:textId="77777777" w:rsidR="000F5FA8" w:rsidRPr="000F5FA8" w:rsidRDefault="000F5FA8" w:rsidP="00696182">
      <w:pPr>
        <w:tabs>
          <w:tab w:val="left" w:pos="12758"/>
        </w:tabs>
        <w:ind w:right="-3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2022 р.</w:t>
      </w:r>
    </w:p>
    <w:p w14:paraId="7F1D1C53" w14:textId="77777777" w:rsidR="007870C4" w:rsidRPr="000F5FA8" w:rsidRDefault="000F5FA8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870C4" w:rsidRPr="000F5FA8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«Фізична культура» для освітньо-кваліфікаційного рівня кваліфікований робітник професій слюсар з ремонту колісних транспортних засобів, кравець. Вишивальник,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1AD48A86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«__»__________ 202__ року.</w:t>
      </w:r>
    </w:p>
    <w:p w14:paraId="66D2FF95" w14:textId="41BA4BB1" w:rsidR="007870C4" w:rsidRPr="000F5FA8" w:rsidRDefault="007870C4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>ЄВЧЕНКО</w:t>
      </w:r>
      <w:r w:rsidRPr="000F5FA8">
        <w:rPr>
          <w:rFonts w:ascii="Times New Roman" w:hAnsi="Times New Roman"/>
          <w:sz w:val="28"/>
          <w:szCs w:val="28"/>
          <w:lang w:val="uk-UA"/>
        </w:rPr>
        <w:t>,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К.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 xml:space="preserve">ЧОС </w:t>
      </w:r>
    </w:p>
    <w:p w14:paraId="47A3ED37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76D03B02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затверджена на засіданні циклової комісії фізичної культури та «Захисту України» </w:t>
      </w:r>
    </w:p>
    <w:p w14:paraId="2D74A860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6F6C2D09" w14:textId="7C0AF00F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Голова циклової комісії фізичної культури та «Захисту України» ___________________ І.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24089B05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792FE641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3DA14AD8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6FC1046D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затверджена на засіданні циклової комісії фізичної культури  та «Захисту України» </w:t>
      </w:r>
    </w:p>
    <w:p w14:paraId="5AD3C022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0197BBAE" w14:textId="52853575" w:rsidR="007870C4" w:rsidRPr="000F5FA8" w:rsidRDefault="007870C4" w:rsidP="00696182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фізичної культури та «Захисту України» ____________________ 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І.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Pr="000F5FA8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3507BE3B" w14:textId="77777777" w:rsidR="007870C4" w:rsidRPr="000F5FA8" w:rsidRDefault="007870C4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0519A3DF" w14:textId="77777777" w:rsidR="007870C4" w:rsidRPr="000F5FA8" w:rsidRDefault="007870C4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F5FA8">
        <w:rPr>
          <w:sz w:val="28"/>
          <w:szCs w:val="28"/>
        </w:rPr>
        <w:br w:type="page"/>
      </w:r>
      <w:r w:rsidRPr="000F5FA8">
        <w:rPr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43B05719" w14:textId="77777777" w:rsidR="007870C4" w:rsidRPr="000F5FA8" w:rsidRDefault="007870C4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32E463C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5F0A3B4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2691D9A2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456DB77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870C4" w:rsidRPr="000F5FA8" w14:paraId="71C9EC9C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31495C1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65FA91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EE6A80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52953F99" w14:textId="77777777" w:rsidTr="000F5FA8">
        <w:trPr>
          <w:trHeight w:val="777"/>
        </w:trPr>
        <w:tc>
          <w:tcPr>
            <w:tcW w:w="4688" w:type="dxa"/>
            <w:vMerge w:val="restart"/>
            <w:vAlign w:val="center"/>
          </w:tcPr>
          <w:p w14:paraId="6A872078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5CF588EA" w14:textId="77777777" w:rsidR="007870C4" w:rsidRPr="000F5FA8" w:rsidRDefault="007870C4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545" w:type="dxa"/>
            <w:vAlign w:val="center"/>
          </w:tcPr>
          <w:p w14:paraId="5292535F" w14:textId="77777777" w:rsidR="007870C4" w:rsidRPr="000F5FA8" w:rsidRDefault="007870C4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7870C4" w:rsidRPr="000F5FA8" w14:paraId="73BBB084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42B5B37D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FB39342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3725247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26F3D83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FD130C6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026FAAAC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0F33F8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DA17D5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18267ADC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4749196F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A619AC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D7AB960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5CAB95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1743FB74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97. </w:t>
            </w:r>
          </w:p>
        </w:tc>
        <w:tc>
          <w:tcPr>
            <w:tcW w:w="5281" w:type="dxa"/>
            <w:vMerge/>
            <w:vAlign w:val="center"/>
          </w:tcPr>
          <w:p w14:paraId="26124717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63E0ECE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6A54DB1E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3D345961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C55A8DF" w14:textId="77777777" w:rsidR="007870C4" w:rsidRPr="000F5FA8" w:rsidRDefault="007870C4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97.</w:t>
            </w:r>
          </w:p>
        </w:tc>
        <w:tc>
          <w:tcPr>
            <w:tcW w:w="5281" w:type="dxa"/>
            <w:vMerge w:val="restart"/>
            <w:vAlign w:val="center"/>
          </w:tcPr>
          <w:p w14:paraId="1D3C233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14:paraId="271EE0C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6A1DAD4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2C8E300B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54670183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EB1E2D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95853A8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0874E076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5D5F1EE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BAF32C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3C6ED5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2036CDCF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6D3C4B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52F7782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9085879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97 год.</w:t>
            </w:r>
          </w:p>
        </w:tc>
      </w:tr>
      <w:tr w:rsidR="007870C4" w:rsidRPr="000F5FA8" w14:paraId="6843A3E7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71824C5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B7DD7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B887E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5F3CB15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C2A943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AE457DD" w14:textId="77777777" w:rsidR="007870C4" w:rsidRPr="000F5FA8" w:rsidRDefault="007870C4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550BA21C" w14:textId="260271A9" w:rsidR="007870C4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46CF1B10" w14:textId="124E1745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58DF7F77" w14:textId="1129EA6D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1013042F" w14:textId="44943579" w:rsidR="00696182" w:rsidRPr="000F5FA8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\</w:t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BEDDDD3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A56EA8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336F4B0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F9D2DA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870C4" w:rsidRPr="000F5FA8" w14:paraId="0838800B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4F63C64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1BAC82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359DF7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272C5E08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A94D02D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A0358A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2D6D5796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C5E99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19E0B8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3236535F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6C2030A5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9F72A2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0A1A0F1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7435, 8263 «Кравець. Вишивальник»</w:t>
            </w:r>
          </w:p>
        </w:tc>
        <w:tc>
          <w:tcPr>
            <w:tcW w:w="5545" w:type="dxa"/>
            <w:vAlign w:val="center"/>
          </w:tcPr>
          <w:p w14:paraId="24C199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33CA43FB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9292DB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BCAB26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A2AB76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0377AECF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719EC70D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4739E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E8445D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0E03653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2179F80B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109. </w:t>
            </w:r>
          </w:p>
        </w:tc>
        <w:tc>
          <w:tcPr>
            <w:tcW w:w="5281" w:type="dxa"/>
            <w:vMerge/>
            <w:vAlign w:val="center"/>
          </w:tcPr>
          <w:p w14:paraId="5F2D845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03B600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7F46B18D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490EE23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670C8257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109.</w:t>
            </w:r>
          </w:p>
        </w:tc>
        <w:tc>
          <w:tcPr>
            <w:tcW w:w="5281" w:type="dxa"/>
            <w:vMerge w:val="restart"/>
            <w:vAlign w:val="center"/>
          </w:tcPr>
          <w:p w14:paraId="65F12456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14:paraId="6F0BE42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DE35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1A10C20E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56167C9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B664D4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46E6C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6F39DA04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0FF1518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D0811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4F5A7F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32B86FE2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196DAE2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FBE30B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6062B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109 год.</w:t>
            </w:r>
          </w:p>
        </w:tc>
      </w:tr>
      <w:tr w:rsidR="007870C4" w:rsidRPr="000F5FA8" w14:paraId="02BF56A5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8A903A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6FEBDC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5C2F1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16B99AA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F2B833" w14:textId="5B60A763" w:rsidR="007870C4" w:rsidRPr="000F5FA8" w:rsidRDefault="00696182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59131CB" w14:textId="77777777" w:rsidR="007870C4" w:rsidRPr="000F5FA8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36FB5245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E302B7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8FF734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AF653D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870C4" w:rsidRPr="000F5FA8" w14:paraId="1EF384FE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629001D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9A4BBE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4FCA4CD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7383305F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F41BB6B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7BFEC16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38D0D75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EE20C2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0F9356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6268671D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0AE398F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86EE7E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31C39C6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3852FA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84483F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5A48A55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FAEFD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8CFD5A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4EF35021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2787973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7BFDAF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FF6FE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064FDDDC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6755E45E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83. </w:t>
            </w:r>
          </w:p>
        </w:tc>
        <w:tc>
          <w:tcPr>
            <w:tcW w:w="5281" w:type="dxa"/>
            <w:vMerge/>
            <w:vAlign w:val="center"/>
          </w:tcPr>
          <w:p w14:paraId="6526D6F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10D1D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1A935922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0FEFAD7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0E9F39C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83.</w:t>
            </w:r>
          </w:p>
        </w:tc>
        <w:tc>
          <w:tcPr>
            <w:tcW w:w="5281" w:type="dxa"/>
            <w:vMerge w:val="restart"/>
            <w:vAlign w:val="center"/>
          </w:tcPr>
          <w:p w14:paraId="7A33518E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14:paraId="1DCCA30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E9739D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6B3D712D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1CF274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3226B9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A8569E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15326C7C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2F2BC1A9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CB1430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765BDE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6224497A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A787B6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222A2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8B7116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83 год.</w:t>
            </w:r>
          </w:p>
        </w:tc>
      </w:tr>
      <w:tr w:rsidR="007870C4" w:rsidRPr="000F5FA8" w14:paraId="1A3FFDC8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2523C71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8992A7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FF467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3F7A95D" w14:textId="4151CEAD" w:rsidR="007870C4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72A872" w14:textId="1BB5294F" w:rsidR="0085516E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FE73F9" w14:textId="77777777" w:rsidR="0085516E" w:rsidRPr="000F5FA8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F46D0D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340"/>
      </w:tblGrid>
      <w:tr w:rsidR="0085516E" w:rsidRPr="000F5FA8" w14:paraId="32590F3E" w14:textId="77777777" w:rsidTr="005D10A9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08AA09A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013FF61C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5340" w:type="dxa"/>
            <w:vAlign w:val="center"/>
          </w:tcPr>
          <w:p w14:paraId="0DD15290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85516E" w:rsidRPr="000F5FA8" w14:paraId="78599730" w14:textId="77777777" w:rsidTr="005D10A9">
        <w:trPr>
          <w:trHeight w:val="434"/>
        </w:trPr>
        <w:tc>
          <w:tcPr>
            <w:tcW w:w="4688" w:type="dxa"/>
            <w:vMerge/>
            <w:vAlign w:val="center"/>
          </w:tcPr>
          <w:p w14:paraId="1DAA93F5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FAD258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</w:tcPr>
          <w:p w14:paraId="38643BDE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E" w:rsidRPr="000F5FA8" w14:paraId="41EC6DA5" w14:textId="77777777" w:rsidTr="005D10A9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200A0560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B7CEDF2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42C12DFD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80E0AEC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1DC5A234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5516E" w:rsidRPr="000F5FA8" w14:paraId="35650575" w14:textId="77777777" w:rsidTr="005D10A9">
        <w:trPr>
          <w:trHeight w:val="485"/>
        </w:trPr>
        <w:tc>
          <w:tcPr>
            <w:tcW w:w="4688" w:type="dxa"/>
            <w:vMerge/>
            <w:vAlign w:val="center"/>
          </w:tcPr>
          <w:p w14:paraId="26373B18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FE2CDA1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2AF75F06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7212 «Електрозварник ручного зварювання»</w:t>
            </w:r>
          </w:p>
        </w:tc>
        <w:tc>
          <w:tcPr>
            <w:tcW w:w="5340" w:type="dxa"/>
            <w:vAlign w:val="center"/>
          </w:tcPr>
          <w:p w14:paraId="6F05323B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E" w:rsidRPr="000F5FA8" w14:paraId="01FC81BE" w14:textId="77777777" w:rsidTr="005D10A9">
        <w:trPr>
          <w:trHeight w:val="270"/>
        </w:trPr>
        <w:tc>
          <w:tcPr>
            <w:tcW w:w="4688" w:type="dxa"/>
            <w:vMerge/>
            <w:vAlign w:val="center"/>
          </w:tcPr>
          <w:p w14:paraId="7F8F3570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020505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C876A0E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E" w:rsidRPr="000F5FA8" w14:paraId="0F7D7396" w14:textId="77777777" w:rsidTr="005D10A9">
        <w:trPr>
          <w:trHeight w:val="274"/>
        </w:trPr>
        <w:tc>
          <w:tcPr>
            <w:tcW w:w="4688" w:type="dxa"/>
            <w:vMerge/>
            <w:vAlign w:val="center"/>
          </w:tcPr>
          <w:p w14:paraId="4F0A03A7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3B0F43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AC555E8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E" w:rsidRPr="000F5FA8" w14:paraId="228D012F" w14:textId="77777777" w:rsidTr="005D10A9">
        <w:trPr>
          <w:trHeight w:val="284"/>
        </w:trPr>
        <w:tc>
          <w:tcPr>
            <w:tcW w:w="4688" w:type="dxa"/>
            <w:vAlign w:val="center"/>
          </w:tcPr>
          <w:p w14:paraId="5AC7EDD9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80. </w:t>
            </w:r>
          </w:p>
        </w:tc>
        <w:tc>
          <w:tcPr>
            <w:tcW w:w="5281" w:type="dxa"/>
            <w:vMerge/>
            <w:vAlign w:val="center"/>
          </w:tcPr>
          <w:p w14:paraId="42FC8C0D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D95AFFA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85516E" w:rsidRPr="000F5FA8" w14:paraId="2DB19383" w14:textId="77777777" w:rsidTr="005D10A9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6732931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AFFEA5B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80.</w:t>
            </w:r>
          </w:p>
        </w:tc>
        <w:tc>
          <w:tcPr>
            <w:tcW w:w="5281" w:type="dxa"/>
            <w:vMerge w:val="restart"/>
            <w:vAlign w:val="center"/>
          </w:tcPr>
          <w:p w14:paraId="26CE8FAF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14:paraId="5D6AF242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ADCA4F7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E" w:rsidRPr="000F5FA8" w14:paraId="38C0DF20" w14:textId="77777777" w:rsidTr="005D10A9">
        <w:trPr>
          <w:trHeight w:val="418"/>
        </w:trPr>
        <w:tc>
          <w:tcPr>
            <w:tcW w:w="4688" w:type="dxa"/>
            <w:vMerge/>
            <w:vAlign w:val="center"/>
          </w:tcPr>
          <w:p w14:paraId="1074E521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F86E2F9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24BE6F4F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E" w:rsidRPr="000F5FA8" w14:paraId="2F3BDB08" w14:textId="77777777" w:rsidTr="005D10A9">
        <w:trPr>
          <w:trHeight w:val="477"/>
        </w:trPr>
        <w:tc>
          <w:tcPr>
            <w:tcW w:w="4688" w:type="dxa"/>
            <w:vMerge/>
            <w:vAlign w:val="center"/>
          </w:tcPr>
          <w:p w14:paraId="5A3C95A8" w14:textId="77777777" w:rsidR="0085516E" w:rsidRPr="000F5FA8" w:rsidRDefault="0085516E" w:rsidP="005D10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1462F5D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5C93DAC0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E" w:rsidRPr="000F5FA8" w14:paraId="2B082C78" w14:textId="77777777" w:rsidTr="005D10A9">
        <w:trPr>
          <w:trHeight w:val="181"/>
        </w:trPr>
        <w:tc>
          <w:tcPr>
            <w:tcW w:w="4688" w:type="dxa"/>
            <w:vMerge/>
            <w:vAlign w:val="center"/>
          </w:tcPr>
          <w:p w14:paraId="264E8F3C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D9B5A8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711AC518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80 год.</w:t>
            </w:r>
          </w:p>
        </w:tc>
      </w:tr>
      <w:tr w:rsidR="0085516E" w:rsidRPr="000F5FA8" w14:paraId="4305671E" w14:textId="77777777" w:rsidTr="005D10A9">
        <w:trPr>
          <w:trHeight w:val="594"/>
        </w:trPr>
        <w:tc>
          <w:tcPr>
            <w:tcW w:w="4688" w:type="dxa"/>
            <w:vMerge/>
            <w:vAlign w:val="center"/>
          </w:tcPr>
          <w:p w14:paraId="739ED015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A1A353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A037DFF" w14:textId="77777777" w:rsidR="0085516E" w:rsidRPr="000F5FA8" w:rsidRDefault="0085516E" w:rsidP="005D10A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74084C15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C9E216" w14:textId="2FB3DABE" w:rsidR="007870C4" w:rsidRPr="000F5FA8" w:rsidRDefault="000F5FA8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pPr w:leftFromText="180" w:rightFromText="180" w:vertAnchor="page" w:horzAnchor="margin" w:tblpX="250" w:tblpY="164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443"/>
      </w:tblGrid>
      <w:tr w:rsidR="00696182" w:rsidRPr="000F5FA8" w14:paraId="3B9BFCBE" w14:textId="77777777" w:rsidTr="005D10A9">
        <w:trPr>
          <w:trHeight w:val="129"/>
        </w:trPr>
        <w:tc>
          <w:tcPr>
            <w:tcW w:w="15276" w:type="dxa"/>
            <w:gridSpan w:val="2"/>
            <w:vAlign w:val="center"/>
          </w:tcPr>
          <w:p w14:paraId="28E38618" w14:textId="77777777" w:rsidR="00696182" w:rsidRPr="000F5FA8" w:rsidRDefault="00696182" w:rsidP="005D10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1. Мета дисципліни, передумови її вивчення та заплановані результати навчання</w:t>
            </w:r>
          </w:p>
        </w:tc>
      </w:tr>
      <w:tr w:rsidR="00696182" w:rsidRPr="000F5FA8" w14:paraId="3906264B" w14:textId="77777777" w:rsidTr="005D10A9">
        <w:trPr>
          <w:trHeight w:val="842"/>
        </w:trPr>
        <w:tc>
          <w:tcPr>
            <w:tcW w:w="4833" w:type="dxa"/>
          </w:tcPr>
          <w:p w14:paraId="6A3BDD70" w14:textId="77777777" w:rsidR="00696182" w:rsidRPr="000F5FA8" w:rsidRDefault="00696182" w:rsidP="005D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  <w:p w14:paraId="15AAF86B" w14:textId="77777777" w:rsidR="00696182" w:rsidRPr="000F5FA8" w:rsidRDefault="00696182" w:rsidP="005D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08D578" w14:textId="77777777" w:rsidR="00696182" w:rsidRPr="000F5FA8" w:rsidRDefault="00696182" w:rsidP="005D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443" w:type="dxa"/>
          </w:tcPr>
          <w:p w14:paraId="7CF24A10" w14:textId="77777777" w:rsidR="00696182" w:rsidRPr="000F5FA8" w:rsidRDefault="00696182" w:rsidP="005D10A9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7610301C" w14:textId="77777777" w:rsidR="00696182" w:rsidRPr="000F5FA8" w:rsidRDefault="00696182" w:rsidP="005D10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66129C61" w14:textId="77777777" w:rsidR="00696182" w:rsidRPr="000F5FA8" w:rsidRDefault="00696182" w:rsidP="005D10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0F5FA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730618F7" w14:textId="77777777" w:rsidR="00696182" w:rsidRPr="000F5FA8" w:rsidRDefault="00696182" w:rsidP="005D10A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Провідним засобом реалізації вказаної мети є запровадження </w:t>
            </w:r>
            <w:proofErr w:type="spellStart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компетентнісного</w:t>
            </w:r>
            <w:proofErr w:type="spellEnd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як результату навчання.</w:t>
            </w:r>
          </w:p>
          <w:p w14:paraId="4BF8B2DE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EF2C14C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61EE417F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0C538A85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— розширення рухового досвіду, вдосконалення навичок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життєво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необхідних рухових дій, використання їх у повсякденній та ігровій діяльності;</w:t>
            </w:r>
          </w:p>
          <w:p w14:paraId="7BF5BA93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1D038454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2AF845C9" w14:textId="77777777" w:rsidR="00696182" w:rsidRPr="000F5FA8" w:rsidRDefault="00696182" w:rsidP="005D10A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1199FD80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5B9EC3EE" w14:textId="77777777" w:rsidR="00696182" w:rsidRPr="000F5FA8" w:rsidRDefault="00696182" w:rsidP="005D10A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ципу варіативності, який передбачає планування навчального матеріалу відповідно до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віково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-статевих особливостей студентів, їхніх інтересів, матеріально-технічного забезпечення навчального про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74CF76A5" w14:textId="77777777" w:rsidR="00696182" w:rsidRPr="000F5FA8" w:rsidRDefault="00696182" w:rsidP="005D10A9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навчальної дисципліни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6079B71" w14:textId="77777777" w:rsidR="00696182" w:rsidRPr="000F5FA8" w:rsidRDefault="00696182" w:rsidP="005D10A9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навчальної дисципліни фізична культура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14:paraId="7CE30F7F" w14:textId="77777777" w:rsidR="00696182" w:rsidRPr="000F5FA8" w:rsidRDefault="00696182" w:rsidP="005D10A9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2DD665FC" w14:textId="77777777" w:rsidR="00696182" w:rsidRPr="000F5FA8" w:rsidRDefault="00696182" w:rsidP="005D10A9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15134F4A" w14:textId="77777777" w:rsidR="00696182" w:rsidRPr="000F5FA8" w:rsidRDefault="00696182" w:rsidP="005D10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</w:t>
            </w:r>
            <w:proofErr w:type="spellStart"/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компетентностями</w:t>
            </w:r>
            <w:proofErr w:type="spellEnd"/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20D57C16" w14:textId="77777777" w:rsidR="00696182" w:rsidRPr="000F5FA8" w:rsidRDefault="00696182" w:rsidP="005D10A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Відповідно до Інструкції про розподіл студентів на групи для занять на заняттях фізичної культури, затвердженої наказом МОЗ та МОН від 20.07.2009 р. за № 518/674 студенти розподіляються на основну, підготовчу та спеціальну медичні групи.</w:t>
            </w:r>
          </w:p>
        </w:tc>
      </w:tr>
      <w:tr w:rsidR="00696182" w:rsidRPr="00C7539F" w14:paraId="3C0E51F6" w14:textId="77777777" w:rsidTr="005D10A9">
        <w:trPr>
          <w:trHeight w:val="129"/>
        </w:trPr>
        <w:tc>
          <w:tcPr>
            <w:tcW w:w="4833" w:type="dxa"/>
          </w:tcPr>
          <w:p w14:paraId="3BF7DDF8" w14:textId="77777777" w:rsidR="00696182" w:rsidRPr="000F5FA8" w:rsidRDefault="00696182" w:rsidP="005D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443" w:type="dxa"/>
          </w:tcPr>
          <w:p w14:paraId="2F0B3AF4" w14:textId="77777777" w:rsidR="00696182" w:rsidRPr="000F5FA8" w:rsidRDefault="00696182" w:rsidP="005D10A9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CE15D88" w14:textId="77777777" w:rsidR="00696182" w:rsidRPr="000F5FA8" w:rsidRDefault="00696182" w:rsidP="005D10A9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0F5FA8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</w:t>
            </w:r>
            <w:proofErr w:type="spellStart"/>
            <w:r w:rsidRPr="000F5FA8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>мовними</w:t>
            </w:r>
            <w:proofErr w:type="spellEnd"/>
            <w:r w:rsidRPr="000F5FA8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4CCE21C4" w14:textId="77777777" w:rsidR="00696182" w:rsidRPr="000F5FA8" w:rsidRDefault="00696182" w:rsidP="005D10A9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1AF2439B" w14:textId="77777777" w:rsidR="00696182" w:rsidRPr="000F5FA8" w:rsidRDefault="00696182" w:rsidP="005D10A9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5B185E42" w14:textId="77777777" w:rsidR="00696182" w:rsidRPr="000F5FA8" w:rsidRDefault="00696182" w:rsidP="005D10A9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50E4F8B8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7B269683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12692078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660F5F41" w14:textId="77777777" w:rsidR="00696182" w:rsidRPr="000F5FA8" w:rsidRDefault="00696182" w:rsidP="005D10A9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76C61B46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використовувати математичні методи під час занять фізичною культурою, для створення індивідуальних фізкультурно-оздоровчих програм, здійснення </w:t>
            </w:r>
            <w:proofErr w:type="spellStart"/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само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оцінювання</w:t>
            </w:r>
            <w:proofErr w:type="spellEnd"/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0F5FA8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29114464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усвідомлення важливості математичного мислення для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фізкультурно-оздоровчої та спортивної діяльності.</w:t>
            </w:r>
          </w:p>
          <w:p w14:paraId="167982D4" w14:textId="77777777" w:rsidR="00696182" w:rsidRPr="000F5FA8" w:rsidRDefault="00696182" w:rsidP="005D10A9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4E9CB1F7" w14:textId="77777777" w:rsidR="00696182" w:rsidRPr="000F5FA8" w:rsidRDefault="00696182" w:rsidP="005D10A9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6C643E59" w14:textId="77777777" w:rsidR="00696182" w:rsidRPr="000F5FA8" w:rsidRDefault="00696182" w:rsidP="005D10A9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CB8D291" w14:textId="77777777" w:rsidR="00696182" w:rsidRPr="000F5FA8" w:rsidRDefault="00696182" w:rsidP="005D10A9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3972F6CB" w14:textId="77777777" w:rsidR="00696182" w:rsidRPr="000F5FA8" w:rsidRDefault="00696182" w:rsidP="005D10A9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0A7295BA" w14:textId="77777777" w:rsidR="00696182" w:rsidRPr="000F5FA8" w:rsidRDefault="00696182" w:rsidP="005D10A9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8E6BB16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6A435DF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14B3A805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них видів спорту, </w:t>
            </w:r>
            <w:proofErr w:type="spellStart"/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відеоуроки</w:t>
            </w:r>
            <w:proofErr w:type="spellEnd"/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та відеоролики про проведення різних форм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4B4192F8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2DB0150D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57246F36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2BCB3C24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2ECEFC88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55BAC3DF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8F93360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0B34E343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06FF3EB6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09157688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1770EB8B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6208E672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0A7D910A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0E31D625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28F1150C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43C12B66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64AAD12D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0827A57C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74043C5E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618CD66F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730B5CED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15F8F2ED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0A8C2746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фізкультурно-спортивної діяльності, </w:t>
            </w:r>
          </w:p>
          <w:p w14:paraId="3DCB4C3F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3B38DFFC" w14:textId="77777777" w:rsidR="00696182" w:rsidRPr="000F5FA8" w:rsidRDefault="00696182" w:rsidP="005D10A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9945D65" w14:textId="77777777" w:rsidR="0085516E" w:rsidRDefault="0085516E" w:rsidP="005D10A9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</w:p>
          <w:p w14:paraId="0FF58AE2" w14:textId="1CB4A7C1" w:rsidR="00696182" w:rsidRPr="000F5FA8" w:rsidRDefault="00696182" w:rsidP="005D10A9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59DDCCC1" w14:textId="77777777" w:rsidR="00696182" w:rsidRPr="000F5FA8" w:rsidRDefault="00696182" w:rsidP="005D10A9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2D04DAFC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2E51CB57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12F2A1A0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012F2283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емоційно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соціально і фізично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повноцінного члена суспільства,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0F5FA8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084BB597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життєво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5F076AFD" w14:textId="77777777" w:rsidR="0085516E" w:rsidRDefault="0085516E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61D9636" w14:textId="2BCFD411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58186CAF" w14:textId="77777777" w:rsidR="00696182" w:rsidRPr="000F5FA8" w:rsidRDefault="00696182" w:rsidP="005D10A9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696182" w:rsidRPr="000F5FA8" w14:paraId="297891C8" w14:textId="77777777" w:rsidTr="005D10A9">
        <w:trPr>
          <w:trHeight w:val="129"/>
        </w:trPr>
        <w:tc>
          <w:tcPr>
            <w:tcW w:w="4833" w:type="dxa"/>
          </w:tcPr>
          <w:p w14:paraId="0C6B22C9" w14:textId="77777777" w:rsidR="00696182" w:rsidRPr="000F5FA8" w:rsidRDefault="00696182" w:rsidP="005D1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443" w:type="dxa"/>
          </w:tcPr>
          <w:p w14:paraId="05223963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для студентів, аспекти фізичної культури;</w:t>
            </w:r>
          </w:p>
          <w:p w14:paraId="0D003F91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і значення спорту в забезпеченні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5D9364C8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7A8E34F4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3C926ED9" w14:textId="77777777" w:rsidR="00696182" w:rsidRPr="000F5FA8" w:rsidRDefault="00696182" w:rsidP="005D10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58B35E8F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14:paraId="743F8B15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44C79D7D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38F19DCD" w14:textId="77777777" w:rsidR="00696182" w:rsidRPr="000F5FA8" w:rsidRDefault="00696182" w:rsidP="005D10A9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283F8FB3" w14:textId="77777777" w:rsidR="00696182" w:rsidRPr="000F5FA8" w:rsidRDefault="00696182" w:rsidP="005D10A9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96182" w:rsidRPr="000F5FA8" w14:paraId="147D34BD" w14:textId="77777777" w:rsidTr="005D10A9">
        <w:trPr>
          <w:trHeight w:val="129"/>
        </w:trPr>
        <w:tc>
          <w:tcPr>
            <w:tcW w:w="15276" w:type="dxa"/>
            <w:gridSpan w:val="2"/>
            <w:vAlign w:val="center"/>
          </w:tcPr>
          <w:p w14:paraId="117D71A3" w14:textId="77777777" w:rsidR="00696182" w:rsidRPr="000F5FA8" w:rsidRDefault="00696182" w:rsidP="005D1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696182" w:rsidRPr="000F5FA8" w14:paraId="57A7CF12" w14:textId="77777777" w:rsidTr="0085516E">
        <w:trPr>
          <w:trHeight w:val="2038"/>
        </w:trPr>
        <w:tc>
          <w:tcPr>
            <w:tcW w:w="15276" w:type="dxa"/>
            <w:gridSpan w:val="2"/>
          </w:tcPr>
          <w:p w14:paraId="225CE4D1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вивченні навчальної дисципліни «Фізична культура» 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ТіМФВ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 Вона має зв’язок з іншими дисциплінами, які можна поділити на дві групи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0C2FB91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дисципліни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3339DB1E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2. біологічні дисципліни: анатомія, фізіологія, біохімія, медицина і гігієна, біомеханіка, лікарський контроль та інші.</w:t>
            </w:r>
          </w:p>
          <w:p w14:paraId="4D97E7E3" w14:textId="77777777" w:rsidR="00696182" w:rsidRPr="000F5FA8" w:rsidRDefault="00696182" w:rsidP="005D1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Також ця дисципліна забезпечує подальше використання знань студентів на навчальній  дисципліні «Фізичне виховання».</w:t>
            </w:r>
          </w:p>
        </w:tc>
      </w:tr>
    </w:tbl>
    <w:p w14:paraId="60ED4CF5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0AAE3790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589639A5" w14:textId="77777777" w:rsidR="007870C4" w:rsidRPr="000F5FA8" w:rsidRDefault="000F5FA8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0C45A8D1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62E60D6" w14:textId="77777777" w:rsidR="007870C4" w:rsidRPr="000F5FA8" w:rsidRDefault="000F5FA8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2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навчальної дисципліни</w:t>
            </w:r>
          </w:p>
        </w:tc>
      </w:tr>
      <w:tr w:rsidR="007870C4" w:rsidRPr="000F5FA8" w14:paraId="7667955B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76A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D79789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8143F6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1B20" w14:textId="77777777" w:rsidR="007870C4" w:rsidRPr="000F5FA8" w:rsidRDefault="007870C4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7870C4" w:rsidRPr="000F5FA8" w14:paraId="7ABD5B6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ED9B2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0992F2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FB1B6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52622761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D69853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6428163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EA60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A8410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8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7870C4" w:rsidRPr="000F5FA8" w14:paraId="696D39E4" w14:textId="77777777" w:rsidTr="00735D5B">
        <w:tc>
          <w:tcPr>
            <w:tcW w:w="559" w:type="dxa"/>
            <w:vMerge/>
            <w:vAlign w:val="center"/>
          </w:tcPr>
          <w:p w14:paraId="1A8D9E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6030AB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DC00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B68EE32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86BF9F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3371E6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29DA7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656E2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2E435D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7870C4" w:rsidRPr="000F5FA8" w14:paraId="5801AB16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1E52D8B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B4FB1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B4FD1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3327F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590DB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12EE96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FBD73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44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350245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33365CB3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478F1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7870C4" w:rsidRPr="000F5FA8" w14:paraId="79D3E40B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530D507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0D3FD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F9DF6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9F98B3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55D99C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2E19C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44528FD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C4240F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C2E90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73365E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2F9992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415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5957733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0AEC57C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7EF5F3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525254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D144CF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ED98BB4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AD14869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7870C4" w:rsidRPr="000F5FA8" w14:paraId="09B7D7ED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50E07C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F18C4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429424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DE0E6F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9D3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BFDBE9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85AF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D2E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0076D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DC0C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E396C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DB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2899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C9176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756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112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9C79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F1BD9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044A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6CA16080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6CE34C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70C0C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452E39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AF111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2B2EE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CB411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914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5FEA2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A628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60CA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4DFC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B1B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03C6A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BCA9B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7D88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C98C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1F06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428E7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6076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1E2C382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060000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91BE54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E38A7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2018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B24B6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10365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5959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D155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C716C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C2BF5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344D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AF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CDD4C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0CCA3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B270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B810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E2E7A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DEBF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6FE64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C52E711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33731A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1BF58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BCD75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B9E7F7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8D0E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06DC61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55C0F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D999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D6497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C0B5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DC68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BA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4406C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6987D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164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826F6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F91D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F3A24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A64F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870C4" w:rsidRPr="000F5FA8" w14:paraId="2423C080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7754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3FE718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356357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4CEB05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0F6C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36839F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83798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D981D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55DFA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70FFD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150C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88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AA75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5C86D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D0E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158A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76D8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37B6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810E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0BE40D0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A9CB94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97CBD46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75F02A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8B248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05C590" w14:textId="77777777" w:rsidR="007870C4" w:rsidRPr="000F5FA8" w:rsidRDefault="007870C4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D78D4D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8AA5D8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092E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3D64F7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5731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1E1F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802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5D634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5980B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EAD9E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B5B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9253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8CD2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799E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13D291D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DC9475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DC30EB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18D6E7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6F933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48486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D0DA4E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7D0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F54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24752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AF6D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0C805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69D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7C331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EC0F41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60DE3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399EF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93A8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AA35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DEED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4456712" w14:textId="77777777" w:rsidTr="007E1286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25F3AF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A65F2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0C010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B91549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6640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ACEEC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475FC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33131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F339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1BE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D1C01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B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426F11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FCDE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F541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E32BA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0E9D2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B0BC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4370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7DB03A8" w14:textId="77777777" w:rsidTr="007E1286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90046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063F7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BE3D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58C5A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A3FE4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5F86E5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C6DE94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55900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827811" w14:textId="77777777" w:rsidR="007870C4" w:rsidRPr="000F5FA8" w:rsidRDefault="007870C4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44E7C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7BF78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8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BC45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AC16F6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6F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F428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CCA19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5F4AF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CC836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ED485C6" w14:textId="77777777" w:rsidTr="007E1286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827FE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62FB7C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56917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16B49B" w14:textId="77777777" w:rsidR="007870C4" w:rsidRPr="000F5FA8" w:rsidRDefault="007870C4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1B714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6D4A75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25E2E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F316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981D8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B2AD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AB44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236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BAE4F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226D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973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F029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F3C9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621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BFD1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30D7425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CBCD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0B8581F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1BD880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C1EF4A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A05D2D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0C7707C2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D715C0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0E4DF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7527845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1DCCE5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EE6148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5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026C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D8D7F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1B83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5A9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13C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EF75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C00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62D91AC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5D3A5258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2175D229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6B4F9395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C40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B93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232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C019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54F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F64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E921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E20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B16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301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E160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AD7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CC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098BB3A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859D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BB28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D8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6E669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16A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4CD3D23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DDAFA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1A811C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(14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BFBC8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1B0D68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2284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F4AE0A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998E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F726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8DF1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7090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705F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B1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F5D5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09692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14AE2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68E6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50638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0774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17F9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896A13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535A2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5B6BCC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5D2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912896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2EFB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06CB2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0736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CC547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D05F8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EE584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BE3E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D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444B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1C87A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8D1AD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4C5A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2BDA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7765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7593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F196BD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B409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6E544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76B5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911F00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31B3C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CAA97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D421B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1DFF0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CE10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53D5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1FB9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B7B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5330D4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90CF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6AE91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7C1AD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DEE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606D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66AD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30FDC34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D4A3C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411BC4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71B76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94E32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DBEE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24BCF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568B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2E6A1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A820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E89D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F871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F8C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ADDC2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E31AB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8567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CF45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BB48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CEC7E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D742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8404F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27F7B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9E8D1C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984A6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6B4C7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60BB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2007B4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856DB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CEDE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2940A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A266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3454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51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D27A8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AB2B4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C8517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E9246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277BA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BED05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4C69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22FA76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BE43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13A116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BAE23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85B9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222D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E2A8F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C573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DB58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CE73A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384B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BEDC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BC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BB8D5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2A55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303F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0EF36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9C826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33D9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9E04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DC9CAB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34FF5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133A06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9DE21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F86A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091D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8B730F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DDC9C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926F3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C0A8E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1C9AA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65F8B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950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78A3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14197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20EE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5FE94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38645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13FD4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E798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001B1A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7195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D74FE5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4E60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5E22CA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D784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70A50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BDE1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70EC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30863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9AAC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E7CC1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8F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265A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58D32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A853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A6D64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7624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5889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A86C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EEB5C8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C0904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108BDD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D27B1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FC9317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7AA13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F8729F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62067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9E77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5CDC7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81F02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E71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D72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C4C88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12CE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7A45D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D5329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020E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F1B5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D1EF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6BE93B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99B2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0D3226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DAC7F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A3547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F8BFB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9DFFA6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95B4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3B95F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AF4959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1BCE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BC76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2C4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689E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8534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4BD2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6D5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F2DAB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BDB1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51D0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3CEA78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83600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AF458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10C3D7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9DDE4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46B6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7878F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6CC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9264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26AA9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6A404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301E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14F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81AFF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DA2FD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B5DF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01CD5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2F43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4E5D6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610A2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3E1A7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FD8C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4CC2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(15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0483C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E540EE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CC904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7C8D8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30247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437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F9B2A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468C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86057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A3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21420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937A45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7526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0FBE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9BC5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157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F26C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99EA9B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89B6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2639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273C9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F0DD0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F98EF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ED9FE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1C070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478F7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57609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210F3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292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A4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C3874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E715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280EF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D3398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3C0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1CEA6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8AA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B72149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E0858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E6F55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031BCF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2B392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3C7C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38D03C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D645A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39F9A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2B05C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89B79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546E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89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C299B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33C59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39A08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CF59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97CF3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F551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35A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E9DC8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8C12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2BA6D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F7AF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0DBDD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3803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F483C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70A8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5F1F29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F35B1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F9BC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CCB0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A4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57C6E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577667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A29A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DC9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2C1F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B0B9C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D4B32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5EA23F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BDD6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9CB599F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39E8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A5CC1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93FF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4B9D2D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DAFD7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3B8DC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2BA342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F8C7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6D8CD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5D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C9682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AEB8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F849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B41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D8C9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83AC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03B2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FA666A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7266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9C1670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9A1F6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B3A48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BBE7B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B66B4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3E219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9B6A6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4EF0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2BA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AC2E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BC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17851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D5F59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3B5A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FA92F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E408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32BE3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76B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AE5704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BBF6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A8E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32BA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E24E5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934C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5DEC5C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60B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10A81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E7A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7ED7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2E34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4D6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D1750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2835F5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EE5A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03D08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34AD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3A1F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CCABB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3C9BE3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119F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2276C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D8188A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6484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372D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DBF39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C882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9FFE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FC3F7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1BE2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C343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1E0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A25E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2011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4185D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B90D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4FA8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0D93B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838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3A80A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92E6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7B3B1B4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B518A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57FF62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13A33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6A50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96639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77BA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2A4E6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0ECE0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227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6D9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51262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31C29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3AF6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6D600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0ADE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F9CC6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222D8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619E52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660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7487A7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28EA86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5E05A3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F1595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FDB1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7F2EE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35FC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ECC4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8FB9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D9B5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A4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B682F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1CAAA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0089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B16B7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753A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9F0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62671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DD164A4" w14:textId="77777777" w:rsidR="0085516E" w:rsidRDefault="0085516E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7212754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77DB90" w14:textId="08FD707F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32EDC1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7BEEBD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26BB1B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8D7BF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6D8AAD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1DCB7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12C51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207D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8883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2BF8B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504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A2B9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49B8CBB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6B8D4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17F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1D9F6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79815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4E78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0296980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2982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86E159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(16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23F33E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DB6C3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79505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40B07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2E453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21BB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25CE8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708F2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3150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882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548E9D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93F438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0F7A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E4DB4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BC66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A474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038F1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D3CD470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529F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C781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2CCCD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F8652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4CC18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CA98C1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70611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4895A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A2F93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3FBE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7630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917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9021B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6ADB0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624C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208ED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506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89C9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5C913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9539B5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AE892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D08D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CDD2B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1A24D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03AB2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6C93A8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D80F2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CA6CD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BF338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28825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1CCA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BE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86001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349F6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D31E2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37EC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7E5E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EF64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F223C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9C0A7A6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7AC0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B25B69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D9B3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AC1E25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15770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851E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409E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5DB7E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657EA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B87C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94A30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73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BAD3B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FBFFCC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52277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C064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EDE0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48BE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37E10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B24101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EEC90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47FC2AA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45BB80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AF5D8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A2CE7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FD88D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AD6D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4862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FE1F9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0E21F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3AF41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5ED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ECFAC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5E7A1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7F9D1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BABD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12DC2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95346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07A0D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49237A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74A89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7491E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60E3E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708C6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C8723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FD3680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4999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934E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8E43A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C7169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B9A6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807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A008C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2256F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2CDC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209F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A0A1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4E133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43C2B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01DC777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6EED7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29803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CBB205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D53A3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C2662A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7A3C6B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0AFB6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5A61C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64CE5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4D371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47A3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FC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16D4ED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977689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F3A5A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2687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B2839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3C39D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83C4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D55D0DA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17A02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0B1C8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5BDB3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F503D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A191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44DE9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0624A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BA329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332BE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2862C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637EE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7C3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353B3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2CD8B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81A48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91363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05B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19411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E348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C2E9A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03A0C7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DFE1AAF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8528E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2E040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5E192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F7AA0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42127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CAAC0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376C9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4E2F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8BCB5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D7F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DD24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D7985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FB28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51793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A4ABB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5D73A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2AF9E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7A04C1B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8A0B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8EEB04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ECA7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E6675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6FE0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31CE7D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F779B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04AA4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0484D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68DDF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16E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004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B261D2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38281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6707E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A6BA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45A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23066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876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B948E9D" w14:textId="77777777" w:rsidR="007870C4" w:rsidRPr="000F5FA8" w:rsidRDefault="007870C4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FD89A" w14:textId="77777777" w:rsidR="007870C4" w:rsidRPr="000F5FA8" w:rsidRDefault="007870C4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3.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F95754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73C1A6E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672D7C0E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56FD1A7F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46EE6C2D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43B8E5B8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2751A8D9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02C760F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35E02FF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від 05.05.08 № 371.</w:t>
      </w:r>
    </w:p>
    <w:p w14:paraId="749DB63B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6164E48D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76A0DD7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45C51A8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34B55B98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перескласти норматив на визначеному викладачем занятті.</w:t>
      </w:r>
    </w:p>
    <w:p w14:paraId="2C87AD96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6C1B2563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C7539F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6876354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19E60D34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07437C64" w14:textId="77777777" w:rsidR="0085516E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sz w:val="28"/>
          <w:szCs w:val="28"/>
          <w:lang w:val="uk-UA" w:eastAsia="ru-RU"/>
        </w:rPr>
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</w:t>
      </w:r>
    </w:p>
    <w:p w14:paraId="299550C5" w14:textId="43FEBC10" w:rsidR="007870C4" w:rsidRPr="000F5FA8" w:rsidRDefault="0085516E" w:rsidP="008551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  <w:r w:rsidR="007870C4" w:rsidRPr="000F5FA8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 </w:t>
      </w:r>
    </w:p>
    <w:p w14:paraId="604856FA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7870C4" w:rsidRPr="000F5FA8" w14:paraId="21E0F52D" w14:textId="77777777" w:rsidTr="0081231C">
        <w:tc>
          <w:tcPr>
            <w:tcW w:w="15838" w:type="dxa"/>
            <w:gridSpan w:val="7"/>
            <w:vAlign w:val="center"/>
          </w:tcPr>
          <w:p w14:paraId="523DA4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4. Порядок та критерії оцінювання результатів навчання</w:t>
            </w:r>
          </w:p>
        </w:tc>
      </w:tr>
      <w:tr w:rsidR="007870C4" w:rsidRPr="000F5FA8" w14:paraId="5077D850" w14:textId="77777777" w:rsidTr="0081231C">
        <w:tc>
          <w:tcPr>
            <w:tcW w:w="15838" w:type="dxa"/>
            <w:gridSpan w:val="7"/>
            <w:vAlign w:val="center"/>
          </w:tcPr>
          <w:p w14:paraId="4E2A868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4.1. Порядок оцінювання результатів навчання</w:t>
            </w:r>
          </w:p>
        </w:tc>
      </w:tr>
      <w:tr w:rsidR="007870C4" w:rsidRPr="000F5FA8" w14:paraId="604C3401" w14:textId="77777777" w:rsidTr="0081231C">
        <w:tc>
          <w:tcPr>
            <w:tcW w:w="3188" w:type="dxa"/>
            <w:gridSpan w:val="2"/>
            <w:vAlign w:val="center"/>
          </w:tcPr>
          <w:p w14:paraId="20B244CA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7205B70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7870C4" w:rsidRPr="000F5FA8" w14:paraId="0B023047" w14:textId="77777777" w:rsidTr="006F6927">
        <w:trPr>
          <w:trHeight w:val="457"/>
        </w:trPr>
        <w:tc>
          <w:tcPr>
            <w:tcW w:w="3188" w:type="dxa"/>
            <w:gridSpan w:val="2"/>
            <w:vAlign w:val="center"/>
          </w:tcPr>
          <w:p w14:paraId="6673F2E3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0939D738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письмові роботи.</w:t>
            </w:r>
          </w:p>
        </w:tc>
      </w:tr>
      <w:tr w:rsidR="007870C4" w:rsidRPr="000F5FA8" w14:paraId="0FDFA2E3" w14:textId="77777777" w:rsidTr="006F6927">
        <w:trPr>
          <w:trHeight w:val="169"/>
        </w:trPr>
        <w:tc>
          <w:tcPr>
            <w:tcW w:w="3188" w:type="dxa"/>
            <w:gridSpan w:val="2"/>
            <w:vAlign w:val="center"/>
          </w:tcPr>
          <w:p w14:paraId="6E02B85B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9676D79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завдання, робота з роздатковим матеріалом.</w:t>
            </w:r>
          </w:p>
        </w:tc>
      </w:tr>
      <w:tr w:rsidR="007870C4" w:rsidRPr="000F5FA8" w14:paraId="603FD398" w14:textId="77777777" w:rsidTr="006F6927">
        <w:trPr>
          <w:trHeight w:val="421"/>
        </w:trPr>
        <w:tc>
          <w:tcPr>
            <w:tcW w:w="3188" w:type="dxa"/>
            <w:gridSpan w:val="2"/>
            <w:vAlign w:val="center"/>
          </w:tcPr>
          <w:p w14:paraId="11788F8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5927A05C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дванадцятибальною шкалою з врахуванням усіх поточних оцінок та обчислюється як середня арифметична.</w:t>
            </w:r>
          </w:p>
        </w:tc>
      </w:tr>
      <w:tr w:rsidR="007870C4" w:rsidRPr="000F5FA8" w14:paraId="6B2DB01C" w14:textId="77777777" w:rsidTr="006F6927">
        <w:trPr>
          <w:trHeight w:val="592"/>
        </w:trPr>
        <w:tc>
          <w:tcPr>
            <w:tcW w:w="3188" w:type="dxa"/>
            <w:gridSpan w:val="2"/>
            <w:vAlign w:val="center"/>
          </w:tcPr>
          <w:p w14:paraId="0BA556D2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61007FA4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Підсумкова оцінка визначається за дванадцятибальною шкалою на основі тематичних оцінок та обчислюється як середня арифметична</w:t>
            </w: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870C4" w:rsidRPr="000F5FA8" w14:paraId="2D67E7B6" w14:textId="77777777" w:rsidTr="0081231C">
        <w:tc>
          <w:tcPr>
            <w:tcW w:w="15838" w:type="dxa"/>
            <w:gridSpan w:val="7"/>
            <w:vAlign w:val="center"/>
          </w:tcPr>
          <w:p w14:paraId="52CA13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4.2. Критерії оцінювання результатів навчання</w:t>
            </w:r>
          </w:p>
        </w:tc>
      </w:tr>
      <w:tr w:rsidR="007870C4" w:rsidRPr="000F5FA8" w14:paraId="5A1E6B66" w14:textId="77777777" w:rsidTr="0081231C">
        <w:tc>
          <w:tcPr>
            <w:tcW w:w="6598" w:type="dxa"/>
            <w:gridSpan w:val="4"/>
            <w:vAlign w:val="center"/>
          </w:tcPr>
          <w:p w14:paraId="06310B5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228C8A08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049819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7870C4" w:rsidRPr="000F5FA8" w14:paraId="4327048D" w14:textId="77777777" w:rsidTr="0081231C">
        <w:tc>
          <w:tcPr>
            <w:tcW w:w="2308" w:type="dxa"/>
            <w:vMerge w:val="restart"/>
            <w:vAlign w:val="center"/>
          </w:tcPr>
          <w:p w14:paraId="5C0B089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2E54545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7434EAF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2D260F1F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281EDD9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85CE0DB" w14:textId="77777777" w:rsidTr="0081231C">
        <w:tc>
          <w:tcPr>
            <w:tcW w:w="2308" w:type="dxa"/>
            <w:vMerge/>
          </w:tcPr>
          <w:p w14:paraId="4AE67F3F" w14:textId="77777777" w:rsidR="007870C4" w:rsidRPr="000F5FA8" w:rsidRDefault="007870C4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7AC6E8E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7D19E8D1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660592B5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7EDA227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1168FA9D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036302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35A94F4D" w14:textId="77777777" w:rsidTr="0081231C">
        <w:tc>
          <w:tcPr>
            <w:tcW w:w="2308" w:type="dxa"/>
            <w:vAlign w:val="center"/>
          </w:tcPr>
          <w:p w14:paraId="6E2AD599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7C513694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52A7D07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0AF5331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7BB57BE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7C5F2D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6A6166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870C4" w:rsidRPr="00C7539F" w14:paraId="19DBDD1D" w14:textId="77777777" w:rsidTr="0081231C">
        <w:tc>
          <w:tcPr>
            <w:tcW w:w="2308" w:type="dxa"/>
            <w:vMerge w:val="restart"/>
            <w:vAlign w:val="center"/>
          </w:tcPr>
          <w:p w14:paraId="3B540966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21F9726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79A5FBC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6FB819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04B2078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3CD7EB4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426930A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587D0D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507516F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3700196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7870C4" w:rsidRPr="000F5FA8" w14:paraId="30774B07" w14:textId="77777777" w:rsidTr="0081231C">
        <w:tc>
          <w:tcPr>
            <w:tcW w:w="2308" w:type="dxa"/>
            <w:vMerge/>
            <w:vAlign w:val="center"/>
          </w:tcPr>
          <w:p w14:paraId="22BE60B4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C9091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512E0A2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E491C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D2089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5A00C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7FC2DD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55313A6" w14:textId="77777777" w:rsidTr="0081231C">
        <w:tc>
          <w:tcPr>
            <w:tcW w:w="2308" w:type="dxa"/>
            <w:vMerge/>
            <w:vAlign w:val="center"/>
          </w:tcPr>
          <w:p w14:paraId="6B860EA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EDF97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1487EC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D7678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0AC2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8DFA84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747B76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C7539F" w14:paraId="6118564A" w14:textId="77777777" w:rsidTr="0081231C">
        <w:tc>
          <w:tcPr>
            <w:tcW w:w="2308" w:type="dxa"/>
            <w:vMerge w:val="restart"/>
            <w:vAlign w:val="center"/>
          </w:tcPr>
          <w:p w14:paraId="3F25BA78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256F6E67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3EEB32F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600F2D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15F1B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78B3A6A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F0C89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3EF3208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10339C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26FD5E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7870C4" w:rsidRPr="000F5FA8" w14:paraId="60A05CF1" w14:textId="77777777" w:rsidTr="0081231C">
        <w:tc>
          <w:tcPr>
            <w:tcW w:w="2308" w:type="dxa"/>
            <w:vMerge/>
            <w:vAlign w:val="center"/>
          </w:tcPr>
          <w:p w14:paraId="7DB3414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0DD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1E4066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79C1F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B675A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36F583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3C1BD5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3A8A24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F4FE648" w14:textId="77777777" w:rsidTr="0081231C">
        <w:tc>
          <w:tcPr>
            <w:tcW w:w="2308" w:type="dxa"/>
            <w:vMerge/>
            <w:vAlign w:val="center"/>
          </w:tcPr>
          <w:p w14:paraId="031A6CC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7CB14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34EB1EB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B068CE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5850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81F10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AC1FE91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C7539F" w14:paraId="213F133E" w14:textId="77777777" w:rsidTr="0081231C">
        <w:tc>
          <w:tcPr>
            <w:tcW w:w="2308" w:type="dxa"/>
            <w:vMerge w:val="restart"/>
            <w:vAlign w:val="center"/>
          </w:tcPr>
          <w:p w14:paraId="0742175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0D85835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(репродуктивний)</w:t>
            </w:r>
          </w:p>
        </w:tc>
        <w:tc>
          <w:tcPr>
            <w:tcW w:w="880" w:type="dxa"/>
            <w:vAlign w:val="center"/>
          </w:tcPr>
          <w:p w14:paraId="560CD0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494E5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1F3139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3E7877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2E88E3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547F7F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A52CDC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15ACCCF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Здобувач освіти має фрагментарні уявлення з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предмета; розрізняє та виконує відповідно до вимог лише елементи фізичних вправ</w:t>
            </w:r>
          </w:p>
        </w:tc>
      </w:tr>
      <w:tr w:rsidR="007870C4" w:rsidRPr="000F5FA8" w14:paraId="284BDD51" w14:textId="77777777" w:rsidTr="0081231C">
        <w:tc>
          <w:tcPr>
            <w:tcW w:w="2308" w:type="dxa"/>
            <w:vMerge/>
            <w:vAlign w:val="center"/>
          </w:tcPr>
          <w:p w14:paraId="0BD1F54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BAC6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68621C2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6DEB0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29D2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7787AC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2AF946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381F6AAA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139DF212" w14:textId="77777777" w:rsidTr="0081231C">
        <w:tc>
          <w:tcPr>
            <w:tcW w:w="2308" w:type="dxa"/>
            <w:vMerge/>
            <w:vAlign w:val="center"/>
          </w:tcPr>
          <w:p w14:paraId="017632F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8CD1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6B5734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B84F21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649373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1D772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146C91C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9FEB310" w14:textId="77777777" w:rsidTr="0081231C">
        <w:tc>
          <w:tcPr>
            <w:tcW w:w="2308" w:type="dxa"/>
            <w:vMerge w:val="restart"/>
            <w:vAlign w:val="center"/>
          </w:tcPr>
          <w:p w14:paraId="2D5C472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482355E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0EA2C1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14D57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5B837F7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C75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задо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-вільно)</w:t>
            </w:r>
          </w:p>
        </w:tc>
        <w:tc>
          <w:tcPr>
            <w:tcW w:w="1650" w:type="dxa"/>
            <w:vMerge w:val="restart"/>
            <w:vAlign w:val="center"/>
          </w:tcPr>
          <w:p w14:paraId="5EBE79D5" w14:textId="77777777" w:rsidR="007870C4" w:rsidRPr="000F5FA8" w:rsidRDefault="00C7539F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зарахо-вано</w:t>
            </w:r>
            <w:proofErr w:type="spellEnd"/>
          </w:p>
        </w:tc>
        <w:tc>
          <w:tcPr>
            <w:tcW w:w="1320" w:type="dxa"/>
            <w:vAlign w:val="center"/>
          </w:tcPr>
          <w:p w14:paraId="4C54CC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6C3BE83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5147DB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4CCDB0A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5421C0F" w14:textId="77777777" w:rsidTr="0081231C">
        <w:tc>
          <w:tcPr>
            <w:tcW w:w="2308" w:type="dxa"/>
            <w:vMerge/>
            <w:vAlign w:val="center"/>
          </w:tcPr>
          <w:p w14:paraId="0B282FB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FBBADE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E0BBE7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39636D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4C1BF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27D3C7F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02ABC3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1267700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46CCEC7" w14:textId="77777777" w:rsidTr="0081231C">
        <w:tc>
          <w:tcPr>
            <w:tcW w:w="2308" w:type="dxa"/>
            <w:vMerge/>
            <w:vAlign w:val="center"/>
          </w:tcPr>
          <w:p w14:paraId="743B2F8E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D9C5F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12F7A1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1028B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9A4AD1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D91A7A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7D93FA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791E37F" w14:textId="77777777" w:rsidTr="0081231C">
        <w:tc>
          <w:tcPr>
            <w:tcW w:w="2308" w:type="dxa"/>
            <w:vAlign w:val="center"/>
          </w:tcPr>
          <w:p w14:paraId="7D457697" w14:textId="77777777" w:rsidR="007870C4" w:rsidRPr="000F5FA8" w:rsidRDefault="007870C4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CE377F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6D7D206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745117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65F08B9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582770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7C1C5FB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7870C4" w:rsidRPr="000F5FA8" w14:paraId="7735407B" w14:textId="77777777" w:rsidTr="00AC79D8">
        <w:tc>
          <w:tcPr>
            <w:tcW w:w="15353" w:type="dxa"/>
            <w:gridSpan w:val="3"/>
          </w:tcPr>
          <w:p w14:paraId="62D1797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192EC85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32C97FB6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5. Рекомендована література</w:t>
            </w:r>
          </w:p>
        </w:tc>
      </w:tr>
      <w:tr w:rsidR="007870C4" w:rsidRPr="000F5FA8" w14:paraId="05A27B92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50F7A6F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47CC59EC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7870C4" w:rsidRPr="000F5FA8" w14:paraId="3C7A8E1D" w14:textId="77777777" w:rsidTr="00AC79D8">
        <w:tc>
          <w:tcPr>
            <w:tcW w:w="15353" w:type="dxa"/>
            <w:gridSpan w:val="3"/>
          </w:tcPr>
          <w:p w14:paraId="456B326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5.1. Основна література:</w:t>
            </w:r>
          </w:p>
        </w:tc>
      </w:tr>
      <w:tr w:rsidR="007870C4" w:rsidRPr="000F5FA8" w14:paraId="2050B956" w14:textId="77777777" w:rsidTr="00AC79D8">
        <w:trPr>
          <w:trHeight w:val="396"/>
        </w:trPr>
        <w:tc>
          <w:tcPr>
            <w:tcW w:w="1170" w:type="dxa"/>
            <w:gridSpan w:val="2"/>
          </w:tcPr>
          <w:p w14:paraId="44AAB47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63D93EF2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7870C4" w:rsidRPr="000F5FA8" w14:paraId="319C70C5" w14:textId="77777777" w:rsidTr="00AC79D8">
        <w:trPr>
          <w:trHeight w:val="543"/>
        </w:trPr>
        <w:tc>
          <w:tcPr>
            <w:tcW w:w="1170" w:type="dxa"/>
            <w:gridSpan w:val="2"/>
          </w:tcPr>
          <w:p w14:paraId="53E2CF8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3F40BCE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7870C4" w:rsidRPr="000F5FA8" w14:paraId="2F5D0294" w14:textId="77777777" w:rsidTr="00AC79D8">
        <w:trPr>
          <w:trHeight w:val="351"/>
        </w:trPr>
        <w:tc>
          <w:tcPr>
            <w:tcW w:w="1170" w:type="dxa"/>
            <w:gridSpan w:val="2"/>
          </w:tcPr>
          <w:p w14:paraId="599EF08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417E8FB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7870C4" w:rsidRPr="000F5FA8" w14:paraId="0109EAD6" w14:textId="77777777" w:rsidTr="00AC79D8">
        <w:trPr>
          <w:trHeight w:val="351"/>
        </w:trPr>
        <w:tc>
          <w:tcPr>
            <w:tcW w:w="1170" w:type="dxa"/>
            <w:gridSpan w:val="2"/>
          </w:tcPr>
          <w:p w14:paraId="1E38B51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00881E95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7870C4" w:rsidRPr="000F5FA8" w14:paraId="3F728562" w14:textId="77777777" w:rsidTr="00AC79D8">
        <w:tc>
          <w:tcPr>
            <w:tcW w:w="1170" w:type="dxa"/>
            <w:gridSpan w:val="2"/>
          </w:tcPr>
          <w:p w14:paraId="7482C9C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5883481E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Гоменский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А.Я. Управление командой в баскетболе. М.,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, 2006.-211с.</w:t>
            </w:r>
          </w:p>
        </w:tc>
      </w:tr>
      <w:tr w:rsidR="007870C4" w:rsidRPr="000F5FA8" w14:paraId="4C3FD3DD" w14:textId="77777777" w:rsidTr="00AC79D8">
        <w:tc>
          <w:tcPr>
            <w:tcW w:w="1170" w:type="dxa"/>
            <w:gridSpan w:val="2"/>
          </w:tcPr>
          <w:p w14:paraId="2773DC5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22D7CF7E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Гомельский А.Я. Тактика баскетбола. М.,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, 2007.-256 с.</w:t>
            </w:r>
          </w:p>
        </w:tc>
      </w:tr>
      <w:tr w:rsidR="007870C4" w:rsidRPr="000F5FA8" w14:paraId="33D2B448" w14:textId="77777777" w:rsidTr="00AC79D8">
        <w:tc>
          <w:tcPr>
            <w:tcW w:w="1170" w:type="dxa"/>
            <w:gridSpan w:val="2"/>
          </w:tcPr>
          <w:p w14:paraId="47AF9CE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3722242D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Грасис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А.М. Специальные упражнения в волейболе. М.,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, 2006.-251с</w:t>
            </w:r>
          </w:p>
        </w:tc>
      </w:tr>
      <w:tr w:rsidR="007870C4" w:rsidRPr="000F5FA8" w14:paraId="7F91EE6F" w14:textId="77777777" w:rsidTr="00AC79D8">
        <w:tc>
          <w:tcPr>
            <w:tcW w:w="1170" w:type="dxa"/>
            <w:gridSpan w:val="2"/>
          </w:tcPr>
          <w:p w14:paraId="355AF125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7CE1DAC0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7870C4" w:rsidRPr="000F5FA8" w14:paraId="0900C97D" w14:textId="77777777" w:rsidTr="00AC79D8">
        <w:tc>
          <w:tcPr>
            <w:tcW w:w="1170" w:type="dxa"/>
            <w:gridSpan w:val="2"/>
          </w:tcPr>
          <w:p w14:paraId="1C750DB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19CD769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</w:t>
            </w:r>
            <w:proofErr w:type="spellEnd"/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В.В. Легка атлетика. – К.: «Вища школа», 1979 – 127 с.</w:t>
            </w:r>
          </w:p>
        </w:tc>
      </w:tr>
      <w:tr w:rsidR="007870C4" w:rsidRPr="00C7539F" w14:paraId="73A402D3" w14:textId="77777777" w:rsidTr="00AC79D8">
        <w:tc>
          <w:tcPr>
            <w:tcW w:w="1170" w:type="dxa"/>
            <w:gridSpan w:val="2"/>
          </w:tcPr>
          <w:p w14:paraId="7E3E7A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3DFED0F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Ребрина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А.А.,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Коломоєць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Г.А. Лист ІІТЗО від 01.07.2014 № 14.1/12 - Г - 1011</w:t>
            </w:r>
          </w:p>
        </w:tc>
      </w:tr>
      <w:tr w:rsidR="007870C4" w:rsidRPr="000F5FA8" w14:paraId="1724432E" w14:textId="77777777" w:rsidTr="00AC79D8">
        <w:tc>
          <w:tcPr>
            <w:tcW w:w="1170" w:type="dxa"/>
            <w:gridSpan w:val="2"/>
          </w:tcPr>
          <w:p w14:paraId="760D4A1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76E054D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Пустолякова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 Лист ІІТЗО від 02.07.2014 № 14.1/12-Г1042</w:t>
            </w:r>
          </w:p>
        </w:tc>
      </w:tr>
      <w:tr w:rsidR="007870C4" w:rsidRPr="00C7539F" w14:paraId="3CF4F804" w14:textId="77777777" w:rsidTr="00AC79D8">
        <w:tc>
          <w:tcPr>
            <w:tcW w:w="1170" w:type="dxa"/>
            <w:gridSpan w:val="2"/>
          </w:tcPr>
          <w:p w14:paraId="65320BA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BF624F7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Матвєєв Л.П. Теорія й методика фізичної культури. — М.: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ФиС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1991.-155 с.</w:t>
            </w:r>
          </w:p>
        </w:tc>
      </w:tr>
      <w:tr w:rsidR="007870C4" w:rsidRPr="000F5FA8" w14:paraId="72A8F4E3" w14:textId="77777777" w:rsidTr="00AC79D8">
        <w:tc>
          <w:tcPr>
            <w:tcW w:w="1170" w:type="dxa"/>
            <w:gridSpan w:val="2"/>
          </w:tcPr>
          <w:p w14:paraId="1CDB749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2A14951B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7870C4" w:rsidRPr="000F5FA8" w14:paraId="55DAACA8" w14:textId="77777777" w:rsidTr="00AC79D8">
        <w:tc>
          <w:tcPr>
            <w:tcW w:w="1170" w:type="dxa"/>
            <w:gridSpan w:val="2"/>
          </w:tcPr>
          <w:p w14:paraId="56C79EA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431D4B33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посібник для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ВНЗ.-М.: 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Физкультура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и спорт, 2001.-110 с.</w:t>
            </w:r>
          </w:p>
        </w:tc>
      </w:tr>
      <w:tr w:rsidR="007870C4" w:rsidRPr="000F5FA8" w14:paraId="04648139" w14:textId="77777777" w:rsidTr="00AC79D8">
        <w:tc>
          <w:tcPr>
            <w:tcW w:w="1170" w:type="dxa"/>
            <w:gridSpan w:val="2"/>
          </w:tcPr>
          <w:p w14:paraId="411E8DA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4C2D640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7870C4" w:rsidRPr="000F5FA8" w14:paraId="7EBE04E3" w14:textId="77777777" w:rsidTr="00AC79D8">
        <w:tc>
          <w:tcPr>
            <w:tcW w:w="15353" w:type="dxa"/>
            <w:gridSpan w:val="3"/>
          </w:tcPr>
          <w:p w14:paraId="1EBE1F2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5.2. Допоміжна література:</w:t>
            </w:r>
          </w:p>
        </w:tc>
      </w:tr>
      <w:tr w:rsidR="007870C4" w:rsidRPr="00C7539F" w14:paraId="7B2ABF5D" w14:textId="77777777" w:rsidTr="00AC79D8">
        <w:tc>
          <w:tcPr>
            <w:tcW w:w="1170" w:type="dxa"/>
            <w:gridSpan w:val="2"/>
          </w:tcPr>
          <w:p w14:paraId="5ACE83F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3FAA166A" w14:textId="77777777" w:rsidR="007870C4" w:rsidRPr="000F5FA8" w:rsidRDefault="007870C4" w:rsidP="00AC79D8">
            <w:pPr>
              <w:pStyle w:val="Default"/>
              <w:spacing w:after="27"/>
              <w:rPr>
                <w:sz w:val="28"/>
                <w:szCs w:val="28"/>
              </w:rPr>
            </w:pPr>
            <w:proofErr w:type="spellStart"/>
            <w:r w:rsidRPr="000F5FA8">
              <w:rPr>
                <w:sz w:val="28"/>
                <w:szCs w:val="28"/>
              </w:rPr>
              <w:t>Вацеба</w:t>
            </w:r>
            <w:proofErr w:type="spellEnd"/>
            <w:r w:rsidRPr="000F5FA8">
              <w:rPr>
                <w:sz w:val="28"/>
                <w:szCs w:val="28"/>
              </w:rPr>
              <w:t xml:space="preserve"> О.М. Нариси з історії Західноукраїнського спортивного руху. / </w:t>
            </w:r>
            <w:proofErr w:type="spellStart"/>
            <w:r w:rsidRPr="000F5FA8">
              <w:rPr>
                <w:sz w:val="28"/>
                <w:szCs w:val="28"/>
              </w:rPr>
              <w:t>Вацеба</w:t>
            </w:r>
            <w:proofErr w:type="spellEnd"/>
            <w:r w:rsidRPr="000F5FA8">
              <w:rPr>
                <w:sz w:val="28"/>
                <w:szCs w:val="28"/>
              </w:rPr>
              <w:t xml:space="preserve"> О.М. - Івано-Франківськ, 2017. – 312 с.</w:t>
            </w:r>
          </w:p>
        </w:tc>
      </w:tr>
      <w:tr w:rsidR="007870C4" w:rsidRPr="000F5FA8" w14:paraId="3FEF44CB" w14:textId="77777777" w:rsidTr="00AC79D8">
        <w:tc>
          <w:tcPr>
            <w:tcW w:w="1170" w:type="dxa"/>
            <w:gridSpan w:val="2"/>
          </w:tcPr>
          <w:p w14:paraId="31FC515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37C94881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Иващенко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Л.Я.,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Круцевич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Т.Ю. Методика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физкультурно-оздоровительных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занятий. - К.: УГУФВС, 2014. — 126 с.</w:t>
            </w:r>
          </w:p>
        </w:tc>
      </w:tr>
      <w:tr w:rsidR="007870C4" w:rsidRPr="000F5FA8" w14:paraId="63B3ACA7" w14:textId="77777777" w:rsidTr="00AC79D8">
        <w:tc>
          <w:tcPr>
            <w:tcW w:w="1170" w:type="dxa"/>
            <w:gridSpan w:val="2"/>
          </w:tcPr>
          <w:p w14:paraId="592F07F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7C51A855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7870C4" w:rsidRPr="000F5FA8" w14:paraId="620FC4CC" w14:textId="77777777" w:rsidTr="00AC79D8">
        <w:tc>
          <w:tcPr>
            <w:tcW w:w="1170" w:type="dxa"/>
            <w:gridSpan w:val="2"/>
          </w:tcPr>
          <w:p w14:paraId="7EF3728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5C7DD2E0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Минаев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В.Н., Шиян Е.М.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Основы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физического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воспитания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школьников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— М.: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Просвещение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7870C4" w:rsidRPr="000F5FA8" w14:paraId="2464E7DA" w14:textId="77777777" w:rsidTr="00AC79D8">
        <w:tc>
          <w:tcPr>
            <w:tcW w:w="1170" w:type="dxa"/>
            <w:gridSpan w:val="2"/>
          </w:tcPr>
          <w:p w14:paraId="11FDB5C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4D327951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Настольная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книга учителя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физической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культуры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Л. Б.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Кофмана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— М.: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Физкультура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спорт, 1998. — 496 с.</w:t>
            </w:r>
          </w:p>
        </w:tc>
      </w:tr>
      <w:tr w:rsidR="007870C4" w:rsidRPr="000F5FA8" w14:paraId="7D078ABE" w14:textId="77777777" w:rsidTr="00AC79D8">
        <w:tc>
          <w:tcPr>
            <w:tcW w:w="1170" w:type="dxa"/>
            <w:gridSpan w:val="2"/>
          </w:tcPr>
          <w:p w14:paraId="4E1F5E5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24737977" w14:textId="77777777" w:rsidR="007870C4" w:rsidRPr="000F5FA8" w:rsidRDefault="007870C4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 Фізична підготовка спортсмена. – К.: Олімпійська література, 2015. – 320 с. </w:t>
            </w:r>
          </w:p>
        </w:tc>
      </w:tr>
      <w:tr w:rsidR="007870C4" w:rsidRPr="00C7539F" w14:paraId="77959B6A" w14:textId="77777777" w:rsidTr="00AC79D8">
        <w:trPr>
          <w:trHeight w:val="320"/>
        </w:trPr>
        <w:tc>
          <w:tcPr>
            <w:tcW w:w="1170" w:type="dxa"/>
            <w:gridSpan w:val="2"/>
          </w:tcPr>
          <w:p w14:paraId="256283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4F6BD9F6" w14:textId="77777777" w:rsidR="007870C4" w:rsidRPr="000F5FA8" w:rsidRDefault="007870C4" w:rsidP="00AC79D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F5FA8">
              <w:rPr>
                <w:sz w:val="28"/>
                <w:szCs w:val="28"/>
              </w:rPr>
              <w:t>Приступа</w:t>
            </w:r>
            <w:proofErr w:type="spellEnd"/>
            <w:r w:rsidRPr="000F5FA8">
              <w:rPr>
                <w:sz w:val="28"/>
                <w:szCs w:val="28"/>
              </w:rPr>
              <w:t xml:space="preserve"> Є.Н. Традиції української національної фізичної культури. / </w:t>
            </w:r>
            <w:proofErr w:type="spellStart"/>
            <w:r w:rsidRPr="000F5FA8">
              <w:rPr>
                <w:sz w:val="28"/>
                <w:szCs w:val="28"/>
              </w:rPr>
              <w:t>Приступа</w:t>
            </w:r>
            <w:proofErr w:type="spellEnd"/>
            <w:r w:rsidRPr="000F5FA8">
              <w:rPr>
                <w:sz w:val="28"/>
                <w:szCs w:val="28"/>
              </w:rPr>
              <w:t xml:space="preserve"> Є.Н., </w:t>
            </w:r>
            <w:proofErr w:type="spellStart"/>
            <w:r w:rsidRPr="000F5FA8">
              <w:rPr>
                <w:sz w:val="28"/>
                <w:szCs w:val="28"/>
              </w:rPr>
              <w:t>Пилат</w:t>
            </w:r>
            <w:proofErr w:type="spellEnd"/>
            <w:r w:rsidRPr="000F5FA8">
              <w:rPr>
                <w:sz w:val="28"/>
                <w:szCs w:val="28"/>
              </w:rPr>
              <w:t xml:space="preserve"> B.C. – Львів, 2016. - 24с.</w:t>
            </w:r>
          </w:p>
        </w:tc>
      </w:tr>
      <w:tr w:rsidR="007870C4" w:rsidRPr="000F5FA8" w14:paraId="3923BB5E" w14:textId="77777777" w:rsidTr="00AC79D8">
        <w:tc>
          <w:tcPr>
            <w:tcW w:w="15353" w:type="dxa"/>
            <w:gridSpan w:val="3"/>
          </w:tcPr>
          <w:p w14:paraId="417824AC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5.3. Інформаційні ресурси в Інтернеті</w:t>
            </w:r>
          </w:p>
        </w:tc>
      </w:tr>
      <w:tr w:rsidR="007870C4" w:rsidRPr="00C7539F" w14:paraId="132F0C49" w14:textId="77777777" w:rsidTr="00AC79D8">
        <w:tc>
          <w:tcPr>
            <w:tcW w:w="1170" w:type="dxa"/>
            <w:gridSpan w:val="2"/>
          </w:tcPr>
          <w:p w14:paraId="2AD7D9A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35C64AC4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education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gov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ua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– </w:t>
            </w:r>
            <w:r w:rsidRPr="000F5FA8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7870C4" w:rsidRPr="000F5FA8" w14:paraId="4790A2DF" w14:textId="77777777" w:rsidTr="00AC79D8">
        <w:tc>
          <w:tcPr>
            <w:tcW w:w="1170" w:type="dxa"/>
            <w:gridSpan w:val="2"/>
          </w:tcPr>
          <w:p w14:paraId="0EF70026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34CD6B0D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7870C4" w:rsidRPr="000F5FA8" w14:paraId="6B24BDE4" w14:textId="77777777" w:rsidTr="00AC79D8">
        <w:tc>
          <w:tcPr>
            <w:tcW w:w="1170" w:type="dxa"/>
            <w:gridSpan w:val="2"/>
          </w:tcPr>
          <w:p w14:paraId="12C513F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2D9C959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www.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nbuv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gov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ua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сайт Національної бібліотеки ім. В. Вернадського.</w:t>
            </w:r>
          </w:p>
        </w:tc>
      </w:tr>
      <w:tr w:rsidR="007870C4" w:rsidRPr="00C7539F" w14:paraId="50C49756" w14:textId="77777777" w:rsidTr="00AC79D8">
        <w:tc>
          <w:tcPr>
            <w:tcW w:w="1170" w:type="dxa"/>
            <w:gridSpan w:val="2"/>
          </w:tcPr>
          <w:p w14:paraId="7B95B87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39D2383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proofErr w:type="spellEnd"/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proofErr w:type="spellStart"/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  <w:proofErr w:type="spellEnd"/>
          </w:p>
        </w:tc>
      </w:tr>
      <w:tr w:rsidR="007870C4" w:rsidRPr="00C7539F" w14:paraId="6B241A69" w14:textId="77777777" w:rsidTr="00AC79D8">
        <w:tc>
          <w:tcPr>
            <w:tcW w:w="1170" w:type="dxa"/>
            <w:gridSpan w:val="2"/>
          </w:tcPr>
          <w:p w14:paraId="20EE9EE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7D52C387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63161E76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B797E" w14:textId="77777777" w:rsidR="007870C4" w:rsidRPr="000F5FA8" w:rsidRDefault="007870C4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870C4" w:rsidRPr="000F5FA8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3D49" w14:textId="77777777" w:rsidR="007870C4" w:rsidRDefault="007870C4" w:rsidP="00DF082C">
      <w:pPr>
        <w:spacing w:after="0" w:line="240" w:lineRule="auto"/>
      </w:pPr>
      <w:r>
        <w:separator/>
      </w:r>
    </w:p>
  </w:endnote>
  <w:endnote w:type="continuationSeparator" w:id="0">
    <w:p w14:paraId="6990AE40" w14:textId="77777777" w:rsidR="007870C4" w:rsidRDefault="007870C4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D4CF" w14:textId="77777777" w:rsidR="007870C4" w:rsidRDefault="007870C4" w:rsidP="00DF082C">
      <w:pPr>
        <w:spacing w:after="0" w:line="240" w:lineRule="auto"/>
      </w:pPr>
      <w:r>
        <w:separator/>
      </w:r>
    </w:p>
  </w:footnote>
  <w:footnote w:type="continuationSeparator" w:id="0">
    <w:p w14:paraId="47CFEA56" w14:textId="77777777" w:rsidR="007870C4" w:rsidRDefault="007870C4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401B1"/>
    <w:rsid w:val="00060901"/>
    <w:rsid w:val="00095E4E"/>
    <w:rsid w:val="000A3FCD"/>
    <w:rsid w:val="000A64F1"/>
    <w:rsid w:val="000B55C0"/>
    <w:rsid w:val="000C1567"/>
    <w:rsid w:val="000C3FBF"/>
    <w:rsid w:val="000D6892"/>
    <w:rsid w:val="000E6666"/>
    <w:rsid w:val="000F5FA8"/>
    <w:rsid w:val="000F7224"/>
    <w:rsid w:val="00134273"/>
    <w:rsid w:val="001621D9"/>
    <w:rsid w:val="001772D3"/>
    <w:rsid w:val="00194A18"/>
    <w:rsid w:val="001D36B0"/>
    <w:rsid w:val="001E3CE9"/>
    <w:rsid w:val="001E3E74"/>
    <w:rsid w:val="001E5984"/>
    <w:rsid w:val="002141EA"/>
    <w:rsid w:val="0022605D"/>
    <w:rsid w:val="00226EA0"/>
    <w:rsid w:val="0023061B"/>
    <w:rsid w:val="002373B7"/>
    <w:rsid w:val="002741A3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1193"/>
    <w:rsid w:val="00324844"/>
    <w:rsid w:val="00343021"/>
    <w:rsid w:val="003439B3"/>
    <w:rsid w:val="00343A80"/>
    <w:rsid w:val="00353FC0"/>
    <w:rsid w:val="00363FC1"/>
    <w:rsid w:val="00364B57"/>
    <w:rsid w:val="00371660"/>
    <w:rsid w:val="00372C65"/>
    <w:rsid w:val="003922FB"/>
    <w:rsid w:val="00392929"/>
    <w:rsid w:val="003B5E6E"/>
    <w:rsid w:val="003C1A3D"/>
    <w:rsid w:val="003C2732"/>
    <w:rsid w:val="003D0117"/>
    <w:rsid w:val="003E0006"/>
    <w:rsid w:val="003E0D82"/>
    <w:rsid w:val="003E15A8"/>
    <w:rsid w:val="003E3839"/>
    <w:rsid w:val="003F3BF1"/>
    <w:rsid w:val="003F6700"/>
    <w:rsid w:val="00400A25"/>
    <w:rsid w:val="00403D55"/>
    <w:rsid w:val="00411440"/>
    <w:rsid w:val="004162A9"/>
    <w:rsid w:val="00420F65"/>
    <w:rsid w:val="004247EF"/>
    <w:rsid w:val="00431D4D"/>
    <w:rsid w:val="00445A50"/>
    <w:rsid w:val="00454ADE"/>
    <w:rsid w:val="00466615"/>
    <w:rsid w:val="00471647"/>
    <w:rsid w:val="004870B0"/>
    <w:rsid w:val="0048733C"/>
    <w:rsid w:val="00490DE4"/>
    <w:rsid w:val="004D71DB"/>
    <w:rsid w:val="004F14AC"/>
    <w:rsid w:val="004F3867"/>
    <w:rsid w:val="00505FC3"/>
    <w:rsid w:val="005319F8"/>
    <w:rsid w:val="00533ECA"/>
    <w:rsid w:val="005348FA"/>
    <w:rsid w:val="00536AC7"/>
    <w:rsid w:val="00567B64"/>
    <w:rsid w:val="005746D8"/>
    <w:rsid w:val="00584386"/>
    <w:rsid w:val="005A7CBB"/>
    <w:rsid w:val="005B1E47"/>
    <w:rsid w:val="005C6396"/>
    <w:rsid w:val="005E254E"/>
    <w:rsid w:val="005F401F"/>
    <w:rsid w:val="00617333"/>
    <w:rsid w:val="0062410D"/>
    <w:rsid w:val="00651B15"/>
    <w:rsid w:val="00651BCE"/>
    <w:rsid w:val="00660069"/>
    <w:rsid w:val="00664CCE"/>
    <w:rsid w:val="00667F50"/>
    <w:rsid w:val="00684F1E"/>
    <w:rsid w:val="00696182"/>
    <w:rsid w:val="006A4B0A"/>
    <w:rsid w:val="006B0100"/>
    <w:rsid w:val="006B5F17"/>
    <w:rsid w:val="006C76C3"/>
    <w:rsid w:val="006E2949"/>
    <w:rsid w:val="006F6927"/>
    <w:rsid w:val="006F7196"/>
    <w:rsid w:val="00710FDA"/>
    <w:rsid w:val="00717997"/>
    <w:rsid w:val="00734FF2"/>
    <w:rsid w:val="00735D5B"/>
    <w:rsid w:val="00737B0C"/>
    <w:rsid w:val="00747DCA"/>
    <w:rsid w:val="007517CE"/>
    <w:rsid w:val="00753C3A"/>
    <w:rsid w:val="007870C4"/>
    <w:rsid w:val="007A3632"/>
    <w:rsid w:val="007A5330"/>
    <w:rsid w:val="007E1286"/>
    <w:rsid w:val="007E70F2"/>
    <w:rsid w:val="007F0242"/>
    <w:rsid w:val="007F141F"/>
    <w:rsid w:val="0081231C"/>
    <w:rsid w:val="00834743"/>
    <w:rsid w:val="00837028"/>
    <w:rsid w:val="00840C8E"/>
    <w:rsid w:val="0085516E"/>
    <w:rsid w:val="00893DD2"/>
    <w:rsid w:val="008C43B7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75A7E"/>
    <w:rsid w:val="009A7ACD"/>
    <w:rsid w:val="009B6EFA"/>
    <w:rsid w:val="009D3EA5"/>
    <w:rsid w:val="009F7B43"/>
    <w:rsid w:val="00A12766"/>
    <w:rsid w:val="00A471C6"/>
    <w:rsid w:val="00A5014C"/>
    <w:rsid w:val="00A50364"/>
    <w:rsid w:val="00A52207"/>
    <w:rsid w:val="00A53C90"/>
    <w:rsid w:val="00A55117"/>
    <w:rsid w:val="00A55FC0"/>
    <w:rsid w:val="00A71E95"/>
    <w:rsid w:val="00A7221F"/>
    <w:rsid w:val="00A737C4"/>
    <w:rsid w:val="00A752B6"/>
    <w:rsid w:val="00A806A9"/>
    <w:rsid w:val="00A87654"/>
    <w:rsid w:val="00A9187B"/>
    <w:rsid w:val="00A92976"/>
    <w:rsid w:val="00AA08A8"/>
    <w:rsid w:val="00AA3261"/>
    <w:rsid w:val="00AA51EB"/>
    <w:rsid w:val="00AC79D8"/>
    <w:rsid w:val="00AD72C6"/>
    <w:rsid w:val="00AF500E"/>
    <w:rsid w:val="00AF7374"/>
    <w:rsid w:val="00B20F60"/>
    <w:rsid w:val="00B24DA7"/>
    <w:rsid w:val="00B4145B"/>
    <w:rsid w:val="00B415D3"/>
    <w:rsid w:val="00B421CE"/>
    <w:rsid w:val="00B433B8"/>
    <w:rsid w:val="00B45A49"/>
    <w:rsid w:val="00B45DAA"/>
    <w:rsid w:val="00B641C7"/>
    <w:rsid w:val="00B722A8"/>
    <w:rsid w:val="00B97997"/>
    <w:rsid w:val="00BA67C9"/>
    <w:rsid w:val="00BB03C1"/>
    <w:rsid w:val="00BB7ECB"/>
    <w:rsid w:val="00BD5D38"/>
    <w:rsid w:val="00BF0141"/>
    <w:rsid w:val="00C07BF8"/>
    <w:rsid w:val="00C11763"/>
    <w:rsid w:val="00C379DA"/>
    <w:rsid w:val="00C54AE2"/>
    <w:rsid w:val="00C54EAE"/>
    <w:rsid w:val="00C60B4C"/>
    <w:rsid w:val="00C70BCF"/>
    <w:rsid w:val="00C7539F"/>
    <w:rsid w:val="00C80F70"/>
    <w:rsid w:val="00C836C4"/>
    <w:rsid w:val="00C92867"/>
    <w:rsid w:val="00CA1CA2"/>
    <w:rsid w:val="00CC4BA6"/>
    <w:rsid w:val="00CE4B87"/>
    <w:rsid w:val="00D07626"/>
    <w:rsid w:val="00D237EF"/>
    <w:rsid w:val="00D26357"/>
    <w:rsid w:val="00D43A34"/>
    <w:rsid w:val="00D506E2"/>
    <w:rsid w:val="00D53B47"/>
    <w:rsid w:val="00D5591B"/>
    <w:rsid w:val="00D77282"/>
    <w:rsid w:val="00DA18AB"/>
    <w:rsid w:val="00DB7025"/>
    <w:rsid w:val="00DC6C80"/>
    <w:rsid w:val="00DE13DB"/>
    <w:rsid w:val="00DE1A7E"/>
    <w:rsid w:val="00DF082C"/>
    <w:rsid w:val="00DF227B"/>
    <w:rsid w:val="00E170D2"/>
    <w:rsid w:val="00E273B2"/>
    <w:rsid w:val="00E34521"/>
    <w:rsid w:val="00E46DBF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72FF4"/>
    <w:rsid w:val="00F84479"/>
    <w:rsid w:val="00F85C11"/>
    <w:rsid w:val="00F92950"/>
    <w:rsid w:val="00F94FD2"/>
    <w:rsid w:val="00F95A26"/>
    <w:rsid w:val="00FB39EA"/>
    <w:rsid w:val="00FB6F4B"/>
    <w:rsid w:val="00FC04A1"/>
    <w:rsid w:val="00FC14F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2FFFB6"/>
  <w15:docId w15:val="{B8D55B07-CE16-48C6-9948-F528444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353FC0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22</Pages>
  <Words>19113</Words>
  <Characters>10895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gn403</cp:lastModifiedBy>
  <cp:revision>10</cp:revision>
  <cp:lastPrinted>2022-09-22T12:40:00Z</cp:lastPrinted>
  <dcterms:created xsi:type="dcterms:W3CDTF">2022-09-07T07:13:00Z</dcterms:created>
  <dcterms:modified xsi:type="dcterms:W3CDTF">2022-09-22T12:40:00Z</dcterms:modified>
</cp:coreProperties>
</file>