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00" w:rsidRPr="00F322ED" w:rsidRDefault="00C05700" w:rsidP="00C057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b/>
          <w:sz w:val="24"/>
          <w:szCs w:val="24"/>
          <w:lang w:val="uk-UA"/>
        </w:rPr>
        <w:t>Лекція 9 ТЕНДЕНЦІЇ ТА ПЕРСПЕКТИВИ РОЗВИТКУ ІНФОРМАЦІЙНИХ ТЕХНОЛОГІЙ У БІСНЕСІ</w:t>
      </w:r>
    </w:p>
    <w:p w:rsidR="00C05700" w:rsidRPr="00F322ED" w:rsidRDefault="00C05700" w:rsidP="00C05700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Розвиток інформаційних технологій посприяв появі в житті сучасно-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го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суспільства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низці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корисних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цікавих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речей.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Щодня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застосуванню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комп’ютерів як ефективних інструментів виробництва, розваг і співпраці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знаходяться нові напрями у різних сферах людської діяльності. Наявність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безлічі різних програмних і апаратних засобів, технологій і сервісів дозволяє постійно підвищувати зручність і швидкість роботи з інформацією.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Проте таке різноманіття інформаційних технологій ускладнює процес ви-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бору серед них саме тих технологій, які є дійсно корисними, та навчитися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використовувати</w:t>
      </w:r>
      <w:r w:rsidRPr="00F322ED">
        <w:rPr>
          <w:spacing w:val="5"/>
          <w:sz w:val="24"/>
          <w:szCs w:val="24"/>
        </w:rPr>
        <w:t xml:space="preserve"> </w:t>
      </w:r>
      <w:r w:rsidRPr="00F322ED">
        <w:rPr>
          <w:sz w:val="24"/>
          <w:szCs w:val="24"/>
        </w:rPr>
        <w:t>їх</w:t>
      </w:r>
      <w:r w:rsidRPr="00F322ED">
        <w:rPr>
          <w:spacing w:val="-5"/>
          <w:sz w:val="24"/>
          <w:szCs w:val="24"/>
        </w:rPr>
        <w:t xml:space="preserve"> </w:t>
      </w:r>
      <w:r w:rsidRPr="00F322ED">
        <w:rPr>
          <w:sz w:val="24"/>
          <w:szCs w:val="24"/>
        </w:rPr>
        <w:t>з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максимальною</w:t>
      </w:r>
      <w:r w:rsidRPr="00F322ED">
        <w:rPr>
          <w:spacing w:val="-1"/>
          <w:sz w:val="24"/>
          <w:szCs w:val="24"/>
        </w:rPr>
        <w:t xml:space="preserve"> </w:t>
      </w:r>
      <w:r w:rsidRPr="00F322ED">
        <w:rPr>
          <w:sz w:val="24"/>
          <w:szCs w:val="24"/>
        </w:rPr>
        <w:t>користю.</w:t>
      </w:r>
    </w:p>
    <w:p w:rsidR="00C05700" w:rsidRPr="00F322ED" w:rsidRDefault="00C05700" w:rsidP="00C05700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Найвагомішими ІТ-трендами у розвитку різних сфер економіки та бі-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sz w:val="24"/>
          <w:szCs w:val="24"/>
        </w:rPr>
        <w:t>знесу є штучний інтелект,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голосовий та візуальний пошук товарів, чат-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боти, великі дані, самокеровані машини та пристрої, доповнена аналітика,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цифрові двійники, біометричні дані, технологія 5G, інтелектуальні гранич-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ні технології, імерсивні технології, інтелектуальний простір, цифрова етика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прайвесі,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квантові</w:t>
      </w:r>
      <w:r w:rsidRPr="00F322ED">
        <w:rPr>
          <w:spacing w:val="-5"/>
          <w:sz w:val="24"/>
          <w:szCs w:val="24"/>
        </w:rPr>
        <w:t xml:space="preserve"> </w:t>
      </w:r>
      <w:r w:rsidRPr="00F322ED">
        <w:rPr>
          <w:sz w:val="24"/>
          <w:szCs w:val="24"/>
        </w:rPr>
        <w:t>обчислення,</w:t>
      </w:r>
      <w:r w:rsidRPr="00F322ED">
        <w:rPr>
          <w:spacing w:val="7"/>
          <w:sz w:val="24"/>
          <w:szCs w:val="24"/>
        </w:rPr>
        <w:t xml:space="preserve"> </w:t>
      </w:r>
      <w:r w:rsidRPr="00F322ED">
        <w:rPr>
          <w:sz w:val="24"/>
          <w:szCs w:val="24"/>
        </w:rPr>
        <w:t>блокчейн.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>Штучний</w:t>
      </w:r>
      <w:r w:rsidRPr="00F322ED">
        <w:rPr>
          <w:rFonts w:ascii="Times New Roman" w:hAnsi="Times New Roman" w:cs="Times New Roman"/>
          <w:i/>
          <w:spacing w:val="1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>інтелект</w:t>
      </w:r>
      <w:r w:rsidRPr="00F322ED">
        <w:rPr>
          <w:rFonts w:ascii="Times New Roman" w:hAnsi="Times New Roman" w:cs="Times New Roman"/>
          <w:i/>
          <w:spacing w:val="2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>англ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322ED">
        <w:rPr>
          <w:rFonts w:ascii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Artificial</w:t>
      </w:r>
      <w:r w:rsidRPr="00F322E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intelligence,</w:t>
      </w:r>
      <w:r w:rsidRPr="00F322ED">
        <w:rPr>
          <w:rFonts w:ascii="Times New Roman" w:hAnsi="Times New Roman" w:cs="Times New Roman"/>
          <w:spacing w:val="2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AI)</w:t>
      </w:r>
      <w:r w:rsidRPr="00F322ED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F322ED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унікальний продукт технічного прогресу, який дозволяє машинам вчитися, використовуючи людський і власний досвід, пристосовуватися до нових умов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у рамках свого застосування, виконувати різнопланові завдання, які довгий 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час були під силу тільки людині, прогнозувати події та оптимізувати ресурси різного характеру; узагальнене поняття, яке об’єднує безліч технологій, таких як машинне навчання, глибоке навчання, комп’ютерний зір, обробка природної мови (NLP), машинне мислення і т.д. Штучний інтелект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(ШІ) у найближчому майбутньому стане частиною практично усіх інновацій. Його можливості застосовують для збільшення продуктивності бізнесу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      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 рахунок повсюдної автоматизації базових бізнес-процесів, управління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даними, посилення вже існуючих на ринку робочих ресурсів, а також для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збільшення попиту на продукти та послуги компаній за рахунок їх персоналізації та індивідуального підходу до кожного клієнта. Основними комерційними сферами застосування технологій штучного інтелекту є: автоматизований переклад, бізнес-аналітика, розпізнавання образів, експертні системи, розпізнавання текстів, отримання інформації, розуміння та аналіз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текстів на природній мові, аналіз зображень, інтелектуальні системи інформаційної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безпеки,</w:t>
      </w:r>
      <w:r w:rsidRPr="00F322ED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розпізнавання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мови,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робототехніка.</w:t>
      </w:r>
    </w:p>
    <w:p w:rsidR="00C05700" w:rsidRPr="00F322ED" w:rsidRDefault="00C05700" w:rsidP="00C05700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Розвиток застосування використання ШІ веде до адаптації технологій в класичних галузях економіки: оборонна промисловість (бойові роботи; кібервійни), енергетика (зниження втрат, запобігання крадіжок енергоресурсів; оптимізація ціноутворення в залежності від часу дня і динамічна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тарифікація; автоматичний вибір найбільш вигідного постачальника; детальна статистика споживання; автоматизоване обслуговування клієнтів; оптимізація енергоспоживання з урахуванням звичок і поведінки клієнта),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банківська діяльність (автоматизація діяльності виїзних менеджерів; валютний контроль; обробка платіжних документів; чат-боти; обробка запитів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виконавчих органів; кредитні ризики; відкриття розрахункового рахунку),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транспорт (безпілотні автомобілі), логістика (віртуальний помічник з функцією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розпізнавання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мови;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автомобілі-роботи),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торгівля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(розпізнавання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клієнтів; боти, які вміють торгувати), на виробництві (зниження кількості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помилок, зменшення термінів доставки сировини; прогнозування обсягів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надання послуг підтримки та обслуговування; управління ціноутворенням;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поліпшення планування маршрутів парку транспортних засобів, попиту на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ресурси</w:t>
      </w:r>
      <w:r w:rsidRPr="00F322ED">
        <w:rPr>
          <w:spacing w:val="15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автопарку;</w:t>
      </w:r>
      <w:r w:rsidRPr="00F322ED">
        <w:rPr>
          <w:spacing w:val="13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підвищення</w:t>
      </w:r>
      <w:r w:rsidRPr="00F322ED">
        <w:rPr>
          <w:spacing w:val="17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якості</w:t>
      </w:r>
      <w:r w:rsidRPr="00F322ED">
        <w:rPr>
          <w:spacing w:val="7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підготовки</w:t>
      </w:r>
      <w:r w:rsidRPr="00F322ED">
        <w:rPr>
          <w:spacing w:val="15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сервісних</w:t>
      </w:r>
      <w:r w:rsidRPr="00F322ED">
        <w:rPr>
          <w:spacing w:val="15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інженерів)</w:t>
      </w:r>
      <w:r w:rsidRPr="00F322ED">
        <w:rPr>
          <w:spacing w:val="12"/>
          <w:w w:val="95"/>
          <w:sz w:val="24"/>
          <w:szCs w:val="24"/>
        </w:rPr>
        <w:t xml:space="preserve"> </w:t>
      </w:r>
      <w:r w:rsidRPr="00F322ED">
        <w:rPr>
          <w:w w:val="95"/>
          <w:sz w:val="24"/>
          <w:szCs w:val="24"/>
        </w:rPr>
        <w:t>тощо.</w:t>
      </w:r>
    </w:p>
    <w:p w:rsidR="00C05700" w:rsidRPr="00F322ED" w:rsidRDefault="00C05700" w:rsidP="00C05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C05700" w:rsidRPr="00F322ED">
          <w:headerReference w:type="even" r:id="rId5"/>
          <w:headerReference w:type="default" r:id="rId6"/>
          <w:footerReference w:type="even" r:id="rId7"/>
          <w:footerReference w:type="default" r:id="rId8"/>
          <w:pgSz w:w="11910" w:h="16840"/>
          <w:pgMar w:top="1280" w:right="1020" w:bottom="1220" w:left="980" w:header="713" w:footer="1032" w:gutter="0"/>
          <w:pgNumType w:start="75"/>
          <w:cols w:space="720"/>
        </w:sectPr>
      </w:pPr>
    </w:p>
    <w:p w:rsidR="00C05700" w:rsidRPr="00F322ED" w:rsidRDefault="00C05700" w:rsidP="00C05700">
      <w:pPr>
        <w:pStyle w:val="a4"/>
        <w:ind w:firstLine="709"/>
        <w:jc w:val="both"/>
        <w:rPr>
          <w:sz w:val="24"/>
          <w:szCs w:val="24"/>
        </w:rPr>
      </w:pP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Голосовий та візуальний пошук товарів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упроваджуватиметься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великими інтернет-магазинами для встановлення споживацьких інтересів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клієнтів. За оцінками експертів, завдяки такому нововведенню виручка торговельних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майданчиків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може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зрости на</w:t>
      </w:r>
      <w:r w:rsidRPr="00F322ED">
        <w:rPr>
          <w:rFonts w:ascii="Times New Roman" w:hAnsi="Times New Roman" w:cs="Times New Roman"/>
          <w:spacing w:val="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30%.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Чат-боти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 віртуальні помічники, які підвищують якість 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знижують затрати на обслуговування клієнтів. Наприклад, суб’єктами туристичної діяльності чат-боти найчастіше використовуються з метою забезпечення безперервного комунікування з клієнтами, зокрема для: надання інформації про місце розташування та графік роботи компанії, туристичні послуги, спеціальні пропозиції та акції, зміну цін на товари та послуги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тощо; запису клієнтів на прийом; проведення різноманітних опитувань;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підбору та бронювання туристичних товарів чи послуг серед цілого спектру запропонованих на ринку. Крім того, функціонал чат-ботів дозволяє ви-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являти ще й потреби туристів, формувати персоналізовані пропозиції, сегментувати клієнтську базу (дорогі тури / раннє бронювання / сімейний від-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починок тощо), здійснювати розсилку інформації за сегментами, вести об-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лік роботи з клієнтами та формувати базу клієнтів (з електронними адресами, номерами телефонів, туристичними запитами і т.п.), приймати платежі завдяки інтеграції з платіжними системами, такими як Way For Pay,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взаємодіяти з іншими сервісами (CRM, погодні сервіси, база даних власно-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го web-сайту і т.п.) та ботами, конвертувати аудиторію у відвідувачів web-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сайту і клієнтів за рахунок рекламних кампаній, бронювати готелі та квит-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ки,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масштабувати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розсилку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рекламних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матеріалів,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проводити</w:t>
      </w:r>
      <w:r w:rsidRPr="00F322ED">
        <w:rPr>
          <w:rFonts w:ascii="Times New Roman" w:hAnsi="Times New Roman" w:cs="Times New Roman"/>
          <w:spacing w:val="7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чат-аналіз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 оптимізації бізнес-процесів. Аналогічним чином їх можна використовувати й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інших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сферах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Великі дані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>англ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. Big Data) − набори інформації (як структурованої, так і неструктурованої) настільки великих розмірів, що традиційні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способи та підходи (здебільшого засновані на рішеннях класу бізнесової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аналітики та системах управління базами даних) не можуть бути застосовані до них. Технологія Big Data включає в себе зберігання інформації (на-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разі пов’язане з хмарними технологіями), її структурування (застосовують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програмні рішення та платформи) та управління і аналіз (обробка та створення аналітичних звітів). Ключовими джерелами великих даних є: інформація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Інтернету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(соціальні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мережі,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блоги,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ЗМІ,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форуми,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сайти);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показники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різних</w:t>
      </w:r>
      <w:r w:rsidRPr="00F322ED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пристроїв</w:t>
      </w:r>
      <w:r w:rsidRPr="00F322ED">
        <w:rPr>
          <w:rFonts w:ascii="Times New Roman" w:hAnsi="Times New Roman" w:cs="Times New Roman"/>
          <w:spacing w:val="2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(IoT-датчики,</w:t>
      </w:r>
      <w:r w:rsidRPr="00F322ED">
        <w:rPr>
          <w:rFonts w:ascii="Times New Roman" w:hAnsi="Times New Roman" w:cs="Times New Roman"/>
          <w:spacing w:val="2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аудіо-</w:t>
      </w:r>
      <w:r w:rsidRPr="00F322E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відеореєстратори,</w:t>
      </w:r>
      <w:r w:rsidRPr="00F322ED">
        <w:rPr>
          <w:rFonts w:ascii="Times New Roman" w:hAnsi="Times New Roman" w:cs="Times New Roman"/>
          <w:spacing w:val="2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розумні</w:t>
      </w:r>
      <w:r w:rsidRPr="00F322ED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гаджети, смартфони, стільниковий зв’язок); корп</w:t>
      </w:r>
      <w:r>
        <w:rPr>
          <w:rFonts w:ascii="Times New Roman" w:hAnsi="Times New Roman" w:cs="Times New Roman"/>
          <w:sz w:val="24"/>
          <w:szCs w:val="24"/>
          <w:lang w:val="uk-UA"/>
        </w:rPr>
        <w:t>оративні відомості (архіви, вну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трішні відомості підприємств і організацій та ін.). Для аналізу великих да-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них застосовують наступні методи: сlassif</w:t>
      </w:r>
      <w:r>
        <w:rPr>
          <w:rFonts w:ascii="Times New Roman" w:hAnsi="Times New Roman" w:cs="Times New Roman"/>
          <w:sz w:val="24"/>
          <w:szCs w:val="24"/>
          <w:lang w:val="uk-UA"/>
        </w:rPr>
        <w:t>ication – для передбачення пове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дінки споживачів у певному сегменті ринку;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сluster analysis – для класифі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кації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групами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завдяки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виявленню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їхніх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спільних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ознак;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сrowdsourcing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збору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великої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кількості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джерел;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data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mining – для виявлення раніше невідомих і корисних відомостей, які ста-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нуть у пригоді для прийняття рішень у різних сферах; machine learning –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 нейронних мереж, які самонавчаються, а також якісно і швидко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обробляють інформацію; signal processing – для розпізнавання сигналів 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тлі шуму і їхнього подальшого аналізу; з</w:t>
      </w:r>
      <w:r>
        <w:rPr>
          <w:rFonts w:ascii="Times New Roman" w:hAnsi="Times New Roman" w:cs="Times New Roman"/>
          <w:sz w:val="24"/>
          <w:szCs w:val="24"/>
          <w:lang w:val="uk-UA"/>
        </w:rPr>
        <w:t>мішування й інтеграція – для пе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реведення даних у єдиний формат (напри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клад, перетворення аудіо- та ві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деофайлів на текст); unsupervised learning – для виявлення прихованих функціональних взаємозв’язків у даних; візуалізація – для презе</w:t>
      </w:r>
      <w:r>
        <w:rPr>
          <w:rFonts w:ascii="Times New Roman" w:hAnsi="Times New Roman" w:cs="Times New Roman"/>
          <w:sz w:val="24"/>
          <w:szCs w:val="24"/>
          <w:lang w:val="uk-UA"/>
        </w:rPr>
        <w:t>нтування ре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зультатів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аналізу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вигляді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діаграм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анімації.</w:t>
      </w:r>
    </w:p>
    <w:p w:rsidR="00C05700" w:rsidRPr="00F322ED" w:rsidRDefault="00C05700" w:rsidP="00C05700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Сьогодні Big Data допомагають вирішувати різні завдання в багатьох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sz w:val="24"/>
          <w:szCs w:val="24"/>
        </w:rPr>
        <w:t>сферах, серед них: рітейл, медицина, фінанси, промисловість, енергетика,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туризм, екологія, розваги. Завдяки обробці та аналізу великого масиву да-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них представники влади, бізнесу, науки, розробники та інші зацікавлені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особи покращують якість товарів і послуг, розвивають бізнес. Так, аналіз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великих даних може використовуватис</w:t>
      </w:r>
      <w:r>
        <w:rPr>
          <w:sz w:val="24"/>
          <w:szCs w:val="24"/>
        </w:rPr>
        <w:t>я банками та мікрокредитними ор</w:t>
      </w:r>
      <w:r w:rsidRPr="00F322ED">
        <w:rPr>
          <w:sz w:val="24"/>
          <w:szCs w:val="24"/>
        </w:rPr>
        <w:t>ганізаціями для побудови скорингових моделей, побудови теплових карт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для визначення оптимального місцезнаходження відділень банку та банко-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матів на території будь-якого населеного пункту, залучення нових клієнтів.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У роздрібній торгівлі – для залучення нових клієнтів під час </w:t>
      </w:r>
      <w:r w:rsidRPr="00F322ED">
        <w:rPr>
          <w:sz w:val="24"/>
          <w:szCs w:val="24"/>
        </w:rPr>
        <w:lastRenderedPageBreak/>
        <w:t>відкр</w:t>
      </w:r>
      <w:r>
        <w:rPr>
          <w:sz w:val="24"/>
          <w:szCs w:val="24"/>
        </w:rPr>
        <w:t>иття но</w:t>
      </w:r>
      <w:r w:rsidRPr="00F322ED">
        <w:rPr>
          <w:sz w:val="24"/>
          <w:szCs w:val="24"/>
        </w:rPr>
        <w:t>вих точок продажів; прогнозування відт</w:t>
      </w:r>
      <w:r>
        <w:rPr>
          <w:sz w:val="24"/>
          <w:szCs w:val="24"/>
        </w:rPr>
        <w:t>оку клієнтів; визначення оптима</w:t>
      </w:r>
      <w:r w:rsidRPr="00F322ED">
        <w:rPr>
          <w:sz w:val="24"/>
          <w:szCs w:val="24"/>
        </w:rPr>
        <w:t>льного місцезнаходження нових точок продажу; аналізу «портрета» клієн-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та. В електронній комерції – для сегментації клієнтської бази за певними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ознаками; аналізу цільового сегмента; пошуку </w:t>
      </w:r>
      <w:r>
        <w:rPr>
          <w:sz w:val="24"/>
          <w:szCs w:val="24"/>
        </w:rPr>
        <w:t>сегмента, схожого на цільо</w:t>
      </w:r>
      <w:r w:rsidRPr="00F322ED">
        <w:rPr>
          <w:sz w:val="24"/>
          <w:szCs w:val="24"/>
        </w:rPr>
        <w:t>вий; комунікації з потенційними клієнтами. У страхуванні – для скорингу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передбачення настання страхових випадків; визначення цільової аудиторії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для страхових пропозицій; аналізу профіля клієнта. В агробізнесі – для </w:t>
      </w:r>
      <w:r>
        <w:rPr>
          <w:sz w:val="24"/>
          <w:szCs w:val="24"/>
        </w:rPr>
        <w:t>се</w:t>
      </w:r>
      <w:r w:rsidRPr="00F322ED">
        <w:rPr>
          <w:sz w:val="24"/>
          <w:szCs w:val="24"/>
        </w:rPr>
        <w:t>гментації споживачів продукції; аналізу та виявлення закономірностей у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певному цільовому сегменті; обґрунту</w:t>
      </w:r>
      <w:r>
        <w:rPr>
          <w:sz w:val="24"/>
          <w:szCs w:val="24"/>
        </w:rPr>
        <w:t>вання релевантних пропозицій но</w:t>
      </w:r>
      <w:r w:rsidRPr="00F322ED">
        <w:rPr>
          <w:sz w:val="24"/>
          <w:szCs w:val="24"/>
        </w:rPr>
        <w:t>вим</w:t>
      </w:r>
      <w:r w:rsidRPr="00F322ED">
        <w:rPr>
          <w:spacing w:val="17"/>
          <w:sz w:val="24"/>
          <w:szCs w:val="24"/>
        </w:rPr>
        <w:t xml:space="preserve"> </w:t>
      </w:r>
      <w:r w:rsidRPr="00F322ED">
        <w:rPr>
          <w:sz w:val="24"/>
          <w:szCs w:val="24"/>
        </w:rPr>
        <w:t>клієнтам.</w:t>
      </w:r>
      <w:r w:rsidRPr="00F322ED">
        <w:rPr>
          <w:spacing w:val="20"/>
          <w:sz w:val="24"/>
          <w:szCs w:val="24"/>
        </w:rPr>
        <w:t xml:space="preserve"> </w:t>
      </w:r>
      <w:r w:rsidRPr="00F322ED">
        <w:rPr>
          <w:sz w:val="24"/>
          <w:szCs w:val="24"/>
        </w:rPr>
        <w:t>У</w:t>
      </w:r>
      <w:r w:rsidRPr="00F322ED">
        <w:rPr>
          <w:spacing w:val="15"/>
          <w:sz w:val="24"/>
          <w:szCs w:val="24"/>
        </w:rPr>
        <w:t xml:space="preserve"> </w:t>
      </w:r>
      <w:r w:rsidRPr="00F322ED">
        <w:rPr>
          <w:sz w:val="24"/>
          <w:szCs w:val="24"/>
        </w:rPr>
        <w:t>фармацевтичному</w:t>
      </w:r>
      <w:r w:rsidRPr="00F322ED">
        <w:rPr>
          <w:spacing w:val="12"/>
          <w:sz w:val="24"/>
          <w:szCs w:val="24"/>
        </w:rPr>
        <w:t xml:space="preserve"> </w:t>
      </w:r>
      <w:r w:rsidRPr="00F322ED">
        <w:rPr>
          <w:sz w:val="24"/>
          <w:szCs w:val="24"/>
        </w:rPr>
        <w:t>бізнесі</w:t>
      </w:r>
      <w:r w:rsidRPr="00F322ED">
        <w:rPr>
          <w:spacing w:val="16"/>
          <w:sz w:val="24"/>
          <w:szCs w:val="24"/>
        </w:rPr>
        <w:t xml:space="preserve"> </w:t>
      </w:r>
      <w:r w:rsidRPr="00F322ED">
        <w:rPr>
          <w:sz w:val="24"/>
          <w:szCs w:val="24"/>
        </w:rPr>
        <w:t>–</w:t>
      </w:r>
      <w:r w:rsidRPr="00F322ED">
        <w:rPr>
          <w:spacing w:val="17"/>
          <w:sz w:val="24"/>
          <w:szCs w:val="24"/>
        </w:rPr>
        <w:t xml:space="preserve"> </w:t>
      </w:r>
      <w:r w:rsidRPr="00F322ED">
        <w:rPr>
          <w:sz w:val="24"/>
          <w:szCs w:val="24"/>
        </w:rPr>
        <w:t>для</w:t>
      </w:r>
      <w:r w:rsidRPr="00F322ED">
        <w:rPr>
          <w:spacing w:val="17"/>
          <w:sz w:val="24"/>
          <w:szCs w:val="24"/>
        </w:rPr>
        <w:t xml:space="preserve"> </w:t>
      </w:r>
      <w:r w:rsidRPr="00F322ED">
        <w:rPr>
          <w:sz w:val="24"/>
          <w:szCs w:val="24"/>
        </w:rPr>
        <w:t>визначення</w:t>
      </w:r>
      <w:r w:rsidRPr="00F322ED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оптимального </w:t>
      </w:r>
      <w:r w:rsidRPr="00F322ED">
        <w:rPr>
          <w:sz w:val="24"/>
          <w:szCs w:val="24"/>
        </w:rPr>
        <w:t>місцезнаходження аптек; визначення цільової аудиторії; таргетованого ін-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формування про відкриття нової аптеки. </w:t>
      </w:r>
      <w:r>
        <w:rPr>
          <w:sz w:val="24"/>
          <w:szCs w:val="24"/>
        </w:rPr>
        <w:t>Великі дані стануть одним із інст</w:t>
      </w:r>
      <w:r w:rsidRPr="00F322ED">
        <w:rPr>
          <w:sz w:val="24"/>
          <w:szCs w:val="24"/>
        </w:rPr>
        <w:t>рументів інтернет-маркетингу, завдяки якому швидко оброблятимуться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великі</w:t>
      </w:r>
      <w:r w:rsidRPr="00F322ED">
        <w:rPr>
          <w:spacing w:val="-5"/>
          <w:sz w:val="24"/>
          <w:szCs w:val="24"/>
        </w:rPr>
        <w:t xml:space="preserve"> </w:t>
      </w:r>
      <w:r w:rsidRPr="00F322ED">
        <w:rPr>
          <w:sz w:val="24"/>
          <w:szCs w:val="24"/>
        </w:rPr>
        <w:t>масиви даних</w:t>
      </w:r>
      <w:r w:rsidRPr="00F322ED">
        <w:rPr>
          <w:spacing w:val="-4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про поведінку</w:t>
      </w:r>
      <w:r w:rsidRPr="00F322ED">
        <w:rPr>
          <w:spacing w:val="-3"/>
          <w:sz w:val="24"/>
          <w:szCs w:val="24"/>
        </w:rPr>
        <w:t xml:space="preserve"> </w:t>
      </w:r>
      <w:r w:rsidRPr="00F322ED">
        <w:rPr>
          <w:sz w:val="24"/>
          <w:szCs w:val="24"/>
        </w:rPr>
        <w:t>споживачів.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Самокеровані машини та пристрої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(роботи, дрони, машини)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використовують штучний інтелект для автоматизації функцій, які раніше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виконувала людина. У міру їх поширення відбуватиметься перехід від ок-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ремих самокерованих пристроїв до цілих груп взаємодіючих розумних ре-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чей, які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працюватимуть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без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участі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людини, або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взаємодіючи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людьми.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>Доповнена</w:t>
      </w:r>
      <w:r w:rsidRPr="00F322ED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>аналітика</w:t>
      </w:r>
      <w:r w:rsidRPr="00F322ED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базується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використанні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машинного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автоматизації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процесів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бізнес-аналізу.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Передбачається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впровадження в корпоративні додатки фінансових служб, відділів прода-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жу, маркетингу, обслуговування клієнтів, закупівель та управління акти-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вами, HR-відділу з метою оптимізації прийняття рішень їх працівниками 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рамках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визначених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сфер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компетенцій.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Цифрові двійники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 форма цифрового представлення об’єктів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 систем із реального світу допомагатимуть підвищувати ефективність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бізнес-процесів, а також створювати більш гнучкі, динамічні і адаптивні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процеси, які потенційно зможуть автоматично реагувати на зміни зовніш-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нього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внутрішнього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середовища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функціонування.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Одним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аспектів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еволюції цифрових двійників, який виходить за рамки IoT, буде створення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підприємствами цифрового двійника самого себе (DTO) − динамічної соф-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тверної моделі, яка спирається на операційні або інші дані, дозволяючи ро-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зуміти, як організація реалізує свою бізнес-модель, зістикована з поточним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станом, як використовує ресурси і реагує на зміни, щоб забезпечити очіку-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клієнтів.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Біометричні дані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будуть використовуватися не тільки для за-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безпечення безпеки, а й для покращення комунікації із клієнтами. Напри-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клад, для проведення комерційними банками транзакцій клієнтам не потрі-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бні вже будуть для підтвердження особи паспорти, пластикові карти, SMS.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Достатньо буде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малюнка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вен на</w:t>
      </w:r>
      <w:r w:rsidRPr="00F322ED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долоні.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Технологія 5G –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п’яте покоління мобільних мереж або п’яте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покоління бездротових систем, яке забезпечуватиме швидшу передачу да-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них у порівнянні з 4G, зробить можливим щільніше розташування при-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строїв,</w:t>
      </w:r>
      <w:r w:rsidRPr="00F322ED">
        <w:rPr>
          <w:rFonts w:ascii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надасть</w:t>
      </w:r>
      <w:r w:rsidRPr="00F322ED">
        <w:rPr>
          <w:rFonts w:ascii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можливості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прямої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взаємодії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між</w:t>
      </w:r>
      <w:r w:rsidRPr="00F322ED">
        <w:rPr>
          <w:rFonts w:ascii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різними</w:t>
      </w:r>
      <w:r w:rsidRPr="00F322ED">
        <w:rPr>
          <w:rFonts w:ascii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пристроями. Дану властивість наочного демонструє простий приклад із завантажен-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двогодинного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фільму.</w:t>
      </w:r>
      <w:r w:rsidRPr="00F322ED">
        <w:rPr>
          <w:rFonts w:ascii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Так,</w:t>
      </w:r>
      <w:r w:rsidRPr="00F322ED">
        <w:rPr>
          <w:rFonts w:ascii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2ED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3G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F322ED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процес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триватиме</w:t>
      </w:r>
      <w:r w:rsidRPr="00F322ED">
        <w:rPr>
          <w:rFonts w:ascii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F322ED">
        <w:rPr>
          <w:rFonts w:ascii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год.,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 4G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− 6 хв., у 5G − 3,6 с. За оцінками експертів до кінця 2025 р. 65% всьо-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го населення планети житиме в зоні дії мереж 5G, на які припадає 45% сві-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тового мобільного трафіку. При цьому, вже активізувалася робота на роз-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робкою </w:t>
      </w: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технології 6G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мережі (дослідження Південно-східного університе-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ту 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розробка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мережевих рішень для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стандарту 6G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компанією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Huawei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(Китай), міжуніверситетський проект ComSenTer (США), експерименталь-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ний сегмент інфраструктури 6G 6Genesis університету Оулу (Фінляндія)),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впровадження якої слід очікувати в 2026-2030 рр. У такому разі, швидкість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даних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досягне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Тбіт/с,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зв’язок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буде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навіть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водою.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  <w:tab w:val="left" w:pos="15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Інтелектуальні граничні технології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є основою для такої моделі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комп’ютингу як граничні обчислення (edge computing) та призначені для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віддаленого моніторингу й обробки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lastRenderedPageBreak/>
        <w:t>даних безпосередньо на IoT-девайсах.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Граничні обчислення відрізняються від хмарних обчислень тим, що збір 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аналіз даних проводиться не в централізованому обчислювальному сере-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довищі, такому як ЦОД, а в тому місці, де відбувається генерація потоків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даних. Джерелами даних є цифрові пристрої (не обов’язково знаходяться 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одній локації), які потім передають ці дані в режимі реального часу (зале-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жить від ситуації, передача інформації може бути відкладена) в централь-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ний репозиторій. Передбачається, що до 2020 р. у світі налічуватиметься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більше 5 млн. «розумних» сенсорів та інших IoT-пристроїв, які будуть ге-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нерувати щонайменше 507,5 зетабайт даних. А edge computing будуть об-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робляти цю інформацію. IoT і граничні обчислення будуть активно засто-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совуватися у процесі моніторингу мережевої безпеки для запобігання віру-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сним атакам або поширення шкідливого ПЗ, а також у багатьох галузях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промисловості, в медичних закладах, у мережі роздрібної торгівлі, поста-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чальниками логістичних послуг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тощо. Зокрема менеджери з управління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інфраструктурою організації застосовуватимуть засоби граничних обчис-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лень і IoT для моніторингу технічного стану будівель та їх безпеки; вироб-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ники напівпровідників і електроніки − для моніторингу якості чіпів протя-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гом усього виробничого циклу; адміністрація продуктових гіпермаркетів –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 відстеження постачальників з повним контролем умов зберігання (до-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тримання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температурного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режиму,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рівнів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вологості)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транспортування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продуктів,</w:t>
      </w:r>
      <w:r w:rsidRPr="00F322ED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F322ED">
        <w:rPr>
          <w:rFonts w:ascii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швидко</w:t>
      </w:r>
      <w:r w:rsidRPr="00F322ED">
        <w:rPr>
          <w:rFonts w:ascii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псуються</w:t>
      </w:r>
      <w:r w:rsidRPr="00F322ED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ін.;</w:t>
      </w:r>
      <w:r w:rsidRPr="00F322ED">
        <w:rPr>
          <w:rFonts w:ascii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керівники</w:t>
      </w:r>
      <w:r w:rsidRPr="00F322E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гірничодобувних</w:t>
      </w:r>
      <w:r w:rsidRPr="00F322ED">
        <w:rPr>
          <w:rFonts w:ascii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компаній – для контролю маршрутів своїх автомобілів і стану вантажів при їх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транспортуванні в віддалені райони, щоб унеможливити розкрадання тран-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зитних вантажів для подальшого перепродажу на чорному ринку; логісти –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 відстеження переміщення товарних запасів у сортувальних цехах і 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складських приміщеннях; рітейлери – для збору даних по продажах у всіх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торгових точках та їх передачу в ERP-системи для подальшого обліку 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аналізу; персонал лікувальних установ – для збору інформації та форму-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вання звітності в операційних; персонал промислових цехів, заводських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приміщень – для збору даних про роботу обладнання, верстатів, конвеєрів і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оповіщення про їх вихід із ладу, інформування керівників виробництва про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дотримання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встановленого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графіку виробництва.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Імерсивні технології, або технології розширеної реальності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технології віртуальної й доповненої реальності та 360°-відео, які змінюють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усталений спосіб взаємодії людини із цифровим світом (повне або частко-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ве занурення у віртуальний світ, або різні види поєднання реальної та вір-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туальної реальності).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Зокрема,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віртуальна реальність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VR</w:t>
      </w:r>
      <w:r w:rsidRPr="00F322ED">
        <w:rPr>
          <w:rFonts w:ascii="Times New Roman" w:hAnsi="Times New Roman" w:cs="Times New Roman"/>
          <w:spacing w:val="7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(virtual reality) –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це повністю змодельована дійсність із застосуванням сучасних технологій.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Доповнена реальність AR (augmented reality) отримується шляхом додава-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ння в нашу реальну дійсність (RR(real reality) − «реальна реальність» або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об’єктивна реальність, яку сприймаємо органами почуттів) елементів вір-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туальної, змодельованої реальності. Змішана реальність MR (mixed reality)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 суті є VR з деякими доповненнями RR, або ж це є AR із застосуванням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Hololens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(окуляри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доповненої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реальності).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Розширена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реальність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XR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(extended reality) – це загальна назва для AR- і VR-технологій. У 360-фото,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відео входить контент, що складається з однієї 360°, або декількох зшитих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фото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відео.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Поширеними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також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є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360°-трансляції.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Завдяки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таким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технологі-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ям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часом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відбудеться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перехід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окремих</w:t>
      </w:r>
      <w:r w:rsidRPr="00F322ED">
        <w:rPr>
          <w:rFonts w:ascii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пристроїв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фрагментованих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нологій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інтерфейсу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користувача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(UI)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до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багатоканальної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мультимодальної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взаємодії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через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мультимодальний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інтерфейс.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Такий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інтерфейс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пов’язуватиме</w:t>
      </w:r>
      <w:r w:rsidRPr="00F322ED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людину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цифровим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світом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через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сотні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граничних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(edge)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пристроїв,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які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її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ото-</w:t>
      </w:r>
      <w:r w:rsidRPr="00F322ED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чуватимуть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(комп’ютери,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переносна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електроніка,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автомобілі,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датчики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навко-</w:t>
      </w:r>
      <w:r w:rsidRPr="00F322ED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лишнього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середовища,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побутова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техніка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тощо).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Він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задіюватиме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всі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орга-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ни</w:t>
      </w:r>
      <w:r w:rsidRPr="00F322ED">
        <w:rPr>
          <w:rFonts w:ascii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чуття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людини,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вдосконалені</w:t>
      </w:r>
      <w:r w:rsidRPr="00F322ED">
        <w:rPr>
          <w:rFonts w:ascii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машинні</w:t>
      </w:r>
      <w:r w:rsidRPr="00F322ED">
        <w:rPr>
          <w:rFonts w:ascii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«органи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сприйняття».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2ED">
        <w:rPr>
          <w:rFonts w:ascii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кінце-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вому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результаті,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таке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мультимодальне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середовище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створить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таке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сприйняття,</w:t>
      </w:r>
      <w:r w:rsidRPr="00F322ED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де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оточуючий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нас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простір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перетвориться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«комп’ютер».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15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Під </w:t>
      </w: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інтелектуальним простором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(smart space) розуміють фізи-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чне або цифрове середовище, в якому люди і системи взаємодіють у рам-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ках більш відкритих,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lastRenderedPageBreak/>
        <w:t>взаємопов’язаних, координованих і інтелектуальних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екосистем. Об’єднанням людей, процесів, послуг та речей в інтелектуаль-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ний простір забезпечується імерсивна, інтерактивна й автоматизована вза-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ємодія між членами цільової групи людей, або галузевих сценаріїв. Най-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більш інтенсивно інтелектуальні простори появляються у формі розумних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міст,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цифрових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робочих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місць,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розумних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будинків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інтелектуальних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(connected) підприємств.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5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Цифрова етика і прайвесі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(недоторканність приватного життя)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набувають все більшого значення як для окремих людей, так і організацій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 органів влади. Те в який спосіб використовуватимуться персональні дані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організаціями в державному і приватному секторі, викликатиме все більше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 більше занепокоєння в людей. Тому вони повинні постійно удосконалю-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процеси.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5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Квантові обчислення (QC)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є альтернативою класичним алгори-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тмам, в основу яких покладено квантові стани субатомних частинок (на-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приклад, електронів або іонів), якими інформація представляється у вигля-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ді елементів, що носять назву кубіт (qubit, квантовий біт). Їх розвиток став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поштовхом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квантових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комп’ютерів,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функціонування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ґрунтується на принципах квантової механіки (квант − неподільна частина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будь-якої величини; кубіт − альтернатива класичному біту, на відміну від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якого,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може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набувати всіх можливих значень від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0 до 1 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перебувати</w:t>
      </w:r>
      <w:r w:rsidRPr="00F322ED">
        <w:rPr>
          <w:rFonts w:ascii="Times New Roman" w:hAnsi="Times New Roman" w:cs="Times New Roman"/>
          <w:spacing w:val="7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усіх цих станах одночасно; квантова суперпозиція − здатність квантів існу-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вати в декількох місцях або станах одночасно; квантова заплутаність − не-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можливість описати систему із кількох кубітів, використовуючи опис ок-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ремих кубітів, а не кореляцію між ними). Від звичайних транзисторних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комп’ютерів вони відрізняються тим, що не оперують даними, закодова-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ними у двійкових розрядах (бітах), кожен з яких завжди перебуває в одно-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му з двох станів (0 або 1), а використовують квантові біти (кубіти), які мо-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жуть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знаходитися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суперпозиції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станів.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Інформатико-теоретичною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деллю такого обчислювального пристрою є квантова машина Тюрінга, або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універсальний квантовий комп’ютер, який був розроблений Девідом Дой-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чем у 1985 році. Наприкінці 2019 р. Google розробив перший у світі 53-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кубітний</w:t>
      </w:r>
      <w:r w:rsidRPr="00F322ED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квантовий</w:t>
      </w:r>
      <w:r w:rsidRPr="00F322ED">
        <w:rPr>
          <w:rFonts w:ascii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комп’ютер</w:t>
      </w:r>
      <w:r w:rsidRPr="00F322ED">
        <w:rPr>
          <w:rFonts w:ascii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Sycamore,</w:t>
      </w:r>
      <w:r w:rsidRPr="00F322ED">
        <w:rPr>
          <w:rFonts w:ascii="Times New Roman" w:hAnsi="Times New Roman" w:cs="Times New Roman"/>
          <w:spacing w:val="2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Pr="00F322ED">
        <w:rPr>
          <w:rFonts w:ascii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Pr="00F322ED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секунд</w:t>
      </w:r>
      <w:r w:rsidRPr="00F322ED">
        <w:rPr>
          <w:rFonts w:ascii="Times New Roman" w:hAnsi="Times New Roman" w:cs="Times New Roman"/>
          <w:spacing w:val="2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виконує</w:t>
      </w:r>
      <w:r w:rsidRPr="00F322ED">
        <w:rPr>
          <w:rFonts w:ascii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обчислення, на проведення яких найшвидшому суперкомп’ютеру в світі пот-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рібно 10 тисяч років. Квантові обчислення та квантові комп’ютери можуть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знайти широке застосування у сфері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автомобілебудування, фінансових по-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слуг, страхування, фармацевтичної діяльності, науково-дослідної діяльнос-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ті, військовій сфері. Наприклад, у фармацевтиці квантові обчислення мож-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 було б використовувати для моделювання молекулярних взаємодій 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атомних рівнях, щоб прискорити створення нових ліків для лікування раку,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 ж вони могли б прискорити і з більшою точністю прогнозувати взаємо-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дію</w:t>
      </w:r>
      <w:r w:rsidRPr="00F322ED">
        <w:rPr>
          <w:rFonts w:ascii="Times New Roman" w:hAnsi="Times New Roman" w:cs="Times New Roman"/>
          <w:spacing w:val="4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білків,</w:t>
      </w:r>
      <w:r w:rsidRPr="00F322ED">
        <w:rPr>
          <w:rFonts w:ascii="Times New Roman" w:hAnsi="Times New Roman" w:cs="Times New Roman"/>
          <w:spacing w:val="12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що</w:t>
      </w:r>
      <w:r w:rsidRPr="00F322ED">
        <w:rPr>
          <w:rFonts w:ascii="Times New Roman" w:hAnsi="Times New Roman" w:cs="Times New Roman"/>
          <w:spacing w:val="7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послужило</w:t>
      </w:r>
      <w:r w:rsidRPr="00F322ED">
        <w:rPr>
          <w:rFonts w:ascii="Times New Roman" w:hAnsi="Times New Roman" w:cs="Times New Roman"/>
          <w:spacing w:val="8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б</w:t>
      </w:r>
      <w:r w:rsidRPr="00F322ED">
        <w:rPr>
          <w:rFonts w:ascii="Times New Roman" w:hAnsi="Times New Roman" w:cs="Times New Roman"/>
          <w:spacing w:val="9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9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розробки</w:t>
      </w:r>
      <w:r w:rsidRPr="00F322ED">
        <w:rPr>
          <w:rFonts w:ascii="Times New Roman" w:hAnsi="Times New Roman" w:cs="Times New Roman"/>
          <w:spacing w:val="7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нових</w:t>
      </w:r>
      <w:r w:rsidRPr="00F322ED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фармацевтичних</w:t>
      </w:r>
      <w:r w:rsidRPr="00F322ED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методик.</w:t>
      </w:r>
    </w:p>
    <w:p w:rsidR="00C05700" w:rsidRPr="00F322ED" w:rsidRDefault="00C05700" w:rsidP="00C05700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Блокчейн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(англ. block − блок, chain − ланцюг) – розподілена ме-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режа, технологія, що дозволяє відкрито та надійно реєструвати інформа-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цію, простежувати шлях транзакцій та зменшувати транзакційні витрати.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Такий ланцюжок блоків володіє наступними важливими властивостями.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По-перше, кожен блок зберігає інформацію (від даних про транзакції до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результатів голосування). По-друге, сукупність таких блоків можна уявити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собі як реєстр даних, що існує у мережі в безлічі копій. При цьому, кожен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користувач має повну копію даних. По-третє, реєстр є розподіленим, оскі-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льки кожен вузол (комп’ютер, підключений до блокчейну) є одночасно і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клієнтом, і сервером, а центральний сервер відсутній. По-четверте, у кож-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ному наступному блоці містяться дані про попередній, що забезпечує не-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розривність ланцюжка блоків. По-п’яте, щоб записати новий блок, і він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з’явився в усіх копіях, кілька сторонніх вузлів блокчейну повинні провести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аналогічні обчислення та порівняти свої результати, при цьому використо-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вується</w:t>
      </w:r>
      <w:r w:rsidRPr="00F322ED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складна</w:t>
      </w:r>
      <w:r w:rsidRPr="00F322ED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система</w:t>
      </w:r>
      <w:r w:rsidRPr="00F322ED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шифрування</w:t>
      </w:r>
      <w:r w:rsidRPr="00F322ED">
        <w:rPr>
          <w:rFonts w:ascii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верифікації.</w:t>
      </w:r>
      <w:r w:rsidRPr="00F322ED">
        <w:rPr>
          <w:rFonts w:ascii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По-шосте,</w:t>
      </w:r>
      <w:r w:rsidRPr="00F322ED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інформацію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 блоків неможливо видалити, оскільки для цього потрібно видалити блок з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кожного вузла системи та після цього зв’язати між собою розірвані блоки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кожному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вузлі,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практично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важко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реалізувати.</w:t>
      </w:r>
    </w:p>
    <w:p w:rsidR="00B22157" w:rsidRPr="00C05700" w:rsidRDefault="00C05700">
      <w:pPr>
        <w:rPr>
          <w:lang w:val="uk-UA"/>
        </w:rPr>
      </w:pPr>
      <w:bookmarkStart w:id="0" w:name="_GoBack"/>
      <w:bookmarkEnd w:id="0"/>
    </w:p>
    <w:sectPr w:rsidR="00B22157" w:rsidRPr="00C057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E" w:rsidRDefault="00C05700">
    <w:pPr>
      <w:pStyle w:val="a4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3D2A17" wp14:editId="298496AA">
              <wp:simplePos x="0" y="0"/>
              <wp:positionH relativeFrom="page">
                <wp:posOffset>1041400</wp:posOffset>
              </wp:positionH>
              <wp:positionV relativeFrom="page">
                <wp:posOffset>9897110</wp:posOffset>
              </wp:positionV>
              <wp:extent cx="228600" cy="194310"/>
              <wp:effectExtent l="3175" t="635" r="0" b="0"/>
              <wp:wrapNone/>
              <wp:docPr id="86" name="Поле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52E" w:rsidRDefault="00C057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D2A17" id="_x0000_t202" coordsize="21600,21600" o:spt="202" path="m,l,21600r21600,l21600,xe">
              <v:stroke joinstyle="miter"/>
              <v:path gradientshapeok="t" o:connecttype="rect"/>
            </v:shapetype>
            <v:shape id="Поле 86" o:spid="_x0000_s1027" type="#_x0000_t202" style="position:absolute;margin-left:82pt;margin-top:779.3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2nvwIAALE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" filled="f" stroked="f">
              <v:textbox inset="0,0,0,0">
                <w:txbxContent>
                  <w:p w:rsidR="001D652E" w:rsidRDefault="00C057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E" w:rsidRDefault="00C05700">
    <w:pPr>
      <w:pStyle w:val="a4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E" w:rsidRDefault="00C05700">
    <w:pPr>
      <w:pStyle w:val="a4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2F1AC6" wp14:editId="1722FC7E">
              <wp:simplePos x="0" y="0"/>
              <wp:positionH relativeFrom="page">
                <wp:posOffset>1083945</wp:posOffset>
              </wp:positionH>
              <wp:positionV relativeFrom="page">
                <wp:posOffset>440055</wp:posOffset>
              </wp:positionV>
              <wp:extent cx="5770880" cy="368300"/>
              <wp:effectExtent l="0" t="1905" r="3175" b="1270"/>
              <wp:wrapNone/>
              <wp:docPr id="89" name="Поле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88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52E" w:rsidRPr="001D652E" w:rsidRDefault="00C05700">
                          <w:pPr>
                            <w:spacing w:before="10" w:line="275" w:lineRule="exact"/>
                            <w:ind w:right="18"/>
                            <w:jc w:val="right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r w:rsidRPr="001D652E">
                            <w:rPr>
                              <w:i/>
                              <w:sz w:val="24"/>
                              <w:lang w:val="ru-RU"/>
                            </w:rPr>
                            <w:t>Розділ</w:t>
                          </w:r>
                          <w:r w:rsidRPr="001D652E">
                            <w:rPr>
                              <w:i/>
                              <w:spacing w:val="-3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i/>
                              <w:sz w:val="24"/>
                              <w:lang w:val="ru-RU"/>
                            </w:rPr>
                            <w:t>1.</w:t>
                          </w:r>
                          <w:r w:rsidRPr="001D652E">
                            <w:rPr>
                              <w:i/>
                              <w:spacing w:val="-4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i/>
                              <w:sz w:val="24"/>
                              <w:lang w:val="ru-RU"/>
                            </w:rPr>
                            <w:t>Інформаційні</w:t>
                          </w:r>
                          <w:r w:rsidRPr="001D652E">
                            <w:rPr>
                              <w:i/>
                              <w:spacing w:val="-7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i/>
                              <w:sz w:val="24"/>
                              <w:lang w:val="ru-RU"/>
                            </w:rPr>
                            <w:t>технології:</w:t>
                          </w:r>
                          <w:r w:rsidRPr="001D652E">
                            <w:rPr>
                              <w:i/>
                              <w:spacing w:val="-2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i/>
                              <w:sz w:val="24"/>
                              <w:lang w:val="ru-RU"/>
                            </w:rPr>
                            <w:t>сутнісно-понятійна</w:t>
                          </w:r>
                        </w:p>
                        <w:p w:rsidR="001D652E" w:rsidRPr="001D652E" w:rsidRDefault="00C05700">
                          <w:pPr>
                            <w:tabs>
                              <w:tab w:val="left" w:pos="4486"/>
                            </w:tabs>
                            <w:spacing w:line="275" w:lineRule="exact"/>
                            <w:ind w:right="23"/>
                            <w:jc w:val="right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r w:rsidRPr="001D652E">
                            <w:rPr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  <w:r w:rsidRPr="001D652E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структурна</w:t>
                          </w:r>
                          <w:r w:rsidRPr="001D652E">
                            <w:rPr>
                              <w:i/>
                              <w:spacing w:val="-6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та</w:t>
                          </w:r>
                          <w:r w:rsidRPr="001D652E">
                            <w:rPr>
                              <w:i/>
                              <w:spacing w:val="-7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економічні</w:t>
                          </w:r>
                          <w:r w:rsidRPr="001D652E">
                            <w:rPr>
                              <w:i/>
                              <w:spacing w:val="-6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1D652E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характеристики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F1AC6" id="_x0000_t202" coordsize="21600,21600" o:spt="202" path="m,l,21600r21600,l21600,xe">
              <v:stroke joinstyle="miter"/>
              <v:path gradientshapeok="t" o:connecttype="rect"/>
            </v:shapetype>
            <v:shape id="Поле 89" o:spid="_x0000_s1026" type="#_x0000_t202" style="position:absolute;margin-left:85.35pt;margin-top:34.65pt;width:454.4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MRvQIAAKs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" filled="f" stroked="f">
              <v:textbox inset="0,0,0,0">
                <w:txbxContent>
                  <w:p w:rsidR="001D652E" w:rsidRPr="001D652E" w:rsidRDefault="00C05700">
                    <w:pPr>
                      <w:spacing w:before="10" w:line="275" w:lineRule="exact"/>
                      <w:ind w:right="18"/>
                      <w:jc w:val="right"/>
                      <w:rPr>
                        <w:i/>
                        <w:sz w:val="24"/>
                        <w:lang w:val="ru-RU"/>
                      </w:rPr>
                    </w:pPr>
                    <w:r w:rsidRPr="001D652E">
                      <w:rPr>
                        <w:i/>
                        <w:sz w:val="24"/>
                        <w:lang w:val="ru-RU"/>
                      </w:rPr>
                      <w:t>Розділ</w:t>
                    </w:r>
                    <w:r w:rsidRPr="001D652E">
                      <w:rPr>
                        <w:i/>
                        <w:spacing w:val="-3"/>
                        <w:sz w:val="24"/>
                        <w:lang w:val="ru-RU"/>
                      </w:rPr>
                      <w:t xml:space="preserve"> </w:t>
                    </w:r>
                    <w:r w:rsidRPr="001D652E">
                      <w:rPr>
                        <w:i/>
                        <w:sz w:val="24"/>
                        <w:lang w:val="ru-RU"/>
                      </w:rPr>
                      <w:t>1.</w:t>
                    </w:r>
                    <w:r w:rsidRPr="001D652E">
                      <w:rPr>
                        <w:i/>
                        <w:spacing w:val="-4"/>
                        <w:sz w:val="24"/>
                        <w:lang w:val="ru-RU"/>
                      </w:rPr>
                      <w:t xml:space="preserve"> </w:t>
                    </w:r>
                    <w:r w:rsidRPr="001D652E">
                      <w:rPr>
                        <w:i/>
                        <w:sz w:val="24"/>
                        <w:lang w:val="ru-RU"/>
                      </w:rPr>
                      <w:t>Інформаційні</w:t>
                    </w:r>
                    <w:r w:rsidRPr="001D652E">
                      <w:rPr>
                        <w:i/>
                        <w:spacing w:val="-7"/>
                        <w:sz w:val="24"/>
                        <w:lang w:val="ru-RU"/>
                      </w:rPr>
                      <w:t xml:space="preserve"> </w:t>
                    </w:r>
                    <w:r w:rsidRPr="001D652E">
                      <w:rPr>
                        <w:i/>
                        <w:sz w:val="24"/>
                        <w:lang w:val="ru-RU"/>
                      </w:rPr>
                      <w:t>технології:</w:t>
                    </w:r>
                    <w:r w:rsidRPr="001D652E">
                      <w:rPr>
                        <w:i/>
                        <w:spacing w:val="-2"/>
                        <w:sz w:val="24"/>
                        <w:lang w:val="ru-RU"/>
                      </w:rPr>
                      <w:t xml:space="preserve"> </w:t>
                    </w:r>
                    <w:r w:rsidRPr="001D652E">
                      <w:rPr>
                        <w:i/>
                        <w:sz w:val="24"/>
                        <w:lang w:val="ru-RU"/>
                      </w:rPr>
                      <w:t>сутнісно-понятійна</w:t>
                    </w:r>
                  </w:p>
                  <w:p w:rsidR="001D652E" w:rsidRPr="001D652E" w:rsidRDefault="00C05700">
                    <w:pPr>
                      <w:tabs>
                        <w:tab w:val="left" w:pos="4486"/>
                      </w:tabs>
                      <w:spacing w:line="275" w:lineRule="exact"/>
                      <w:ind w:right="23"/>
                      <w:jc w:val="right"/>
                      <w:rPr>
                        <w:i/>
                        <w:sz w:val="24"/>
                        <w:lang w:val="ru-RU"/>
                      </w:rPr>
                    </w:pPr>
                    <w:r w:rsidRPr="001D652E">
                      <w:rPr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1D652E">
                      <w:rPr>
                        <w:sz w:val="24"/>
                        <w:u w:val="single"/>
                        <w:lang w:val="ru-RU"/>
                      </w:rPr>
                      <w:tab/>
                    </w:r>
                    <w:r w:rsidRPr="001D652E">
                      <w:rPr>
                        <w:i/>
                        <w:sz w:val="24"/>
                        <w:u w:val="single"/>
                        <w:lang w:val="ru-RU"/>
                      </w:rPr>
                      <w:t>структурна</w:t>
                    </w:r>
                    <w:r w:rsidRPr="001D652E">
                      <w:rPr>
                        <w:i/>
                        <w:spacing w:val="-6"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1D652E">
                      <w:rPr>
                        <w:i/>
                        <w:sz w:val="24"/>
                        <w:u w:val="single"/>
                        <w:lang w:val="ru-RU"/>
                      </w:rPr>
                      <w:t>та</w:t>
                    </w:r>
                    <w:r w:rsidRPr="001D652E">
                      <w:rPr>
                        <w:i/>
                        <w:spacing w:val="-7"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1D652E">
                      <w:rPr>
                        <w:i/>
                        <w:sz w:val="24"/>
                        <w:u w:val="single"/>
                        <w:lang w:val="ru-RU"/>
                      </w:rPr>
                      <w:t>економічні</w:t>
                    </w:r>
                    <w:r w:rsidRPr="001D652E">
                      <w:rPr>
                        <w:i/>
                        <w:spacing w:val="-6"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1D652E">
                      <w:rPr>
                        <w:i/>
                        <w:sz w:val="24"/>
                        <w:u w:val="single"/>
                        <w:lang w:val="ru-RU"/>
                      </w:rPr>
                      <w:t>характеристики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E" w:rsidRDefault="00C05700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160CB"/>
    <w:multiLevelType w:val="hybridMultilevel"/>
    <w:tmpl w:val="05225E8E"/>
    <w:lvl w:ilvl="0" w:tplc="FA949922">
      <w:start w:val="1"/>
      <w:numFmt w:val="decimal"/>
      <w:lvlText w:val="%1."/>
      <w:lvlJc w:val="left"/>
      <w:pPr>
        <w:ind w:left="2136" w:hanging="70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87407CC">
      <w:numFmt w:val="bullet"/>
      <w:lvlText w:val="•"/>
      <w:lvlJc w:val="left"/>
      <w:pPr>
        <w:ind w:left="2916" w:hanging="706"/>
      </w:pPr>
      <w:rPr>
        <w:rFonts w:hint="default"/>
        <w:lang w:val="uk-UA" w:eastAsia="en-US" w:bidi="ar-SA"/>
      </w:rPr>
    </w:lvl>
    <w:lvl w:ilvl="2" w:tplc="9E906392">
      <w:numFmt w:val="bullet"/>
      <w:lvlText w:val="•"/>
      <w:lvlJc w:val="left"/>
      <w:pPr>
        <w:ind w:left="3693" w:hanging="706"/>
      </w:pPr>
      <w:rPr>
        <w:rFonts w:hint="default"/>
        <w:lang w:val="uk-UA" w:eastAsia="en-US" w:bidi="ar-SA"/>
      </w:rPr>
    </w:lvl>
    <w:lvl w:ilvl="3" w:tplc="59E0404A">
      <w:numFmt w:val="bullet"/>
      <w:lvlText w:val="•"/>
      <w:lvlJc w:val="left"/>
      <w:pPr>
        <w:ind w:left="4470" w:hanging="706"/>
      </w:pPr>
      <w:rPr>
        <w:rFonts w:hint="default"/>
        <w:lang w:val="uk-UA" w:eastAsia="en-US" w:bidi="ar-SA"/>
      </w:rPr>
    </w:lvl>
    <w:lvl w:ilvl="4" w:tplc="B400DEF4">
      <w:numFmt w:val="bullet"/>
      <w:lvlText w:val="•"/>
      <w:lvlJc w:val="left"/>
      <w:pPr>
        <w:ind w:left="5247" w:hanging="706"/>
      </w:pPr>
      <w:rPr>
        <w:rFonts w:hint="default"/>
        <w:lang w:val="uk-UA" w:eastAsia="en-US" w:bidi="ar-SA"/>
      </w:rPr>
    </w:lvl>
    <w:lvl w:ilvl="5" w:tplc="EEA4A8B2">
      <w:numFmt w:val="bullet"/>
      <w:lvlText w:val="•"/>
      <w:lvlJc w:val="left"/>
      <w:pPr>
        <w:ind w:left="6024" w:hanging="706"/>
      </w:pPr>
      <w:rPr>
        <w:rFonts w:hint="default"/>
        <w:lang w:val="uk-UA" w:eastAsia="en-US" w:bidi="ar-SA"/>
      </w:rPr>
    </w:lvl>
    <w:lvl w:ilvl="6" w:tplc="41326B54">
      <w:numFmt w:val="bullet"/>
      <w:lvlText w:val="•"/>
      <w:lvlJc w:val="left"/>
      <w:pPr>
        <w:ind w:left="6801" w:hanging="706"/>
      </w:pPr>
      <w:rPr>
        <w:rFonts w:hint="default"/>
        <w:lang w:val="uk-UA" w:eastAsia="en-US" w:bidi="ar-SA"/>
      </w:rPr>
    </w:lvl>
    <w:lvl w:ilvl="7" w:tplc="1270D5D6">
      <w:numFmt w:val="bullet"/>
      <w:lvlText w:val="•"/>
      <w:lvlJc w:val="left"/>
      <w:pPr>
        <w:ind w:left="7578" w:hanging="706"/>
      </w:pPr>
      <w:rPr>
        <w:rFonts w:hint="default"/>
        <w:lang w:val="uk-UA" w:eastAsia="en-US" w:bidi="ar-SA"/>
      </w:rPr>
    </w:lvl>
    <w:lvl w:ilvl="8" w:tplc="3354A884">
      <w:numFmt w:val="bullet"/>
      <w:lvlText w:val="•"/>
      <w:lvlJc w:val="left"/>
      <w:pPr>
        <w:ind w:left="8355" w:hanging="70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45"/>
    <w:rsid w:val="00127EF2"/>
    <w:rsid w:val="00930A45"/>
    <w:rsid w:val="00C0570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5CCE-7A5A-4DBF-803B-1A259A7A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570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057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C0570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2984</Words>
  <Characters>17015</Characters>
  <Application>Microsoft Office Word</Application>
  <DocSecurity>0</DocSecurity>
  <Lines>141</Lines>
  <Paragraphs>39</Paragraphs>
  <ScaleCrop>false</ScaleCrop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2022-09-12T13:10:00Z</dcterms:created>
  <dcterms:modified xsi:type="dcterms:W3CDTF">2022-09-12T13:10:00Z</dcterms:modified>
</cp:coreProperties>
</file>