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CBB" w:rsidRPr="00B81230" w:rsidRDefault="00170CBB" w:rsidP="00170CBB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Попит, </w:t>
      </w:r>
      <w:proofErr w:type="spellStart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пропозиція</w:t>
      </w:r>
      <w:proofErr w:type="spellEnd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ринкова</w:t>
      </w:r>
      <w:proofErr w:type="spellEnd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ці</w:t>
      </w:r>
      <w:proofErr w:type="gramStart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</w:t>
      </w:r>
      <w:proofErr w:type="spellEnd"/>
      <w:proofErr w:type="gramEnd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</w:t>
      </w:r>
      <w:proofErr w:type="gramEnd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гроші</w:t>
      </w:r>
      <w:proofErr w:type="spellEnd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функціонуванні</w:t>
      </w:r>
      <w:proofErr w:type="spellEnd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економіки</w:t>
      </w:r>
      <w:proofErr w:type="spellEnd"/>
    </w:p>
    <w:p w:rsidR="00170CBB" w:rsidRPr="00B81230" w:rsidRDefault="00170CBB" w:rsidP="00170CBB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1. Закон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попиту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графічне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зображення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Фактори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8123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впливають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зміну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попиті</w:t>
      </w:r>
      <w:proofErr w:type="spellEnd"/>
    </w:p>
    <w:p w:rsidR="00170CBB" w:rsidRDefault="00170CBB" w:rsidP="00170CBB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2. Закон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графічне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зображення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Фактори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впливають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зміну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</w:p>
    <w:p w:rsidR="00170CBB" w:rsidRDefault="00170CBB" w:rsidP="00170CBB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Механізм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ринкової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B81230">
        <w:rPr>
          <w:rFonts w:ascii="Times New Roman" w:hAnsi="Times New Roman" w:cs="Times New Roman"/>
          <w:sz w:val="28"/>
          <w:szCs w:val="28"/>
          <w:lang w:val="ru-RU"/>
        </w:rPr>
        <w:t>івноваги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B81230">
        <w:rPr>
          <w:rFonts w:ascii="Times New Roman" w:hAnsi="Times New Roman" w:cs="Times New Roman"/>
          <w:sz w:val="28"/>
          <w:szCs w:val="28"/>
          <w:lang w:val="ru-RU"/>
        </w:rPr>
        <w:t>івноважна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ціна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70CBB" w:rsidRPr="00B81230" w:rsidRDefault="00170CBB" w:rsidP="00170CBB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170CBB" w:rsidRPr="00B81230" w:rsidRDefault="00170CBB" w:rsidP="00170C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  <w:lang w:val="ru-RU"/>
        </w:rPr>
        <w:t xml:space="preserve">1. </w:t>
      </w:r>
      <w:hyperlink r:id="rId6" w:anchor="term" w:history="1">
        <w:proofErr w:type="gramStart"/>
        <w:r w:rsidRPr="00B81230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val="ru-RU"/>
          </w:rPr>
          <w:t>Попит</w:t>
        </w:r>
        <w:proofErr w:type="gramEnd"/>
      </w:hyperlink>
      <w:r w:rsidRPr="00B81230">
        <w:rPr>
          <w:rFonts w:ascii="Times New Roman" w:hAnsi="Times New Roman" w:cs="Times New Roman"/>
          <w:sz w:val="28"/>
          <w:szCs w:val="28"/>
        </w:rPr>
        <w:t> 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товару (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), яку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бажають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спроможні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платоспроможний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попит)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купити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споживачі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певну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одиницю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часу.</w:t>
      </w:r>
    </w:p>
    <w:p w:rsidR="00170CBB" w:rsidRPr="00B81230" w:rsidRDefault="00170CBB" w:rsidP="00170C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123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Закон </w:t>
      </w:r>
      <w:proofErr w:type="spellStart"/>
      <w:r w:rsidRPr="00B8123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попиту</w:t>
      </w:r>
      <w:proofErr w:type="spellEnd"/>
      <w:r w:rsidRPr="00B8123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Обсяг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попиту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знаходиться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оберненій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залежності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B81230">
        <w:rPr>
          <w:rFonts w:ascii="Times New Roman" w:hAnsi="Times New Roman" w:cs="Times New Roman"/>
          <w:sz w:val="28"/>
          <w:szCs w:val="28"/>
          <w:lang w:val="ru-RU"/>
        </w:rPr>
        <w:t>івня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сталості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усіх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чинників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. Чим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вища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ціна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товару,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тим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менше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нього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попит, і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навпаки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70CBB" w:rsidRPr="00B81230" w:rsidRDefault="00170CBB" w:rsidP="00170C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дію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закону </w:t>
      </w:r>
      <w:proofErr w:type="spellStart"/>
      <w:proofErr w:type="gram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B81230">
        <w:rPr>
          <w:rFonts w:ascii="Times New Roman" w:hAnsi="Times New Roman" w:cs="Times New Roman"/>
          <w:sz w:val="28"/>
          <w:szCs w:val="28"/>
          <w:lang w:val="ru-RU"/>
        </w:rPr>
        <w:t>ідчить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по-перше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те,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низькі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посилюють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споживача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бажання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купувати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товари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практика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розпродажу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товарів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зниженими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цінами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По-друге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споживання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B81230">
        <w:rPr>
          <w:rFonts w:ascii="Times New Roman" w:hAnsi="Times New Roman" w:cs="Times New Roman"/>
          <w:sz w:val="28"/>
          <w:szCs w:val="28"/>
          <w:lang w:val="ru-RU"/>
        </w:rPr>
        <w:t>ідлягає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принципу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знижувальної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граничної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корисності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покупець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товару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отримує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менше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задоволення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корисності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кожної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наступної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одиниці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продукції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), то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споживачі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купують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додаткові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одиниці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продукту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ціна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знижується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По-трет</w:t>
      </w:r>
      <w:proofErr w:type="gram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підтвердженням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є</w:t>
      </w:r>
      <w:r w:rsidRPr="00B81230">
        <w:rPr>
          <w:rFonts w:ascii="Times New Roman" w:hAnsi="Times New Roman" w:cs="Times New Roman"/>
          <w:sz w:val="28"/>
          <w:szCs w:val="28"/>
        </w:rPr>
        <w:t> </w:t>
      </w:r>
      <w:hyperlink r:id="rId7" w:anchor="term" w:history="1">
        <w:proofErr w:type="spellStart"/>
        <w:r w:rsidRPr="00B8123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ефект</w:t>
        </w:r>
        <w:proofErr w:type="spellEnd"/>
        <w:r w:rsidRPr="00B8123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 xml:space="preserve"> доходу</w:t>
        </w:r>
      </w:hyperlink>
      <w:r w:rsidRPr="00B81230">
        <w:rPr>
          <w:rFonts w:ascii="Times New Roman" w:hAnsi="Times New Roman" w:cs="Times New Roman"/>
          <w:sz w:val="28"/>
          <w:szCs w:val="28"/>
        </w:rPr>
        <w:t> 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B81230">
        <w:rPr>
          <w:rFonts w:ascii="Times New Roman" w:hAnsi="Times New Roman" w:cs="Times New Roman"/>
          <w:sz w:val="28"/>
          <w:szCs w:val="28"/>
        </w:rPr>
        <w:t> </w:t>
      </w:r>
      <w:hyperlink r:id="rId8" w:anchor="term" w:history="1">
        <w:proofErr w:type="spellStart"/>
        <w:r w:rsidRPr="00B8123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ефект</w:t>
        </w:r>
        <w:proofErr w:type="spellEnd"/>
        <w:r w:rsidRPr="00B8123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proofErr w:type="spellStart"/>
        <w:r w:rsidRPr="00B8123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заміщення</w:t>
        </w:r>
        <w:proofErr w:type="spellEnd"/>
      </w:hyperlink>
      <w:r w:rsidRPr="00B8123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70CBB" w:rsidRPr="00B81230" w:rsidRDefault="00170CBB" w:rsidP="00170CBB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Графічне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зображення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даної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називають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кривою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попиту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лінія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1230">
        <w:rPr>
          <w:rFonts w:ascii="Times New Roman" w:hAnsi="Times New Roman" w:cs="Times New Roman"/>
          <w:sz w:val="28"/>
          <w:szCs w:val="28"/>
        </w:rPr>
        <w:t>D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>),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>де</w:t>
      </w:r>
      <w:r w:rsidRPr="00B81230">
        <w:rPr>
          <w:rFonts w:ascii="Times New Roman" w:hAnsi="Times New Roman" w:cs="Times New Roman"/>
          <w:sz w:val="28"/>
          <w:szCs w:val="28"/>
        </w:rPr>
        <w:t> </w:t>
      </w:r>
    </w:p>
    <w:p w:rsidR="00170CBB" w:rsidRPr="00B81230" w:rsidRDefault="00170CBB" w:rsidP="00170CBB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B81230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B81230">
        <w:rPr>
          <w:rFonts w:ascii="Times New Roman" w:hAnsi="Times New Roman" w:cs="Times New Roman"/>
          <w:sz w:val="28"/>
          <w:szCs w:val="28"/>
        </w:rPr>
        <w:t>Q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) -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обсяг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попиту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170CBB" w:rsidRDefault="00170CBB" w:rsidP="00170CBB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B81230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B81230">
        <w:rPr>
          <w:rFonts w:ascii="Times New Roman" w:hAnsi="Times New Roman" w:cs="Times New Roman"/>
          <w:sz w:val="28"/>
          <w:szCs w:val="28"/>
        </w:rPr>
        <w:t>P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proofErr w:type="gram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B81230">
        <w:rPr>
          <w:rFonts w:ascii="Times New Roman" w:hAnsi="Times New Roman" w:cs="Times New Roman"/>
          <w:sz w:val="28"/>
          <w:szCs w:val="28"/>
          <w:lang w:val="ru-RU"/>
        </w:rPr>
        <w:t>івень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70CBB" w:rsidRPr="00B81230" w:rsidRDefault="00170CBB" w:rsidP="00170CBB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Попит –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функція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B81230">
        <w:rPr>
          <w:rFonts w:ascii="Times New Roman" w:hAnsi="Times New Roman" w:cs="Times New Roman"/>
          <w:sz w:val="28"/>
          <w:szCs w:val="28"/>
        </w:rPr>
        <w:t>Q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= </w:t>
      </w:r>
      <w:proofErr w:type="gramStart"/>
      <w:r w:rsidRPr="00B81230">
        <w:rPr>
          <w:rFonts w:ascii="Times New Roman" w:hAnsi="Times New Roman" w:cs="Times New Roman"/>
          <w:sz w:val="28"/>
          <w:szCs w:val="28"/>
        </w:rPr>
        <w:t>f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B81230">
        <w:rPr>
          <w:rFonts w:ascii="Times New Roman" w:hAnsi="Times New Roman" w:cs="Times New Roman"/>
          <w:sz w:val="28"/>
          <w:szCs w:val="28"/>
        </w:rPr>
        <w:t>P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170CBB" w:rsidRPr="00B81230" w:rsidRDefault="00170CBB" w:rsidP="00170CBB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B81230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326E2385" wp14:editId="465561A2">
            <wp:extent cx="1764643" cy="1620000"/>
            <wp:effectExtent l="0" t="0" r="7620" b="0"/>
            <wp:docPr id="1" name="Рисунок 1" descr="C:\Users\Admin\Documents\image001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image001 (1)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43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CBB" w:rsidRPr="00B81230" w:rsidRDefault="00170CBB" w:rsidP="00170CBB">
      <w:pPr>
        <w:spacing w:line="360" w:lineRule="auto"/>
        <w:ind w:firstLine="851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>Рис.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4.</w:t>
      </w:r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 xml:space="preserve">1. </w:t>
      </w:r>
      <w:proofErr w:type="spellStart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>Графчне</w:t>
      </w:r>
      <w:proofErr w:type="spellEnd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>зображення</w:t>
      </w:r>
      <w:proofErr w:type="spellEnd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закону </w:t>
      </w:r>
      <w:proofErr w:type="spellStart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>попиту</w:t>
      </w:r>
      <w:proofErr w:type="spellEnd"/>
    </w:p>
    <w:p w:rsidR="00170CBB" w:rsidRPr="00B81230" w:rsidRDefault="00170CBB" w:rsidP="00170CBB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Нецінові</w:t>
      </w:r>
      <w:proofErr w:type="spellEnd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чинники</w:t>
      </w:r>
      <w:proofErr w:type="spellEnd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</w:t>
      </w:r>
      <w:proofErr w:type="spellStart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фактори</w:t>
      </w:r>
      <w:proofErr w:type="spellEnd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), </w:t>
      </w:r>
      <w:proofErr w:type="spellStart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що</w:t>
      </w:r>
      <w:proofErr w:type="spellEnd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впливають</w:t>
      </w:r>
      <w:proofErr w:type="spellEnd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</w:t>
      </w:r>
      <w:proofErr w:type="spellStart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зміну</w:t>
      </w:r>
      <w:proofErr w:type="spellEnd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</w:t>
      </w:r>
      <w:proofErr w:type="spellStart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попиті</w:t>
      </w:r>
      <w:proofErr w:type="spellEnd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B81230">
        <w:rPr>
          <w:rFonts w:ascii="Times New Roman" w:hAnsi="Times New Roman" w:cs="Times New Roman"/>
          <w:sz w:val="28"/>
          <w:szCs w:val="28"/>
        </w:rPr>
        <w:t> 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70CBB" w:rsidRPr="00B81230" w:rsidRDefault="00170CBB" w:rsidP="00170CBB">
      <w:pPr>
        <w:pStyle w:val="a4"/>
        <w:numPr>
          <w:ilvl w:val="0"/>
          <w:numId w:val="1"/>
        </w:num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величина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доході</w:t>
      </w:r>
      <w:proofErr w:type="gram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B81230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B81230">
        <w:rPr>
          <w:rFonts w:ascii="Times New Roman" w:hAnsi="Times New Roman" w:cs="Times New Roman"/>
          <w:sz w:val="28"/>
          <w:szCs w:val="28"/>
        </w:rPr>
        <w:t> 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70CBB" w:rsidRPr="00B81230" w:rsidRDefault="00170CBB" w:rsidP="00170CBB">
      <w:pPr>
        <w:pStyle w:val="a4"/>
        <w:numPr>
          <w:ilvl w:val="0"/>
          <w:numId w:val="1"/>
        </w:numPr>
        <w:spacing w:after="0" w:line="360" w:lineRule="auto"/>
        <w:ind w:left="714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взаємодоповнюючі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(товар – компл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мент) та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взаємозамінні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(товар – субститут</w:t>
      </w:r>
      <w:proofErr w:type="gramStart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)</w:t>
      </w:r>
      <w:proofErr w:type="gramEnd"/>
      <w:r w:rsidRPr="00B8123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70CBB" w:rsidRPr="00B81230" w:rsidRDefault="00170CBB" w:rsidP="00170CBB">
      <w:pPr>
        <w:pStyle w:val="a4"/>
        <w:numPr>
          <w:ilvl w:val="0"/>
          <w:numId w:val="1"/>
        </w:num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індивідуальні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смаки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(мода);</w:t>
      </w:r>
      <w:r w:rsidRPr="00B81230">
        <w:rPr>
          <w:rFonts w:ascii="Times New Roman" w:hAnsi="Times New Roman" w:cs="Times New Roman"/>
          <w:sz w:val="28"/>
          <w:szCs w:val="28"/>
        </w:rPr>
        <w:t> 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70CBB" w:rsidRPr="00B81230" w:rsidRDefault="00170CBB" w:rsidP="00170CBB">
      <w:pPr>
        <w:pStyle w:val="a4"/>
        <w:numPr>
          <w:ilvl w:val="0"/>
          <w:numId w:val="1"/>
        </w:num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очікування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споживачів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B81230">
        <w:rPr>
          <w:rFonts w:ascii="Times New Roman" w:hAnsi="Times New Roman" w:cs="Times New Roman"/>
          <w:sz w:val="28"/>
          <w:szCs w:val="28"/>
        </w:rPr>
        <w:t> 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70CBB" w:rsidRPr="00B81230" w:rsidRDefault="00170CBB" w:rsidP="00170CBB">
      <w:pPr>
        <w:pStyle w:val="a4"/>
        <w:numPr>
          <w:ilvl w:val="0"/>
          <w:numId w:val="1"/>
        </w:num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кліматичні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70CBB" w:rsidRPr="00DA62F2" w:rsidRDefault="00170CBB" w:rsidP="00170C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1" w:anchor="term" w:history="1">
        <w:proofErr w:type="spellStart"/>
        <w:r w:rsidRPr="00B81230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val="ru-RU"/>
          </w:rPr>
          <w:t>Пропозиція</w:t>
        </w:r>
        <w:proofErr w:type="spellEnd"/>
      </w:hyperlink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товару, яку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продавці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готові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продати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певну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одиницю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часу.</w:t>
      </w:r>
    </w:p>
    <w:p w:rsidR="00170CBB" w:rsidRPr="00AA181B" w:rsidRDefault="00170CBB" w:rsidP="00170C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123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Закон</w:t>
      </w:r>
      <w:r w:rsidRPr="00AA181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пропозиції</w:t>
      </w:r>
      <w:proofErr w:type="spellEnd"/>
      <w:r w:rsidRPr="00AA181B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Обсяг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>прямо</w:t>
      </w:r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залежить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B81230">
        <w:rPr>
          <w:rFonts w:ascii="Times New Roman" w:hAnsi="Times New Roman" w:cs="Times New Roman"/>
          <w:sz w:val="28"/>
          <w:szCs w:val="28"/>
          <w:lang w:val="ru-RU"/>
        </w:rPr>
        <w:t>івня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ціни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незмінності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усіх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факторів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>Чим</w:t>
      </w:r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вище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ціна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тим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більша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пропозиція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навпаки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Графічне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зображення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даної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називають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>кривою</w:t>
      </w:r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Pr="00B81230">
        <w:rPr>
          <w:rFonts w:ascii="Times New Roman" w:hAnsi="Times New Roman" w:cs="Times New Roman"/>
          <w:sz w:val="28"/>
          <w:szCs w:val="28"/>
        </w:rPr>
        <w:t> </w:t>
      </w:r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  (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лінія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1230">
        <w:rPr>
          <w:rFonts w:ascii="Times New Roman" w:hAnsi="Times New Roman" w:cs="Times New Roman"/>
          <w:sz w:val="28"/>
          <w:szCs w:val="28"/>
        </w:rPr>
        <w:t>S</w:t>
      </w:r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),  </w:t>
      </w:r>
    </w:p>
    <w:p w:rsidR="00170CBB" w:rsidRDefault="00170CBB" w:rsidP="00170C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1230">
        <w:rPr>
          <w:rFonts w:ascii="Times New Roman" w:hAnsi="Times New Roman" w:cs="Times New Roman"/>
          <w:sz w:val="28"/>
          <w:szCs w:val="28"/>
          <w:lang w:val="ru-RU"/>
        </w:rPr>
        <w:t>де</w:t>
      </w:r>
      <w:r w:rsidRPr="00B81230">
        <w:rPr>
          <w:rFonts w:ascii="Times New Roman" w:hAnsi="Times New Roman" w:cs="Times New Roman"/>
          <w:sz w:val="28"/>
          <w:szCs w:val="28"/>
        </w:rPr>
        <w:t> 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 (</w:t>
      </w:r>
      <w:r w:rsidRPr="00B81230">
        <w:rPr>
          <w:rFonts w:ascii="Times New Roman" w:hAnsi="Times New Roman" w:cs="Times New Roman"/>
          <w:sz w:val="28"/>
          <w:szCs w:val="28"/>
        </w:rPr>
        <w:t>Q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) -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обсяг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170CBB" w:rsidRPr="00B81230" w:rsidRDefault="00170CBB" w:rsidP="00170C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 (</w:t>
      </w:r>
      <w:r w:rsidRPr="00B81230">
        <w:rPr>
          <w:rFonts w:ascii="Times New Roman" w:hAnsi="Times New Roman" w:cs="Times New Roman"/>
          <w:sz w:val="28"/>
          <w:szCs w:val="28"/>
        </w:rPr>
        <w:t>P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)- </w:t>
      </w:r>
      <w:proofErr w:type="spellStart"/>
      <w:proofErr w:type="gram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B81230">
        <w:rPr>
          <w:rFonts w:ascii="Times New Roman" w:hAnsi="Times New Roman" w:cs="Times New Roman"/>
          <w:sz w:val="28"/>
          <w:szCs w:val="28"/>
          <w:lang w:val="ru-RU"/>
        </w:rPr>
        <w:t>івень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70CBB" w:rsidRPr="00B81230" w:rsidRDefault="00170CBB" w:rsidP="00170CBB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Пропозиція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функція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>. (</w:t>
      </w:r>
      <w:r w:rsidRPr="00B81230">
        <w:rPr>
          <w:rFonts w:ascii="Times New Roman" w:hAnsi="Times New Roman" w:cs="Times New Roman"/>
          <w:sz w:val="28"/>
          <w:szCs w:val="28"/>
        </w:rPr>
        <w:t>Q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) = </w:t>
      </w:r>
      <w:r w:rsidRPr="00B81230">
        <w:rPr>
          <w:rFonts w:ascii="Times New Roman" w:hAnsi="Times New Roman" w:cs="Times New Roman"/>
          <w:sz w:val="28"/>
          <w:szCs w:val="28"/>
        </w:rPr>
        <w:t>f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B81230">
        <w:rPr>
          <w:rFonts w:ascii="Times New Roman" w:hAnsi="Times New Roman" w:cs="Times New Roman"/>
          <w:sz w:val="28"/>
          <w:szCs w:val="28"/>
        </w:rPr>
        <w:t>P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170CBB" w:rsidRPr="00B81230" w:rsidRDefault="00170CBB" w:rsidP="00170CBB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B81230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548F6628" wp14:editId="1C4EF25C">
            <wp:extent cx="1642042" cy="1620000"/>
            <wp:effectExtent l="0" t="0" r="0" b="0"/>
            <wp:docPr id="2" name="Рисунок 2" descr="C:\Users\Admin\Documents\image00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image002 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042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CBB" w:rsidRPr="00B81230" w:rsidRDefault="00170CBB" w:rsidP="00170CBB">
      <w:pPr>
        <w:spacing w:line="360" w:lineRule="auto"/>
        <w:ind w:firstLine="851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 xml:space="preserve">Рис.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4.</w:t>
      </w:r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>Графічне</w:t>
      </w:r>
      <w:proofErr w:type="spellEnd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>зображення</w:t>
      </w:r>
      <w:proofErr w:type="spellEnd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закону </w:t>
      </w:r>
      <w:proofErr w:type="spellStart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>пропозиції</w:t>
      </w:r>
      <w:proofErr w:type="spellEnd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170CBB" w:rsidRPr="00B81230" w:rsidRDefault="00170CBB" w:rsidP="00170C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Фактори</w:t>
      </w:r>
      <w:proofErr w:type="spellEnd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що</w:t>
      </w:r>
      <w:proofErr w:type="spellEnd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впливають</w:t>
      </w:r>
      <w:proofErr w:type="spellEnd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</w:t>
      </w:r>
      <w:proofErr w:type="spellStart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зміну</w:t>
      </w:r>
      <w:proofErr w:type="spellEnd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</w:t>
      </w:r>
      <w:proofErr w:type="spellStart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пропозиції</w:t>
      </w:r>
      <w:proofErr w:type="spellEnd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B81230">
        <w:rPr>
          <w:rFonts w:ascii="Times New Roman" w:hAnsi="Times New Roman" w:cs="Times New Roman"/>
          <w:sz w:val="28"/>
          <w:szCs w:val="28"/>
        </w:rPr>
        <w:t> 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70CBB" w:rsidRPr="00B81230" w:rsidRDefault="00170CBB" w:rsidP="00170CBB">
      <w:pPr>
        <w:pStyle w:val="a4"/>
        <w:numPr>
          <w:ilvl w:val="0"/>
          <w:numId w:val="2"/>
        </w:num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ресурси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B81230">
        <w:rPr>
          <w:rFonts w:ascii="Times New Roman" w:hAnsi="Times New Roman" w:cs="Times New Roman"/>
          <w:sz w:val="28"/>
          <w:szCs w:val="28"/>
        </w:rPr>
        <w:t> </w:t>
      </w:r>
    </w:p>
    <w:p w:rsidR="00170CBB" w:rsidRPr="00B81230" w:rsidRDefault="00170CBB" w:rsidP="00170CBB">
      <w:pPr>
        <w:pStyle w:val="a4"/>
        <w:numPr>
          <w:ilvl w:val="0"/>
          <w:numId w:val="2"/>
        </w:num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технологія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податки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дотації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B81230">
        <w:rPr>
          <w:rFonts w:ascii="Times New Roman" w:hAnsi="Times New Roman" w:cs="Times New Roman"/>
          <w:sz w:val="28"/>
          <w:szCs w:val="28"/>
        </w:rPr>
        <w:t> 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70CBB" w:rsidRPr="00B81230" w:rsidRDefault="00170CBB" w:rsidP="00170CBB">
      <w:pPr>
        <w:pStyle w:val="a4"/>
        <w:numPr>
          <w:ilvl w:val="0"/>
          <w:numId w:val="2"/>
        </w:num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змі</w:t>
      </w:r>
      <w:proofErr w:type="gram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мети</w:t>
      </w:r>
      <w:proofErr w:type="gram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виробництва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B81230">
        <w:rPr>
          <w:rFonts w:ascii="Times New Roman" w:hAnsi="Times New Roman" w:cs="Times New Roman"/>
          <w:sz w:val="28"/>
          <w:szCs w:val="28"/>
        </w:rPr>
        <w:t> 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70CBB" w:rsidRPr="00B81230" w:rsidRDefault="00170CBB" w:rsidP="00170CBB">
      <w:pPr>
        <w:pStyle w:val="a4"/>
        <w:numPr>
          <w:ilvl w:val="0"/>
          <w:numId w:val="2"/>
        </w:num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очікування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виробників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70CBB" w:rsidRPr="00B81230" w:rsidRDefault="00170CBB" w:rsidP="00170CB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зумовлені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неціновими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чинниками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змінюють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кривої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попиту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зсуваючи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праворуч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ліворуч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. Рух по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кривій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B81230">
        <w:rPr>
          <w:rFonts w:ascii="Times New Roman" w:hAnsi="Times New Roman" w:cs="Times New Roman"/>
          <w:sz w:val="28"/>
          <w:szCs w:val="28"/>
        </w:rPr>
        <w:t>S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відображає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зміну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обсягу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попиту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B81230">
        <w:rPr>
          <w:rFonts w:ascii="Times New Roman" w:hAnsi="Times New Roman" w:cs="Times New Roman"/>
          <w:sz w:val="28"/>
          <w:szCs w:val="28"/>
          <w:lang w:val="ru-RU"/>
        </w:rPr>
        <w:t>ід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впливом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70CBB" w:rsidRDefault="00170CBB" w:rsidP="00170C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4" w:anchor="term" w:history="1">
        <w:proofErr w:type="spellStart"/>
        <w:proofErr w:type="gramStart"/>
        <w:r w:rsidRPr="00B81230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val="ru-RU"/>
          </w:rPr>
          <w:t>Р</w:t>
        </w:r>
        <w:proofErr w:type="gramEnd"/>
        <w:r w:rsidRPr="00B81230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val="ru-RU"/>
          </w:rPr>
          <w:t>івноважна</w:t>
        </w:r>
        <w:proofErr w:type="spellEnd"/>
        <w:r w:rsidRPr="00B81230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val="ru-RU"/>
          </w:rPr>
          <w:t xml:space="preserve"> </w:t>
        </w:r>
        <w:proofErr w:type="spellStart"/>
        <w:r w:rsidRPr="00B81230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val="ru-RU"/>
          </w:rPr>
          <w:t>ціна</w:t>
        </w:r>
        <w:proofErr w:type="spellEnd"/>
      </w:hyperlink>
      <w:r w:rsidRPr="00B81230">
        <w:rPr>
          <w:rFonts w:ascii="Times New Roman" w:hAnsi="Times New Roman" w:cs="Times New Roman"/>
          <w:sz w:val="28"/>
          <w:szCs w:val="28"/>
        </w:rPr>
        <w:t> 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ціна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при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якій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інтереси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покупців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продавців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задов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>льняються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балансуються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70CBB" w:rsidRPr="00B81230" w:rsidRDefault="00170CBB" w:rsidP="00170C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B81230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proofErr w:type="gramEnd"/>
      <w:r w:rsidRPr="00B81230">
        <w:rPr>
          <w:rFonts w:ascii="Times New Roman" w:hAnsi="Times New Roman" w:cs="Times New Roman"/>
          <w:b/>
          <w:sz w:val="28"/>
          <w:szCs w:val="28"/>
          <w:lang w:val="ru-RU"/>
        </w:rPr>
        <w:t>івноважна</w:t>
      </w:r>
      <w:proofErr w:type="spellEnd"/>
      <w:r w:rsidRPr="00B812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b/>
          <w:sz w:val="28"/>
          <w:szCs w:val="28"/>
          <w:lang w:val="ru-RU"/>
        </w:rPr>
        <w:t>ціна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ціна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за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конкурентних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сил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продавці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пропонують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стільки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товарів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скільки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покупці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готові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купити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ціна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B81230">
        <w:rPr>
          <w:rFonts w:ascii="Times New Roman" w:hAnsi="Times New Roman" w:cs="Times New Roman"/>
          <w:sz w:val="28"/>
          <w:szCs w:val="28"/>
          <w:lang w:val="ru-RU"/>
        </w:rPr>
        <w:t>ідніметься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вище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рівноважного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то на ринку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відбудуться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обсяг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попиту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зменшиться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пропозиція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зросте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Утвориться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надлишок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товару.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ціна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опуститься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нижче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B81230">
        <w:rPr>
          <w:rFonts w:ascii="Times New Roman" w:hAnsi="Times New Roman" w:cs="Times New Roman"/>
          <w:sz w:val="28"/>
          <w:szCs w:val="28"/>
          <w:lang w:val="ru-RU"/>
        </w:rPr>
        <w:t>івноважного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то попит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зросте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пропозиція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зменшиться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призведе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дефіциту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товарів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на ринку. Для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B81230">
        <w:rPr>
          <w:rFonts w:ascii="Times New Roman" w:hAnsi="Times New Roman" w:cs="Times New Roman"/>
          <w:sz w:val="28"/>
          <w:szCs w:val="28"/>
          <w:lang w:val="ru-RU"/>
        </w:rPr>
        <w:t>івноваги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першому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ціна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повинна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знизитись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а у другому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зрости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повернутися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рівноважного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70CBB" w:rsidRPr="00B81230" w:rsidRDefault="00170CBB" w:rsidP="00170CBB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B81230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1BB4877E" wp14:editId="77BEBEF7">
            <wp:extent cx="2618963" cy="1800000"/>
            <wp:effectExtent l="0" t="0" r="0" b="0"/>
            <wp:docPr id="3" name="Рисунок 3" descr="C:\Users\Admin\Documents\image00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image003 (1)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96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CBB" w:rsidRPr="00B81230" w:rsidRDefault="00170CBB" w:rsidP="00170CBB">
      <w:pPr>
        <w:spacing w:line="360" w:lineRule="auto"/>
        <w:ind w:firstLine="851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 xml:space="preserve">Рис.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4.3 </w:t>
      </w:r>
      <w:bookmarkStart w:id="0" w:name="_GoBack"/>
      <w:bookmarkEnd w:id="0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>Графічне</w:t>
      </w:r>
      <w:proofErr w:type="spellEnd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>зображення</w:t>
      </w:r>
      <w:proofErr w:type="spellEnd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>рівноважної</w:t>
      </w:r>
      <w:proofErr w:type="spellEnd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>ціни</w:t>
      </w:r>
      <w:proofErr w:type="spellEnd"/>
    </w:p>
    <w:p w:rsidR="00170CBB" w:rsidRPr="00B81230" w:rsidRDefault="00170CBB" w:rsidP="00170CB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Ц</w:t>
      </w:r>
      <w:proofErr w:type="gramEnd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>інова</w:t>
      </w:r>
      <w:proofErr w:type="spellEnd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>еластичність</w:t>
      </w:r>
      <w:proofErr w:type="spellEnd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>попиту</w:t>
      </w:r>
      <w:proofErr w:type="spellEnd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і </w:t>
      </w:r>
      <w:proofErr w:type="spellStart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>пропозиції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показує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міру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залежності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попиту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відображає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ступінь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обсягу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попиту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впливом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70CBB" w:rsidRPr="00B81230" w:rsidRDefault="00170CBB" w:rsidP="00170CBB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8700E9" w:rsidRPr="00170CBB" w:rsidRDefault="00170CBB">
      <w:pPr>
        <w:rPr>
          <w:lang w:val="ru-RU"/>
        </w:rPr>
      </w:pPr>
    </w:p>
    <w:sectPr w:rsidR="008700E9" w:rsidRPr="00170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67B6B"/>
    <w:multiLevelType w:val="hybridMultilevel"/>
    <w:tmpl w:val="F8E8734C"/>
    <w:lvl w:ilvl="0" w:tplc="630AD0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07C95"/>
    <w:multiLevelType w:val="hybridMultilevel"/>
    <w:tmpl w:val="0C883726"/>
    <w:lvl w:ilvl="0" w:tplc="630AD0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FB"/>
    <w:rsid w:val="00042E7A"/>
    <w:rsid w:val="00170CBB"/>
    <w:rsid w:val="00B07919"/>
    <w:rsid w:val="00B8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B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CB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70C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0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0CBB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B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CB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70C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0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0CB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.tntu.edu.ua/mods/_core/glossary/index.php?g_cid=165465&amp;w=%D0%95%D1%84%D0%B5%D0%BA%D1%82+%D0%B7%D0%B0%D0%BC%D1%96%D1%89%D0%B5%D0%BD%D0%BD%D1%8F" TargetMode="External"/><Relationship Id="rId13" Type="http://schemas.microsoft.com/office/2007/relationships/hdphoto" Target="media/hdphoto2.wdp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l.tntu.edu.ua/mods/_core/glossary/index.php?g_cid=165465&amp;w=%D0%95%D1%84%D0%B5%D0%BA%D1%82+%D0%B4%D0%BE%D1%85%D0%BE%D0%B4%D1%83" TargetMode="Externa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hdphoto" Target="media/hdphoto3.wdp"/><Relationship Id="rId1" Type="http://schemas.openxmlformats.org/officeDocument/2006/relationships/numbering" Target="numbering.xml"/><Relationship Id="rId6" Type="http://schemas.openxmlformats.org/officeDocument/2006/relationships/hyperlink" Target="https://dl.tntu.edu.ua/mods/_core/glossary/index.php?g_cid=165465&amp;w=%D0%9F%D0%BE%D0%BF%D0%B8%D1%82" TargetMode="External"/><Relationship Id="rId11" Type="http://schemas.openxmlformats.org/officeDocument/2006/relationships/hyperlink" Target="https://dl.tntu.edu.ua/mods/_core/glossary/index.php?g_cid=165465&amp;w=%D0%9F%D1%80%D0%BE%D0%BF%D0%BE%D0%B7%D0%B8%D1%86%D1%96%D1%8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dl.tntu.edu.ua/mods/_core/glossary/index.php?g_cid=165465&amp;w=%D0%A0%D1%96%D0%B2%D0%BD%D0%BE%D0%B2%D0%B0%D0%B6%D0%BD%D0%B0+%D1%86%D1%96%D0%BD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601</Words>
  <Characters>3432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2022-02-10T21:29:00Z</dcterms:created>
  <dcterms:modified xsi:type="dcterms:W3CDTF">2022-02-10T21:30:00Z</dcterms:modified>
</cp:coreProperties>
</file>