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BB" w:rsidRDefault="00B95EBB" w:rsidP="00B95EBB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  <w:r w:rsidRPr="00B95EBB">
        <w:rPr>
          <w:b/>
          <w:sz w:val="28"/>
          <w:szCs w:val="28"/>
          <w:lang w:val="uk-UA"/>
        </w:rPr>
        <w:t>Тема 3. Ек</w:t>
      </w:r>
      <w:r>
        <w:rPr>
          <w:b/>
          <w:sz w:val="28"/>
          <w:szCs w:val="28"/>
          <w:lang w:val="uk-UA"/>
        </w:rPr>
        <w:t>ономічні блага. Корисність</w:t>
      </w:r>
    </w:p>
    <w:p w:rsidR="00B95EBB" w:rsidRDefault="00B95EBB" w:rsidP="00B95EBB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</w:p>
    <w:p w:rsidR="00B95EBB" w:rsidRPr="00B95EBB" w:rsidRDefault="00B95EBB" w:rsidP="00B95E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5EBB">
        <w:rPr>
          <w:rFonts w:ascii="Times New Roman" w:hAnsi="Times New Roman"/>
          <w:color w:val="000000"/>
          <w:sz w:val="28"/>
          <w:szCs w:val="28"/>
          <w:lang w:val="uk-UA"/>
        </w:rPr>
        <w:t xml:space="preserve"> Сутність і класифікація благ. </w:t>
      </w:r>
    </w:p>
    <w:p w:rsidR="00B95EBB" w:rsidRPr="00B95EBB" w:rsidRDefault="00B95EBB" w:rsidP="00B95E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5EBB">
        <w:rPr>
          <w:rFonts w:ascii="Times New Roman" w:hAnsi="Times New Roman"/>
          <w:color w:val="000000"/>
          <w:sz w:val="28"/>
          <w:szCs w:val="28"/>
          <w:lang w:val="uk-UA"/>
        </w:rPr>
        <w:t>Поняття корисності, сукупна і гранична корисність.</w:t>
      </w:r>
    </w:p>
    <w:p w:rsidR="00B95EBB" w:rsidRPr="00B95EBB" w:rsidRDefault="00B95EBB" w:rsidP="00B95EBB">
      <w:pPr>
        <w:pStyle w:val="Default"/>
        <w:jc w:val="both"/>
        <w:rPr>
          <w:b/>
          <w:sz w:val="28"/>
          <w:szCs w:val="28"/>
          <w:lang w:val="uk-UA"/>
        </w:rPr>
      </w:pPr>
    </w:p>
    <w:p w:rsidR="00B95EBB" w:rsidRPr="00B95EBB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</w:t>
      </w:r>
      <w:r w:rsidRPr="00353C06">
        <w:rPr>
          <w:i/>
          <w:sz w:val="28"/>
          <w:szCs w:val="28"/>
          <w:lang w:val="uk-UA"/>
        </w:rPr>
        <w:t>. Блага – це товари, послуги та соціальні й екологічні умови, які задовольняють потреби людини або які людина вимушена споживати чи використовувати</w:t>
      </w:r>
      <w:r w:rsidRPr="00353C06">
        <w:rPr>
          <w:sz w:val="28"/>
          <w:szCs w:val="28"/>
          <w:lang w:val="uk-UA"/>
        </w:rPr>
        <w:t xml:space="preserve">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Економічні блага – це блага, в яких відчувається певна нестача, тобто їх не вистачає на всіх.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b/>
          <w:i/>
          <w:sz w:val="28"/>
          <w:szCs w:val="28"/>
          <w:lang w:val="uk-UA"/>
        </w:rPr>
        <w:t>1. Залежно від своєї корисності блага</w:t>
      </w:r>
      <w:r w:rsidRPr="00353C06">
        <w:rPr>
          <w:sz w:val="28"/>
          <w:szCs w:val="28"/>
          <w:lang w:val="uk-UA"/>
        </w:rPr>
        <w:t xml:space="preserve"> поділяються на блага з додатною корисністю та блага з від'ємною корисністю (або анти-блага).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>Блага з додатною корисністю (</w:t>
      </w:r>
      <w:proofErr w:type="spellStart"/>
      <w:r w:rsidRPr="00353C06">
        <w:rPr>
          <w:i/>
          <w:sz w:val="28"/>
          <w:szCs w:val="28"/>
          <w:lang w:val="uk-UA"/>
        </w:rPr>
        <w:t>Goods</w:t>
      </w:r>
      <w:proofErr w:type="spellEnd"/>
      <w:r w:rsidRPr="00353C06">
        <w:rPr>
          <w:sz w:val="28"/>
          <w:szCs w:val="28"/>
          <w:lang w:val="uk-UA"/>
        </w:rPr>
        <w:t xml:space="preserve">) — це блага, збільшення обсягу яких у розпорядженні людини є привабливим для людини (відпочинок, житло, одяг, більшість продуктів харчування). 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i/>
          <w:sz w:val="28"/>
          <w:szCs w:val="28"/>
          <w:lang w:val="uk-UA"/>
        </w:rPr>
        <w:t xml:space="preserve">Блага з від'ємною корисністю або </w:t>
      </w:r>
      <w:proofErr w:type="spellStart"/>
      <w:r w:rsidRPr="00353C06">
        <w:rPr>
          <w:rFonts w:ascii="Times New Roman" w:hAnsi="Times New Roman"/>
          <w:i/>
          <w:sz w:val="28"/>
          <w:szCs w:val="28"/>
          <w:lang w:val="uk-UA"/>
        </w:rPr>
        <w:t>антиблага</w:t>
      </w:r>
      <w:proofErr w:type="spellEnd"/>
      <w:r w:rsidRPr="00353C06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proofErr w:type="spellStart"/>
      <w:r w:rsidRPr="00353C06">
        <w:rPr>
          <w:rFonts w:ascii="Times New Roman" w:hAnsi="Times New Roman"/>
          <w:i/>
          <w:sz w:val="28"/>
          <w:szCs w:val="28"/>
          <w:lang w:val="uk-UA"/>
        </w:rPr>
        <w:t>Bads</w:t>
      </w:r>
      <w:proofErr w:type="spellEnd"/>
      <w:r w:rsidRPr="00353C06">
        <w:rPr>
          <w:rFonts w:ascii="Times New Roman" w:hAnsi="Times New Roman"/>
          <w:i/>
          <w:sz w:val="28"/>
          <w:szCs w:val="28"/>
          <w:lang w:val="uk-UA"/>
        </w:rPr>
        <w:t>)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— це блага, збільшення яких небажане для людини (наявність С02 у повітрі або радіонуклідів у довкіллі є </w:t>
      </w:r>
      <w:proofErr w:type="spellStart"/>
      <w:r w:rsidRPr="00353C06">
        <w:rPr>
          <w:rFonts w:ascii="Times New Roman" w:hAnsi="Times New Roman"/>
          <w:sz w:val="28"/>
          <w:szCs w:val="28"/>
          <w:lang w:val="uk-UA"/>
        </w:rPr>
        <w:t>антиблагом</w:t>
      </w:r>
      <w:proofErr w:type="spellEnd"/>
      <w:r w:rsidRPr="00353C06">
        <w:rPr>
          <w:rFonts w:ascii="Times New Roman" w:hAnsi="Times New Roman"/>
          <w:sz w:val="28"/>
          <w:szCs w:val="28"/>
          <w:lang w:val="uk-UA"/>
        </w:rPr>
        <w:t xml:space="preserve"> для всіх, хоча в кожної людини є особисті </w:t>
      </w:r>
      <w:proofErr w:type="spellStart"/>
      <w:r w:rsidRPr="00353C06">
        <w:rPr>
          <w:rFonts w:ascii="Times New Roman" w:hAnsi="Times New Roman"/>
          <w:sz w:val="28"/>
          <w:szCs w:val="28"/>
          <w:lang w:val="uk-UA"/>
        </w:rPr>
        <w:t>антиблага</w:t>
      </w:r>
      <w:proofErr w:type="spellEnd"/>
      <w:r w:rsidRPr="00353C06">
        <w:rPr>
          <w:rFonts w:ascii="Times New Roman" w:hAnsi="Times New Roman"/>
          <w:sz w:val="28"/>
          <w:szCs w:val="28"/>
          <w:lang w:val="uk-UA"/>
        </w:rPr>
        <w:t>).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b/>
          <w:i/>
          <w:sz w:val="28"/>
          <w:szCs w:val="28"/>
          <w:lang w:val="uk-UA"/>
        </w:rPr>
        <w:t>2. Залежно від впливу рівня доходу на обсяг споживання</w:t>
      </w:r>
      <w:r w:rsidRPr="00353C06">
        <w:rPr>
          <w:sz w:val="28"/>
          <w:szCs w:val="28"/>
          <w:lang w:val="uk-UA"/>
        </w:rPr>
        <w:t xml:space="preserve"> розрізняють нормальні блага та блага низької споживчої цінності (неякісні блага).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>Нормальні блага</w:t>
      </w:r>
      <w:r w:rsidRPr="00353C06">
        <w:rPr>
          <w:sz w:val="28"/>
          <w:szCs w:val="28"/>
          <w:lang w:val="uk-UA"/>
        </w:rPr>
        <w:t xml:space="preserve"> – блага, обсяг споживання яких зростає при зростанні доходу (більшість товарів і послуг).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>Блага низької споживчої цінност</w:t>
      </w:r>
      <w:r w:rsidRPr="00353C06">
        <w:rPr>
          <w:sz w:val="28"/>
          <w:szCs w:val="28"/>
          <w:lang w:val="uk-UA"/>
        </w:rPr>
        <w:t xml:space="preserve">і – блага, обсяг споживання яких спадає при зростанні доходу (одяг чи взуття, що вийшли з моди; дешеві продукти харчування).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b/>
          <w:i/>
          <w:sz w:val="28"/>
          <w:szCs w:val="28"/>
          <w:lang w:val="uk-UA"/>
        </w:rPr>
        <w:t>3. Залежно від впливу ціни на обсяг споживання</w:t>
      </w:r>
      <w:r w:rsidRPr="00353C06">
        <w:rPr>
          <w:sz w:val="28"/>
          <w:szCs w:val="28"/>
          <w:lang w:val="uk-UA"/>
        </w:rPr>
        <w:t xml:space="preserve"> розрізняють звичайні блага та блага (товари) </w:t>
      </w:r>
      <w:proofErr w:type="spellStart"/>
      <w:r w:rsidRPr="00353C06">
        <w:rPr>
          <w:sz w:val="28"/>
          <w:szCs w:val="28"/>
          <w:lang w:val="uk-UA"/>
        </w:rPr>
        <w:t>Гіффена</w:t>
      </w:r>
      <w:proofErr w:type="spellEnd"/>
      <w:r w:rsidRPr="00353C06">
        <w:rPr>
          <w:sz w:val="28"/>
          <w:szCs w:val="28"/>
          <w:lang w:val="uk-UA"/>
        </w:rPr>
        <w:t xml:space="preserve">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>Звичайні блага</w:t>
      </w:r>
      <w:r w:rsidRPr="00353C06">
        <w:rPr>
          <w:sz w:val="28"/>
          <w:szCs w:val="28"/>
          <w:lang w:val="uk-UA"/>
        </w:rPr>
        <w:t xml:space="preserve"> – блага, обсяг споживання яких зростає при зниженні ціни (більшість товарів і послуг). </w:t>
      </w:r>
    </w:p>
    <w:p w:rsidR="00B95EBB" w:rsidRPr="00353C06" w:rsidRDefault="00B95EBB" w:rsidP="00B95EBB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3C06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Товар </w:t>
      </w:r>
      <w:proofErr w:type="spellStart"/>
      <w:r w:rsidRPr="00353C06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Гіффена</w:t>
      </w:r>
      <w:proofErr w:type="spellEnd"/>
      <w:r w:rsidRPr="00353C0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 - це такий </w:t>
      </w:r>
      <w:hyperlink r:id="rId6" w:tooltip="Товар" w:history="1">
        <w:r w:rsidRPr="00353C06">
          <w:rPr>
            <w:rFonts w:ascii="Times New Roman" w:eastAsia="Times New Roman" w:hAnsi="Times New Roman"/>
            <w:i/>
            <w:sz w:val="28"/>
            <w:szCs w:val="28"/>
            <w:lang w:val="uk-UA" w:eastAsia="ru-RU"/>
          </w:rPr>
          <w:t>товар</w:t>
        </w:r>
      </w:hyperlink>
      <w:r w:rsidRPr="00353C0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 споживання якого парадоксально росте з ростом ціни, порушуючи </w:t>
      </w:r>
      <w:hyperlink r:id="rId7" w:tooltip="Закон попиту" w:history="1">
        <w:r w:rsidRPr="00353C06">
          <w:rPr>
            <w:rFonts w:ascii="Times New Roman" w:eastAsia="Times New Roman" w:hAnsi="Times New Roman"/>
            <w:i/>
            <w:sz w:val="28"/>
            <w:szCs w:val="28"/>
            <w:lang w:val="uk-UA" w:eastAsia="ru-RU"/>
          </w:rPr>
          <w:t>закон попиту</w:t>
        </w:r>
      </w:hyperlink>
      <w:r w:rsidRPr="00353C0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.</w:t>
      </w:r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нормальних ситуаціях, при рості </w:t>
      </w:r>
      <w:hyperlink r:id="rId8" w:tooltip="Ціна" w:history="1">
        <w:r w:rsidRPr="00353C06">
          <w:rPr>
            <w:rFonts w:ascii="Times New Roman" w:eastAsia="Times New Roman" w:hAnsi="Times New Roman"/>
            <w:sz w:val="28"/>
            <w:szCs w:val="28"/>
            <w:lang w:val="uk-UA" w:eastAsia="ru-RU"/>
          </w:rPr>
          <w:t>ціни</w:t>
        </w:r>
      </w:hyperlink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hyperlink r:id="rId9" w:tooltip="Ефект заміщення" w:history="1">
        <w:r w:rsidRPr="00353C06">
          <w:rPr>
            <w:rFonts w:ascii="Times New Roman" w:eastAsia="Times New Roman" w:hAnsi="Times New Roman"/>
            <w:i/>
            <w:sz w:val="28"/>
            <w:szCs w:val="28"/>
            <w:lang w:val="uk-UA" w:eastAsia="ru-RU"/>
          </w:rPr>
          <w:t>ефект заміщенн</w:t>
        </w:r>
        <w:r w:rsidRPr="00353C06">
          <w:rPr>
            <w:rFonts w:ascii="Times New Roman" w:eastAsia="Times New Roman" w:hAnsi="Times New Roman"/>
            <w:sz w:val="28"/>
            <w:szCs w:val="28"/>
            <w:lang w:val="uk-UA" w:eastAsia="ru-RU"/>
          </w:rPr>
          <w:t>я</w:t>
        </w:r>
      </w:hyperlink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 змушує користувачів купувати його менше, та більше товарів замінників. У випадку товару </w:t>
      </w:r>
      <w:proofErr w:type="spellStart"/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>Гіффена</w:t>
      </w:r>
      <w:proofErr w:type="spellEnd"/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переважає </w:t>
      </w:r>
      <w:hyperlink r:id="rId10" w:tooltip="Ефект доходу (ще не написана)" w:history="1">
        <w:r w:rsidRPr="00353C06">
          <w:rPr>
            <w:rFonts w:ascii="Times New Roman" w:eastAsia="Times New Roman" w:hAnsi="Times New Roman"/>
            <w:i/>
            <w:sz w:val="28"/>
            <w:szCs w:val="28"/>
            <w:lang w:val="uk-UA" w:eastAsia="ru-RU"/>
          </w:rPr>
          <w:t>ефект доходу</w:t>
        </w:r>
      </w:hyperlink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>, що стимулює людей купувати більше навіть якщо ціна росте.</w:t>
      </w:r>
    </w:p>
    <w:p w:rsidR="00B95EBB" w:rsidRPr="00353C06" w:rsidRDefault="00B95EBB" w:rsidP="00B95EBB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Товар </w:t>
      </w:r>
      <w:proofErr w:type="spellStart"/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>Гіффена</w:t>
      </w:r>
      <w:proofErr w:type="spellEnd"/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має одночасно відповідати таким вимогам:</w:t>
      </w:r>
    </w:p>
    <w:p w:rsidR="00B95EBB" w:rsidRPr="00353C06" w:rsidRDefault="00B95EBB" w:rsidP="00B95EB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>бути неякісним в уявленні споживача</w:t>
      </w:r>
    </w:p>
    <w:p w:rsidR="00B95EBB" w:rsidRPr="00353C06" w:rsidRDefault="00B95EBB" w:rsidP="00B95EB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>бути значною часткою його витрат</w:t>
      </w:r>
    </w:p>
    <w:p w:rsidR="00B95EBB" w:rsidRPr="00353C06" w:rsidRDefault="00B95EBB" w:rsidP="00B95EBB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економічно неблагополучних країн або для категорій споживачів з низькими доходами характерним є явище, коли зростання цін на малоцінні товари </w:t>
      </w:r>
      <w:r w:rsidRPr="00353C0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(картопля, хліб, маргарин, гречка тощо)</w:t>
      </w:r>
      <w:r w:rsidRPr="00353C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може викликати збільшення попиту на ці товари за рахунок відмови від цінніших (масло, м'ясо тощо).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2</w:t>
      </w:r>
      <w:r w:rsidRPr="00353C06">
        <w:rPr>
          <w:i/>
          <w:sz w:val="28"/>
          <w:szCs w:val="28"/>
          <w:lang w:val="uk-UA"/>
        </w:rPr>
        <w:t>. Корисність –</w:t>
      </w:r>
      <w:r w:rsidRPr="00353C06">
        <w:rPr>
          <w:sz w:val="28"/>
          <w:szCs w:val="28"/>
          <w:lang w:val="uk-UA"/>
        </w:rPr>
        <w:t xml:space="preserve"> це задоволення, яке споживач отримує від споживання товарів чи послуг або від будь-якої діяльності.  Корисність поняття суб’єктивне.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Термін «корисність» ввів англійський вчений Ієремія </w:t>
      </w:r>
      <w:proofErr w:type="spellStart"/>
      <w:r w:rsidRPr="00353C06">
        <w:rPr>
          <w:sz w:val="28"/>
          <w:szCs w:val="28"/>
          <w:lang w:val="uk-UA"/>
        </w:rPr>
        <w:t>Бейтам</w:t>
      </w:r>
      <w:proofErr w:type="spellEnd"/>
      <w:r w:rsidRPr="00353C06">
        <w:rPr>
          <w:sz w:val="28"/>
          <w:szCs w:val="28"/>
          <w:lang w:val="uk-UA"/>
        </w:rPr>
        <w:t xml:space="preserve"> (1748-1832).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Корисність – поняття виключно індивідуальне: те, що для одного споживача може мати високу корисність, іншим може сприйматися як </w:t>
      </w:r>
      <w:proofErr w:type="spellStart"/>
      <w:r w:rsidRPr="00353C06">
        <w:rPr>
          <w:sz w:val="28"/>
          <w:szCs w:val="28"/>
          <w:lang w:val="uk-UA"/>
        </w:rPr>
        <w:t>антиблаго</w:t>
      </w:r>
      <w:proofErr w:type="spellEnd"/>
      <w:r w:rsidRPr="00353C06">
        <w:rPr>
          <w:sz w:val="28"/>
          <w:szCs w:val="28"/>
          <w:lang w:val="uk-UA"/>
        </w:rPr>
        <w:t xml:space="preserve"> (наприклад, кава, сигарети, алкоголь). Відносно цих благ термін «корисність» має певну невідповідність, тому економісти давно намагаються замінити його. Відомий російський економіст М.Х. </w:t>
      </w:r>
      <w:proofErr w:type="spellStart"/>
      <w:r w:rsidRPr="00353C06">
        <w:rPr>
          <w:sz w:val="28"/>
          <w:szCs w:val="28"/>
          <w:lang w:val="uk-UA"/>
        </w:rPr>
        <w:t>Бунге</w:t>
      </w:r>
      <w:proofErr w:type="spellEnd"/>
      <w:r w:rsidRPr="00353C06">
        <w:rPr>
          <w:sz w:val="28"/>
          <w:szCs w:val="28"/>
          <w:lang w:val="uk-UA"/>
        </w:rPr>
        <w:t xml:space="preserve"> пропонував використовувати термін «</w:t>
      </w:r>
      <w:proofErr w:type="spellStart"/>
      <w:r w:rsidRPr="00353C06">
        <w:rPr>
          <w:sz w:val="28"/>
          <w:szCs w:val="28"/>
          <w:lang w:val="uk-UA"/>
        </w:rPr>
        <w:t>годність</w:t>
      </w:r>
      <w:proofErr w:type="spellEnd"/>
      <w:r w:rsidRPr="00353C06">
        <w:rPr>
          <w:sz w:val="28"/>
          <w:szCs w:val="28"/>
          <w:lang w:val="uk-UA"/>
        </w:rPr>
        <w:t xml:space="preserve">» (придатність).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На думку багатьох сучасних дослідників, </w:t>
      </w:r>
      <w:r w:rsidRPr="00353C06">
        <w:rPr>
          <w:i/>
          <w:sz w:val="28"/>
          <w:szCs w:val="28"/>
          <w:lang w:val="uk-UA"/>
        </w:rPr>
        <w:t>корисність не підлягає кількісному виміру</w:t>
      </w:r>
      <w:r w:rsidRPr="00353C06">
        <w:rPr>
          <w:sz w:val="28"/>
          <w:szCs w:val="28"/>
          <w:lang w:val="uk-UA"/>
        </w:rPr>
        <w:t xml:space="preserve"> </w:t>
      </w:r>
      <w:r w:rsidRPr="00353C06">
        <w:rPr>
          <w:sz w:val="28"/>
          <w:szCs w:val="28"/>
          <w:u w:val="single"/>
          <w:lang w:val="uk-UA"/>
        </w:rPr>
        <w:t>(</w:t>
      </w:r>
      <w:proofErr w:type="spellStart"/>
      <w:r w:rsidRPr="00353C06">
        <w:rPr>
          <w:sz w:val="28"/>
          <w:szCs w:val="28"/>
          <w:u w:val="single"/>
          <w:lang w:val="uk-UA"/>
        </w:rPr>
        <w:t>ординалістський</w:t>
      </w:r>
      <w:proofErr w:type="spellEnd"/>
      <w:r w:rsidRPr="00353C06">
        <w:rPr>
          <w:sz w:val="28"/>
          <w:szCs w:val="28"/>
          <w:u w:val="single"/>
          <w:lang w:val="uk-UA"/>
        </w:rPr>
        <w:t xml:space="preserve"> погляд)</w:t>
      </w:r>
      <w:r w:rsidRPr="00353C06">
        <w:rPr>
          <w:sz w:val="28"/>
          <w:szCs w:val="28"/>
          <w:lang w:val="uk-UA"/>
        </w:rPr>
        <w:t xml:space="preserve">, тому блага, як носії певної корисності для споживача, можуть бути виміряні тільки </w:t>
      </w:r>
      <w:proofErr w:type="spellStart"/>
      <w:r w:rsidRPr="00353C06">
        <w:rPr>
          <w:sz w:val="28"/>
          <w:szCs w:val="28"/>
          <w:lang w:val="uk-UA"/>
        </w:rPr>
        <w:t>порядково</w:t>
      </w:r>
      <w:proofErr w:type="spellEnd"/>
      <w:r w:rsidRPr="00353C06">
        <w:rPr>
          <w:sz w:val="28"/>
          <w:szCs w:val="28"/>
          <w:lang w:val="uk-UA"/>
        </w:rPr>
        <w:t>: споживач здатний визначитися з черговістю, послідовністю, в якій би він обирав ці блага для задоволення своїх потреб.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Існує також інша думка </w:t>
      </w:r>
      <w:r w:rsidRPr="00353C06">
        <w:rPr>
          <w:sz w:val="28"/>
          <w:szCs w:val="28"/>
          <w:u w:val="single"/>
          <w:lang w:val="uk-UA"/>
        </w:rPr>
        <w:t>(</w:t>
      </w:r>
      <w:proofErr w:type="spellStart"/>
      <w:r w:rsidRPr="00353C06">
        <w:rPr>
          <w:sz w:val="28"/>
          <w:szCs w:val="28"/>
          <w:u w:val="single"/>
          <w:lang w:val="uk-UA"/>
        </w:rPr>
        <w:t>кардиналістська</w:t>
      </w:r>
      <w:proofErr w:type="spellEnd"/>
      <w:r w:rsidRPr="00353C06">
        <w:rPr>
          <w:sz w:val="28"/>
          <w:szCs w:val="28"/>
          <w:lang w:val="uk-UA"/>
        </w:rPr>
        <w:t xml:space="preserve">), яка допускає </w:t>
      </w:r>
      <w:r w:rsidRPr="00353C06">
        <w:rPr>
          <w:i/>
          <w:sz w:val="28"/>
          <w:szCs w:val="28"/>
          <w:lang w:val="uk-UA"/>
        </w:rPr>
        <w:t>кількісне вимірювання корисності</w:t>
      </w:r>
      <w:r w:rsidRPr="00353C06">
        <w:rPr>
          <w:sz w:val="28"/>
          <w:szCs w:val="28"/>
          <w:lang w:val="uk-UA"/>
        </w:rPr>
        <w:t xml:space="preserve">. Таке вимірювання досить умовне, оскільки не має чітко визначеної одиниці виміру. Для порівняння різних </w:t>
      </w:r>
      <w:proofErr w:type="spellStart"/>
      <w:r w:rsidRPr="00353C06">
        <w:rPr>
          <w:i/>
          <w:sz w:val="28"/>
          <w:szCs w:val="28"/>
          <w:lang w:val="uk-UA"/>
        </w:rPr>
        <w:t>корисностей</w:t>
      </w:r>
      <w:proofErr w:type="spellEnd"/>
      <w:r w:rsidRPr="00353C06">
        <w:rPr>
          <w:i/>
          <w:sz w:val="28"/>
          <w:szCs w:val="28"/>
          <w:lang w:val="uk-UA"/>
        </w:rPr>
        <w:t xml:space="preserve"> </w:t>
      </w:r>
      <w:r w:rsidRPr="00353C06">
        <w:rPr>
          <w:sz w:val="28"/>
          <w:szCs w:val="28"/>
          <w:lang w:val="uk-UA"/>
        </w:rPr>
        <w:t>використовують умовні бали (</w:t>
      </w:r>
      <w:proofErr w:type="spellStart"/>
      <w:r w:rsidRPr="00353C06">
        <w:rPr>
          <w:i/>
          <w:sz w:val="28"/>
          <w:szCs w:val="28"/>
          <w:lang w:val="uk-UA"/>
        </w:rPr>
        <w:t>ютили</w:t>
      </w:r>
      <w:proofErr w:type="spellEnd"/>
      <w:r w:rsidRPr="00353C06">
        <w:rPr>
          <w:i/>
          <w:sz w:val="28"/>
          <w:szCs w:val="28"/>
          <w:lang w:val="uk-UA"/>
        </w:rPr>
        <w:t xml:space="preserve"> </w:t>
      </w:r>
      <w:r w:rsidRPr="00353C06">
        <w:rPr>
          <w:sz w:val="28"/>
          <w:szCs w:val="28"/>
          <w:lang w:val="uk-UA"/>
        </w:rPr>
        <w:t xml:space="preserve">— від </w:t>
      </w:r>
      <w:proofErr w:type="spellStart"/>
      <w:r w:rsidRPr="00353C06">
        <w:rPr>
          <w:sz w:val="28"/>
          <w:szCs w:val="28"/>
          <w:lang w:val="uk-UA"/>
        </w:rPr>
        <w:t>utility</w:t>
      </w:r>
      <w:proofErr w:type="spellEnd"/>
      <w:r w:rsidRPr="00353C06">
        <w:rPr>
          <w:sz w:val="28"/>
          <w:szCs w:val="28"/>
          <w:lang w:val="uk-UA"/>
        </w:rPr>
        <w:t xml:space="preserve"> (корисність), які споживач присвоює благам. </w:t>
      </w:r>
    </w:p>
    <w:p w:rsidR="00B95EBB" w:rsidRPr="00353C06" w:rsidRDefault="00B95EBB" w:rsidP="00B95EBB">
      <w:pPr>
        <w:pStyle w:val="Default"/>
        <w:ind w:firstLine="567"/>
        <w:jc w:val="both"/>
        <w:rPr>
          <w:i/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 xml:space="preserve">Розрізняють пряму, непряму та повну корисність. 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 xml:space="preserve">Якщо благо </w:t>
      </w:r>
      <w:r w:rsidRPr="00353C06">
        <w:rPr>
          <w:rFonts w:ascii="Times New Roman" w:hAnsi="Times New Roman"/>
          <w:i/>
          <w:sz w:val="28"/>
          <w:szCs w:val="28"/>
          <w:lang w:val="uk-UA"/>
        </w:rPr>
        <w:t>безпосередньо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впливає на умови життя людини, то вважається, що воно має пряму корисність.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Якщо благо </w:t>
      </w:r>
      <w:r w:rsidRPr="00353C06">
        <w:rPr>
          <w:i/>
          <w:sz w:val="28"/>
          <w:szCs w:val="28"/>
          <w:lang w:val="uk-UA"/>
        </w:rPr>
        <w:t>безпосередньо не впливає на добробут людини</w:t>
      </w:r>
      <w:r w:rsidRPr="00353C06">
        <w:rPr>
          <w:sz w:val="28"/>
          <w:szCs w:val="28"/>
          <w:lang w:val="uk-UA"/>
        </w:rPr>
        <w:t xml:space="preserve">, але використовується для виготовлення товарів, що мають пряму корисність, то вважається, що воно має непряму корисність. </w:t>
      </w:r>
    </w:p>
    <w:p w:rsidR="00B95EBB" w:rsidRPr="00353C06" w:rsidRDefault="00B95EBB" w:rsidP="00B95EBB">
      <w:pPr>
        <w:pStyle w:val="Default"/>
        <w:ind w:firstLine="567"/>
        <w:jc w:val="both"/>
        <w:rPr>
          <w:i/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 xml:space="preserve">Сукупність прямої та непрямої корисності є </w:t>
      </w:r>
      <w:r w:rsidRPr="00353C06">
        <w:rPr>
          <w:i/>
          <w:sz w:val="28"/>
          <w:szCs w:val="28"/>
          <w:u w:val="single"/>
          <w:lang w:val="uk-UA"/>
        </w:rPr>
        <w:t>повною корисністю блага.</w:t>
      </w:r>
      <w:r w:rsidRPr="00353C06">
        <w:rPr>
          <w:i/>
          <w:sz w:val="28"/>
          <w:szCs w:val="28"/>
          <w:lang w:val="uk-UA"/>
        </w:rPr>
        <w:t xml:space="preserve">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>Функція корисності</w:t>
      </w:r>
      <w:r w:rsidRPr="00353C06">
        <w:rPr>
          <w:sz w:val="28"/>
          <w:szCs w:val="28"/>
          <w:lang w:val="uk-UA"/>
        </w:rPr>
        <w:t xml:space="preserve"> – це співвідношення між обсягами товарів і послуг, що споживаються, і рівнем корисності (задоволеності від споживання товару), якого досягає споживач. </w:t>
      </w:r>
    </w:p>
    <w:p w:rsidR="00B95EBB" w:rsidRPr="00353C06" w:rsidRDefault="00B95EBB" w:rsidP="00B95EBB">
      <w:pPr>
        <w:pStyle w:val="Default"/>
        <w:ind w:firstLine="567"/>
        <w:jc w:val="both"/>
        <w:rPr>
          <w:i/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 xml:space="preserve">Функція корисності може бути представлена як: </w:t>
      </w:r>
    </w:p>
    <w:p w:rsidR="00B95EBB" w:rsidRPr="00353C06" w:rsidRDefault="00B95EBB" w:rsidP="00B95EBB">
      <w:pPr>
        <w:pStyle w:val="Default"/>
        <w:ind w:firstLine="567"/>
        <w:jc w:val="center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>U=f(</w:t>
      </w:r>
      <w:proofErr w:type="spellStart"/>
      <w:r w:rsidRPr="00353C06">
        <w:rPr>
          <w:sz w:val="28"/>
          <w:szCs w:val="28"/>
          <w:lang w:val="uk-UA"/>
        </w:rPr>
        <w:t>x,y</w:t>
      </w:r>
      <w:proofErr w:type="spellEnd"/>
      <w:r w:rsidRPr="00353C06">
        <w:rPr>
          <w:sz w:val="28"/>
          <w:szCs w:val="28"/>
          <w:lang w:val="uk-UA"/>
        </w:rPr>
        <w:t>, ... n), (2.1)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де U – корисність;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х, у,... n – кількість відповідних товарів, що споживаються за певний період.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>Сукупна корисність, або загальна (</w:t>
      </w:r>
      <w:proofErr w:type="spellStart"/>
      <w:r w:rsidRPr="00353C06">
        <w:rPr>
          <w:i/>
          <w:sz w:val="28"/>
          <w:szCs w:val="28"/>
          <w:lang w:val="uk-UA"/>
        </w:rPr>
        <w:t>Total</w:t>
      </w:r>
      <w:proofErr w:type="spellEnd"/>
      <w:r w:rsidRPr="00353C06">
        <w:rPr>
          <w:i/>
          <w:sz w:val="28"/>
          <w:szCs w:val="28"/>
          <w:lang w:val="uk-UA"/>
        </w:rPr>
        <w:t xml:space="preserve"> </w:t>
      </w:r>
      <w:proofErr w:type="spellStart"/>
      <w:r w:rsidRPr="00353C06">
        <w:rPr>
          <w:i/>
          <w:sz w:val="28"/>
          <w:szCs w:val="28"/>
          <w:lang w:val="uk-UA"/>
        </w:rPr>
        <w:t>Utility</w:t>
      </w:r>
      <w:proofErr w:type="spellEnd"/>
      <w:r w:rsidRPr="00353C06">
        <w:rPr>
          <w:i/>
          <w:sz w:val="28"/>
          <w:szCs w:val="28"/>
          <w:lang w:val="uk-UA"/>
        </w:rPr>
        <w:t xml:space="preserve"> </w:t>
      </w:r>
      <w:proofErr w:type="spellStart"/>
      <w:r w:rsidRPr="00353C06">
        <w:rPr>
          <w:i/>
          <w:sz w:val="28"/>
          <w:szCs w:val="28"/>
          <w:lang w:val="uk-UA"/>
        </w:rPr>
        <w:t>тотал</w:t>
      </w:r>
      <w:proofErr w:type="spellEnd"/>
      <w:r w:rsidRPr="00353C06">
        <w:rPr>
          <w:i/>
          <w:sz w:val="28"/>
          <w:szCs w:val="28"/>
          <w:lang w:val="uk-UA"/>
        </w:rPr>
        <w:t xml:space="preserve"> </w:t>
      </w:r>
      <w:proofErr w:type="spellStart"/>
      <w:r w:rsidRPr="00353C06">
        <w:rPr>
          <w:i/>
          <w:sz w:val="28"/>
          <w:szCs w:val="28"/>
          <w:lang w:val="uk-UA"/>
        </w:rPr>
        <w:t>ютіліті</w:t>
      </w:r>
      <w:proofErr w:type="spellEnd"/>
      <w:r w:rsidRPr="00353C06">
        <w:rPr>
          <w:i/>
          <w:sz w:val="28"/>
          <w:szCs w:val="28"/>
          <w:lang w:val="uk-UA"/>
        </w:rPr>
        <w:t>)</w:t>
      </w:r>
      <w:r w:rsidRPr="00353C06">
        <w:rPr>
          <w:sz w:val="28"/>
          <w:szCs w:val="28"/>
          <w:lang w:val="uk-UA"/>
        </w:rPr>
        <w:t xml:space="preserve"> – це загальне задоволення, яке отримує споживач від спожитих ним товарів чи послуг. Сукупна корисність зростає у процесі споживання, але вона зростає все меншими і меншими темпами (див. рис. 2.2, а). 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3C06">
        <w:rPr>
          <w:rFonts w:ascii="Times New Roman" w:hAnsi="Times New Roman"/>
          <w:i/>
          <w:sz w:val="28"/>
          <w:szCs w:val="28"/>
          <w:lang w:val="uk-UA"/>
        </w:rPr>
        <w:t>Гранична корисність (</w:t>
      </w:r>
      <w:proofErr w:type="spellStart"/>
      <w:r w:rsidRPr="00353C06">
        <w:rPr>
          <w:rFonts w:ascii="Times New Roman" w:hAnsi="Times New Roman"/>
          <w:i/>
          <w:sz w:val="28"/>
          <w:szCs w:val="28"/>
          <w:lang w:val="uk-UA"/>
        </w:rPr>
        <w:t>Marginal</w:t>
      </w:r>
      <w:proofErr w:type="spellEnd"/>
      <w:r w:rsidRPr="00353C0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53C06">
        <w:rPr>
          <w:rFonts w:ascii="Times New Roman" w:hAnsi="Times New Roman"/>
          <w:i/>
          <w:sz w:val="28"/>
          <w:szCs w:val="28"/>
          <w:lang w:val="uk-UA"/>
        </w:rPr>
        <w:t>Utility</w:t>
      </w:r>
      <w:proofErr w:type="spellEnd"/>
      <w:r w:rsidRPr="00353C06">
        <w:rPr>
          <w:rFonts w:ascii="Times New Roman" w:hAnsi="Times New Roman"/>
          <w:i/>
          <w:sz w:val="28"/>
          <w:szCs w:val="28"/>
          <w:lang w:val="uk-UA"/>
        </w:rPr>
        <w:t>)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— це приріст корисності від споживання кожної додаткової одиниці товару чи послуги (див. рис. 2.2, б).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52975" cy="3781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EBB" w:rsidRPr="00353C06" w:rsidRDefault="00B95EBB" w:rsidP="00B95EBB">
      <w:pPr>
        <w:pStyle w:val="Default"/>
        <w:ind w:firstLine="567"/>
        <w:jc w:val="both"/>
        <w:rPr>
          <w:i/>
          <w:sz w:val="28"/>
          <w:szCs w:val="28"/>
          <w:lang w:val="uk-UA"/>
        </w:rPr>
      </w:pPr>
      <w:r w:rsidRPr="00353C06">
        <w:rPr>
          <w:i/>
          <w:sz w:val="28"/>
          <w:szCs w:val="28"/>
          <w:lang w:val="uk-UA"/>
        </w:rPr>
        <w:t xml:space="preserve">Рис. 2.2. Закон спадної граничної корисності </w:t>
      </w:r>
    </w:p>
    <w:p w:rsidR="00B95EBB" w:rsidRPr="00353C06" w:rsidRDefault="00B95EBB" w:rsidP="00B95EBB">
      <w:pPr>
        <w:pStyle w:val="Default"/>
        <w:ind w:firstLine="567"/>
        <w:jc w:val="both"/>
        <w:rPr>
          <w:i/>
          <w:sz w:val="28"/>
          <w:szCs w:val="28"/>
          <w:lang w:val="uk-UA"/>
        </w:rPr>
      </w:pP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Згідно із </w:t>
      </w:r>
      <w:r w:rsidRPr="00353C06">
        <w:rPr>
          <w:i/>
          <w:sz w:val="28"/>
          <w:szCs w:val="28"/>
          <w:u w:val="single"/>
          <w:lang w:val="uk-UA"/>
        </w:rPr>
        <w:t xml:space="preserve">законом спадної граничної корисності (закон </w:t>
      </w:r>
      <w:proofErr w:type="spellStart"/>
      <w:r w:rsidRPr="00353C06">
        <w:rPr>
          <w:i/>
          <w:sz w:val="28"/>
          <w:szCs w:val="28"/>
          <w:u w:val="single"/>
          <w:lang w:val="uk-UA"/>
        </w:rPr>
        <w:t>Госсена</w:t>
      </w:r>
      <w:proofErr w:type="spellEnd"/>
      <w:r w:rsidRPr="00353C06">
        <w:rPr>
          <w:i/>
          <w:sz w:val="28"/>
          <w:szCs w:val="28"/>
          <w:u w:val="single"/>
          <w:lang w:val="uk-UA"/>
        </w:rPr>
        <w:t>)</w:t>
      </w:r>
      <w:r w:rsidRPr="00353C06">
        <w:rPr>
          <w:sz w:val="28"/>
          <w:szCs w:val="28"/>
          <w:lang w:val="uk-UA"/>
        </w:rPr>
        <w:t xml:space="preserve"> величина граничної корисності має тенденцію зменшуватися із збільшенням кількості товару, що споживається.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Із розглянутого вище закону спадної граничної корисності є деякі </w:t>
      </w:r>
      <w:r w:rsidRPr="00353C06">
        <w:rPr>
          <w:i/>
          <w:sz w:val="28"/>
          <w:szCs w:val="28"/>
          <w:u w:val="single"/>
          <w:lang w:val="uk-UA"/>
        </w:rPr>
        <w:t>винятки</w:t>
      </w:r>
      <w:r w:rsidRPr="00353C06">
        <w:rPr>
          <w:sz w:val="28"/>
          <w:szCs w:val="28"/>
          <w:lang w:val="uk-UA"/>
        </w:rPr>
        <w:t xml:space="preserve">. Для </w:t>
      </w:r>
      <w:proofErr w:type="spellStart"/>
      <w:r w:rsidRPr="00353C06">
        <w:rPr>
          <w:sz w:val="28"/>
          <w:szCs w:val="28"/>
          <w:lang w:val="uk-UA"/>
        </w:rPr>
        <w:t>антиблаг</w:t>
      </w:r>
      <w:proofErr w:type="spellEnd"/>
      <w:r w:rsidRPr="00353C06">
        <w:rPr>
          <w:sz w:val="28"/>
          <w:szCs w:val="28"/>
          <w:lang w:val="uk-UA"/>
        </w:rPr>
        <w:t xml:space="preserve"> максимальна корисність спостерігається за їх відсутності, а функція корисності є монотонно спадною.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sz w:val="28"/>
          <w:szCs w:val="28"/>
          <w:lang w:val="uk-UA"/>
        </w:rPr>
        <w:t xml:space="preserve">Іноді трапляються випадки, коли гранична корисність може бути зростаючою (люди, що перебувають у полоні сильних пристрастей: колекціонери, наркомани, алкоголіки і т. д.). Зростаюча гранична корисність може спостерігатись інколи лише у певному інтервалі споживання блага (алкоголь). </w:t>
      </w: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B95EBB" w:rsidRPr="00353C06" w:rsidRDefault="00B95EBB" w:rsidP="00B95EB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53C06">
        <w:rPr>
          <w:b/>
          <w:bCs/>
          <w:sz w:val="28"/>
          <w:szCs w:val="28"/>
          <w:lang w:val="uk-UA"/>
        </w:rPr>
        <w:t xml:space="preserve">Поняття рівноваги споживача. 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i/>
          <w:sz w:val="28"/>
          <w:szCs w:val="28"/>
          <w:lang w:val="uk-UA"/>
        </w:rPr>
        <w:t>Рівновага споживача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– це оптимальний набір товарів, що максимізує корисність при певному обмеженому рівні бюджету (доходу) споживача. Така рівновага передбачає: як тільки споживач отримує даний набір товарів – у нього зникає стимул замінювати цей набір на інший.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3C06">
        <w:rPr>
          <w:rFonts w:ascii="Times New Roman" w:hAnsi="Times New Roman"/>
          <w:i/>
          <w:sz w:val="28"/>
          <w:szCs w:val="28"/>
          <w:lang w:val="uk-UA" w:eastAsia="ru-RU"/>
        </w:rPr>
        <w:t xml:space="preserve">Другий закон </w:t>
      </w:r>
      <w:proofErr w:type="spellStart"/>
      <w:r w:rsidRPr="00353C06">
        <w:rPr>
          <w:rFonts w:ascii="Times New Roman" w:hAnsi="Times New Roman"/>
          <w:i/>
          <w:sz w:val="28"/>
          <w:szCs w:val="28"/>
          <w:lang w:val="uk-UA" w:eastAsia="ru-RU"/>
        </w:rPr>
        <w:t>Госсена</w:t>
      </w:r>
      <w:proofErr w:type="spellEnd"/>
      <w:r w:rsidRPr="00353C06">
        <w:rPr>
          <w:rFonts w:ascii="Times New Roman" w:hAnsi="Times New Roman"/>
          <w:sz w:val="28"/>
          <w:szCs w:val="28"/>
          <w:lang w:val="uk-UA" w:eastAsia="ru-RU"/>
        </w:rPr>
        <w:t xml:space="preserve"> - корисність, отримана від останньої грошової одиниці, витраченої на придбання будь якого блага, однакова незалежно від того, на яке саме благо вона витрачена.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53C06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Гранична корисність молока та хліба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10100" cy="2466975"/>
            <wp:effectExtent l="19050" t="19050" r="19050" b="28575"/>
            <wp:docPr id="8" name="Рисунок 8" descr="Описание: D:\ОНЕУ\ 2 Мікроэкономика\Готово 1\Хлеб и молоко граф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D:\ОНЕУ\ 2 Мікроэкономика\Готово 1\Хлеб и молоко график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669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B95EBB" w:rsidRPr="00353C06" w:rsidRDefault="00B95EBB" w:rsidP="00B95E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Завдання для самостійної роботи</w:t>
      </w:r>
    </w:p>
    <w:p w:rsidR="00B95EBB" w:rsidRPr="00353C06" w:rsidRDefault="00B95EBB" w:rsidP="00B95E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B95EBB" w:rsidRPr="00353C06" w:rsidRDefault="00B95EBB" w:rsidP="00B95E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 1.</w:t>
      </w: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Яке з наведених тверджень найкраще розкриває поняття «зменшення граничної корисності»? </w:t>
      </w:r>
    </w:p>
    <w:p w:rsidR="00B95EBB" w:rsidRPr="00353C06" w:rsidRDefault="00B95EBB" w:rsidP="00B95E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 У міру того як ви споживаєте більше товару, загальне задоволення від цього має тенденцію до зростання;   </w:t>
      </w:r>
    </w:p>
    <w:p w:rsidR="00B95EBB" w:rsidRPr="00353C06" w:rsidRDefault="00B95EBB" w:rsidP="00B95E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 у міру того як ви споживаєте більше товару, загальне задоволення від цього має тенденцію до зниження;   </w:t>
      </w:r>
    </w:p>
    <w:p w:rsidR="00B95EBB" w:rsidRPr="00353C06" w:rsidRDefault="00B95EBB" w:rsidP="00B95E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 у міру того як ви споживаєте більше товару, додаткове задоволення від кожної нової одиниці товару має тенденцію до зниження;   </w:t>
      </w:r>
    </w:p>
    <w:p w:rsidR="00B95EBB" w:rsidRPr="00353C06" w:rsidRDefault="00B95EBB" w:rsidP="00B95E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 у міру того як ви споживаєте більше товару, середнє задоволення від цього має тенденцію до зниження. </w:t>
      </w:r>
    </w:p>
    <w:p w:rsidR="00B95EBB" w:rsidRPr="00353C06" w:rsidRDefault="00B95EBB" w:rsidP="00B95E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="00DD1E4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D1E4F">
        <w:rPr>
          <w:rFonts w:ascii="Times New Roman" w:hAnsi="Times New Roman"/>
          <w:sz w:val="28"/>
          <w:szCs w:val="28"/>
          <w:lang w:val="en-US" w:eastAsia="ru-RU"/>
        </w:rPr>
        <w:t>2</w:t>
      </w:r>
      <w:r w:rsidRPr="00353C06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53C06">
        <w:rPr>
          <w:rFonts w:ascii="Times New Roman" w:hAnsi="Times New Roman"/>
          <w:sz w:val="28"/>
          <w:szCs w:val="28"/>
          <w:lang w:val="uk-UA"/>
        </w:rPr>
        <w:t>Корисність від споживання яблук для споживача В. виглядає в такий спосіб.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695950" cy="1295400"/>
            <wp:effectExtent l="0" t="0" r="0" b="0"/>
            <wp:docPr id="7" name="Рисунок 7" descr="Новый рисунок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рисунок (14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Розрахуйте для споживача В. граничну корисність від яблук при кожному рівні споживання. Визначте, яку закономірність демонструє динаміка граничної корисності яблук.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="00DD1E4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DD1E4F">
        <w:rPr>
          <w:rFonts w:ascii="Times New Roman" w:hAnsi="Times New Roman"/>
          <w:sz w:val="28"/>
          <w:szCs w:val="28"/>
          <w:lang w:val="en-US" w:eastAsia="ru-RU"/>
        </w:rPr>
        <w:t>3</w:t>
      </w:r>
      <w:r w:rsidRPr="00353C06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53C06">
        <w:rPr>
          <w:rFonts w:ascii="Times New Roman" w:hAnsi="Times New Roman"/>
          <w:sz w:val="28"/>
          <w:szCs w:val="28"/>
          <w:lang w:val="uk-UA"/>
        </w:rPr>
        <w:t>Студент А. переглядає (споживає) відеокасети. Корисність від споживання відеокасет (штук у тиждень) наступна Розрахуйте граничну корисність.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076950" cy="1152525"/>
            <wp:effectExtent l="0" t="0" r="0" b="9525"/>
            <wp:docPr id="6" name="Рисунок 6" descr="Новый рисунок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рисунок (15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Завдання</w:t>
      </w:r>
      <w:r w:rsidR="00DD1E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E4F">
        <w:rPr>
          <w:rFonts w:ascii="Times New Roman" w:hAnsi="Times New Roman"/>
          <w:sz w:val="28"/>
          <w:szCs w:val="28"/>
          <w:lang w:val="en-US"/>
        </w:rPr>
        <w:t>4</w:t>
      </w:r>
      <w:bookmarkStart w:id="0" w:name="_GoBack"/>
      <w:bookmarkEnd w:id="0"/>
      <w:r w:rsidRPr="00353C06">
        <w:rPr>
          <w:rFonts w:ascii="Times New Roman" w:hAnsi="Times New Roman"/>
          <w:sz w:val="28"/>
          <w:szCs w:val="28"/>
          <w:lang w:val="uk-UA"/>
        </w:rPr>
        <w:t>. Використовуючи дані таблиці, розрахуйте граничну корисність кожного товару (бутерброда й піци).</w:t>
      </w:r>
      <w:r w:rsidRPr="00353C06">
        <w:rPr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305425" cy="2581275"/>
            <wp:effectExtent l="0" t="0" r="9525" b="9525"/>
            <wp:docPr id="5" name="Рисунок 5" descr="Новый рисунок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рисунок (16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lang w:val="uk-UA"/>
        </w:rPr>
        <w:br w:type="page"/>
      </w: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Завдання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6. Студент щотижня купує газети й журнали. У таблиці показана корисність, яку він одержує від споживання різної кількості газет і журналів. Ціна газети – 2 грн, журналу – 5 грн. Припустимо, що студент звичайно купує за тиждень п'ять газет і три журнали.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286375" cy="1333500"/>
            <wp:effectExtent l="0" t="0" r="9525" b="0"/>
            <wp:docPr id="4" name="Рисунок 4" descr="Новый рисунок 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ый рисунок (17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C06">
        <w:rPr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286375" cy="762000"/>
            <wp:effectExtent l="0" t="0" r="9525" b="0"/>
            <wp:docPr id="3" name="Рисунок 3" descr="Новый рисунок 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рисунок (17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Яку кількість грошей витрачає студент на покупку цієї кількості газет і журналів? Яку корисність він одержує від споживання такої комбінації товарів? Яка гранична корисність від споживання газет і журналів?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7. Залежність загальної корисності товару від його кількості має такий вигляд: 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686425" cy="428625"/>
            <wp:effectExtent l="0" t="0" r="9525" b="9525"/>
            <wp:docPr id="2" name="Рисунок 2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Розрахуйте граничну корисність, відобразіть на графіку. Побудуйте графіки граничної і загальної корисності товару.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8. До субституційних товарів можна </w:t>
      </w:r>
      <w:proofErr w:type="spellStart"/>
      <w:r w:rsidRPr="00353C06">
        <w:rPr>
          <w:rFonts w:ascii="Times New Roman" w:hAnsi="Times New Roman"/>
          <w:sz w:val="28"/>
          <w:szCs w:val="28"/>
          <w:lang w:val="uk-UA"/>
        </w:rPr>
        <w:t>віднести:а</w:t>
      </w:r>
      <w:proofErr w:type="spellEnd"/>
      <w:r w:rsidRPr="00353C06">
        <w:rPr>
          <w:rFonts w:ascii="Times New Roman" w:hAnsi="Times New Roman"/>
          <w:sz w:val="28"/>
          <w:szCs w:val="28"/>
          <w:lang w:val="uk-UA"/>
        </w:rPr>
        <w:t>) вершкове масло і маргарин; б) тенісні м’ячі та тенісні ракетки; в) картоплю та зубні щітки; г) каструлі та миючі засоби. (блага які ідеально замінюють одне одного)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9. До комплементарних товарів можна віднести: 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а) курятину та рибу;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 xml:space="preserve">б) каву та вершки; 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в) черевики та шампунь;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г) ручки та олівці. (ідеально доповнюють один одного)</w:t>
      </w: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5EBB" w:rsidRPr="00353C06" w:rsidRDefault="00B95EBB" w:rsidP="00B95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b/>
          <w:sz w:val="28"/>
          <w:szCs w:val="28"/>
          <w:lang w:val="uk-UA"/>
        </w:rPr>
        <w:t>Завдання 10.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На основі даних таблиці визначити загальну корисність. Побудувати графіки TU і MU</w:t>
      </w:r>
    </w:p>
    <w:p w:rsidR="008700E9" w:rsidRDefault="00B95EBB" w:rsidP="00B95EBB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609600"/>
            <wp:effectExtent l="0" t="0" r="0" b="0"/>
            <wp:docPr id="1" name="Рисунок 1" descr="Новый рисуно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овый рисунок (2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429B"/>
    <w:multiLevelType w:val="multilevel"/>
    <w:tmpl w:val="DEDC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A62929"/>
    <w:multiLevelType w:val="hybridMultilevel"/>
    <w:tmpl w:val="78C80AF2"/>
    <w:lvl w:ilvl="0" w:tplc="1CD0D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46"/>
    <w:rsid w:val="00042E7A"/>
    <w:rsid w:val="00554746"/>
    <w:rsid w:val="00B07919"/>
    <w:rsid w:val="00B95EBB"/>
    <w:rsid w:val="00D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5E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5E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6%D1%96%D0%BD%D0%B0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uk.wikipedia.org/wiki/%D0%97%D0%B0%D0%BA%D0%BE%D0%BD_%D0%BF%D0%BE%D0%BF%D0%B8%D1%82%D1%83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2%D0%BE%D0%B2%D0%B0%D1%80" TargetMode="Externa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uk.wikipedia.org/w/index.php?title=%D0%95%D1%84%D0%B5%D0%BA%D1%82_%D0%B4%D0%BE%D1%85%D0%BE%D0%B4%D1%83&amp;action=edit&amp;redlink=1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5%D1%84%D0%B5%D0%BA%D1%82_%D0%B7%D0%B0%D0%BC%D1%96%D1%89%D0%B5%D0%BD%D0%BD%D1%8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1307</Words>
  <Characters>7456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2022-02-10T19:58:00Z</dcterms:created>
  <dcterms:modified xsi:type="dcterms:W3CDTF">2022-03-18T21:32:00Z</dcterms:modified>
</cp:coreProperties>
</file>