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80" w:rsidRPr="00B732B3" w:rsidRDefault="00024480" w:rsidP="00C0135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</w:t>
      </w:r>
      <w:r w:rsidR="00C013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7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СТАТИСТИЧНІ ПОКАЗНИКИ</w:t>
      </w:r>
    </w:p>
    <w:p w:rsidR="00024480" w:rsidRPr="00B732B3" w:rsidRDefault="00024480" w:rsidP="00C01354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1. Види, типи та значення статистичних показників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24480" w:rsidRDefault="00024480" w:rsidP="00C01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C0135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01354">
        <w:rPr>
          <w:rFonts w:ascii="Times New Roman" w:eastAsia="Times New Roman" w:hAnsi="Times New Roman"/>
          <w:sz w:val="28"/>
          <w:szCs w:val="28"/>
          <w:lang w:eastAsia="ru-RU"/>
        </w:rPr>
        <w:t>Абсолютні</w:t>
      </w:r>
      <w:proofErr w:type="spellEnd"/>
      <w:r w:rsidR="00C013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1354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="00C013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одиниці їх виміру.</w:t>
      </w:r>
    </w:p>
    <w:p w:rsidR="00C01354" w:rsidRDefault="00C01354" w:rsidP="00C01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1354" w:rsidRPr="00C01354" w:rsidRDefault="00C01354" w:rsidP="00C01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1354" w:rsidRPr="00C01354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013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1. </w:t>
      </w:r>
      <w:r w:rsidR="00C01354" w:rsidRPr="00C013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Види, типи та значення статистичних показників</w:t>
      </w:r>
      <w:r w:rsidR="00C013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Після зведення та групування даних спостереження переходять до останнього – третього етапу статистичної методології.  Він полягає в подальшій обробці статистичних показників.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Статистичний показник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– це узагальнююча характеристика явища або процесу, яка характеризує всю сукупність одиниць обстеження і використовує для аналізу сукупності в цілому. 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За допомогою статистичних показників вирішується одна із головних задач статистики</w:t>
      </w: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: визначається кількісна сторона явища чи процесу у поєднанні із якісною стороною. 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Кількісний бік показника представляється числом з відповідною одиницею виміру для характеристики</w:t>
      </w: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: розміру явищ (кількості робітників, обсягу товарообороту, капіталу фірми); їх рівнів (рівня продуктивності праці робітників); співвідношень (наприклад, між покупцями і продавцями магазину). Якісний зміст показника залежить від суті досліджуваного явища (процесу) і відображається у назві показника (прибутковість).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Показники поділяються на види в залежності від способу їхнього обчислення, ознак часу, виконання своїх функцій.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 xml:space="preserve">1. За способом обчислення </w:t>
      </w:r>
      <w:proofErr w:type="spellStart"/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розрізняюють</w:t>
      </w:r>
      <w:proofErr w:type="spellEnd"/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: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первинні показники, які визначаються шляхом зведення  та групування даних і подаються у формі абсолютних величин (кількість та сума вкладів громадян у банку);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похідні показники – розраховуються на базі первинних і мають форму середніх або відносних величин (наприклад, середня заробітна плата).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- </w:t>
      </w:r>
      <w:proofErr w:type="spellStart"/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взаємообернені</w:t>
      </w:r>
      <w:proofErr w:type="spellEnd"/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показники – пара характеристик, які існують паралельно і відповідають одному і тому ж явищу (процесу). Це прямий показник x, який змінюється у напрямі зміни явища (наприклад, продуктивність праці за одиницю часу), та обернений 1/х – у протилежному напрямі (наприклад трудомісткість одиниці продукції).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2. За ознакою часу показники поділяються на: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інтервальні – характеризуються явище за певний період часу (місяць, квартал, рік) – (середньомісячні витрати на душу населення);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- </w:t>
      </w:r>
      <w:proofErr w:type="spellStart"/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моментні</w:t>
      </w:r>
      <w:proofErr w:type="spellEnd"/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показники – характеризують явище за станом на певний момент часу (дату): наприклад, залишок обігових коштів на початок місяця.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lastRenderedPageBreak/>
        <w:t>3. За способом виконання своїх функцій</w:t>
      </w: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роглядаються</w:t>
      </w:r>
      <w:proofErr w:type="spellEnd"/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показники, що відбивають обсяг явища, його середній рівень, інтенсивність прояву, структуру, зміни у часі або порівнянні у просторі.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абсолютні та відносні величини;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середні величини;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показники варіації.</w:t>
      </w:r>
    </w:p>
    <w:p w:rsidR="00024480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C01354" w:rsidRPr="00B732B3" w:rsidRDefault="00C01354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C01354" w:rsidRPr="00C01354" w:rsidRDefault="00024480" w:rsidP="00C01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C01354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  <w:t>2.</w:t>
      </w:r>
      <w:r w:rsidRPr="00C01354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C01354" w:rsidRPr="00C013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Абсолютні</w:t>
      </w:r>
      <w:proofErr w:type="spellEnd"/>
      <w:r w:rsidR="00C01354" w:rsidRPr="00C013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C01354" w:rsidRPr="00C013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величини</w:t>
      </w:r>
      <w:proofErr w:type="spellEnd"/>
      <w:r w:rsidR="00C01354" w:rsidRPr="00C01354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 та одиниці їх виміру.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F92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Абсолютні величини</w:t>
      </w: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це показники, які виражають розміри суспільних явищ у вигляді чисельності одиниць сукупності або величин, які характеризують їх ознаки. Абсолютні статистичні величині </w:t>
      </w:r>
      <w:r w:rsidRPr="00E03F9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показують розміри (рівні, обсяги) суспільних явищ в даних умовах місця і часу.</w:t>
      </w: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Наприклад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чисельність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країни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області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населеного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територія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певної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іністративної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 способом вираження досліджуваного явища вони поділяються на: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- індивідуальні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абсолютні величини, що виражають кількість одиниць спостереження або розміри певних кількісних ознак окремих одиниць тієї чи іншої сукупності об’єктів.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бути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чисельність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робітників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розмі</w:t>
      </w:r>
      <w:proofErr w:type="gram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proofErr w:type="spellEnd"/>
      <w:proofErr w:type="gram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заробітної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плати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окремого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робітника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стаж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його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роботи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одержують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безпосередньо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процесі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статистичного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спостереження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фіксують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первинних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облікових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документах.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Індивідуальні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абсолютні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служать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основою будь-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якого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статистичного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дослідження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-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сумарні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абсолютні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характеризують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підсумкове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ознаку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певної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об’єктів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охоплених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статистичним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спостереженням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одержують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шляхом </w:t>
      </w:r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прямого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п</w:t>
      </w:r>
      <w:proofErr w:type="gram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ідрахунку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кількості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спостереження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результаті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підсумовування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значень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окремих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. </w:t>
      </w: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ряді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випадків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сумарні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абсолютні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одержуються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не в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результаті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зведення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даних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статистичного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спостереження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а шляхом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спеціальних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розрахунків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За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допомогою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таких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розрахунків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визначають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наприклад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перспективну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чисельність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населення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прогноз валового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збору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сільськогосподарських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культур, прогноз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грошових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надходжень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Абсолютні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необхідні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багатьох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господарських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розрахунків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широко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використовуються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статистико-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економічному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аналізі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наукових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досл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ідженнях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повсякденній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практичній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роботі</w:t>
      </w:r>
      <w:proofErr w:type="spellEnd"/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>економічних</w:t>
      </w:r>
      <w:proofErr w:type="spellEnd"/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ужб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сферах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Вони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служать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вихідними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даними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прийомів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кількісної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явищ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процесі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Абсолютні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статистичні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 іменовані числа і в залежності від характеру явища можуть мати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ізні одиниці вимірювання: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lastRenderedPageBreak/>
        <w:t xml:space="preserve"> - натуральні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це такі одиниці виміру, які відповідають природним (фізичним) властивостям даного предмета і виражаються в мірах довжини, площі, об’єму, маси тощо або кількістю одиниць (штук), кількістю фактів чи подій.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одиницею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виміру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чисельності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є одна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людина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зерна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вимірюється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тоннах, центнерах,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випуск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тканин –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погонних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квадратних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метрах,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видобуток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газу –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кубічних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метрах,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виробництво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телевізорів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у штуках.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деяких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випадках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вимірювання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одних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одиницях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дає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повної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характеристики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обсягу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продукції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тоді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доводиться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користуватись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двома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одиницями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виміру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наприклад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трактори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обл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іковувати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кількістю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Однак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вони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ізну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потужність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отже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й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різну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споживчу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вартість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Тому для правильного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уявлення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продукцію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тракторного заводу треба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обл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іковувати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випуск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тракторів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одиницях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виміру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: у штуках і за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загальною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сумарною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потужністю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міркувань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тканини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обліковуються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погонних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квадратних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метрах,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шпали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у штуках і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кубічних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метрах.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- умовно-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наутральні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одиниці виміру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Дані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кількість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ізних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видів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продуктів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виражених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натуральних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одиницях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виміру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не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допускають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підсумовування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Для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одержання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загального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п</w:t>
      </w:r>
      <w:proofErr w:type="gram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ідсумку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близьких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за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своїм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споживним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призначенням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продуктів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використовують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умовно-натуральні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одиниці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вимір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Для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цього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насамперед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знаходять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так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звані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перерахункові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коефіцієнти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що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виражають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спі</w:t>
      </w:r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вв</w:t>
      </w:r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ідношення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між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натуральними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одиницями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виміру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різних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продуктів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 будь-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якою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ознакою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Поті</w:t>
      </w:r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</w:t>
      </w:r>
      <w:proofErr w:type="spellEnd"/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знайденими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коефіцієнтами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ці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продукти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перелічуються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як один продукт,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прийнятий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умовний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Наприклад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у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паливно-енергетичному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комплексі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використовують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такий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показник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як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умовне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паливо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Аналогічно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визначають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обсяг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кормі</w:t>
      </w:r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</w:t>
      </w:r>
      <w:proofErr w:type="spellEnd"/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кормових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одиницях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добрив – в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поживній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речовині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val="uk-UA" w:eastAsia="ru-RU"/>
        </w:rPr>
        <w:t>Приклад.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Згідно договору молокозаводу з господарствами області, необхідно здати 4000 центнерів молока жирністю 3,2 %, проте фактично здано: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- першим господарством 2000 ц молока жирністю 3,0 %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- другим господарством 600 ц молока 3,4 %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- третім - 1400 ц молока жирністю 3,4 %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Визначити загальну кількість молока, яке здано на молокозавод в перерахунку на умовну жирність 3,2 %, а також рівень виконання договорів.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В даному випадку має справу із визначення умовно-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наутральних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абсолютних величин.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Перерахунок молока в умовну жирність здійснимо за формулою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Кі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=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Мфі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/Му, де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Мфі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– фактична жирність молока, Му – умовна жирність молока, і – порядковий номер господарства.</w:t>
      </w:r>
    </w:p>
    <w:p w:rsidR="00024480" w:rsidRPr="00B732B3" w:rsidRDefault="00024480" w:rsidP="00C01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lastRenderedPageBreak/>
        <w:t xml:space="preserve">Також розрахуємо кількість молока в перерахунку на умовну жирність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Qі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=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Qфі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*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Кі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трудові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людино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-година,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людино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-день),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використовуються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вимірювання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витрат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праці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виробництво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продукції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(так звана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трудомісткість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продукції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продуктивності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праці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вартісні – міра загального обсягу продукції, що має різну споживчу вартість – грн.,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дол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., руб.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sectPr w:rsidR="00024480" w:rsidRPr="00B7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80"/>
    <w:rsid w:val="00024480"/>
    <w:rsid w:val="00112384"/>
    <w:rsid w:val="00543909"/>
    <w:rsid w:val="00C0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1082</Words>
  <Characters>6168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Ikea Луцьк</cp:lastModifiedBy>
  <cp:revision>2</cp:revision>
  <dcterms:created xsi:type="dcterms:W3CDTF">2020-10-21T06:04:00Z</dcterms:created>
  <dcterms:modified xsi:type="dcterms:W3CDTF">2021-03-28T20:09:00Z</dcterms:modified>
</cp:coreProperties>
</file>