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E0" w:rsidRDefault="00B908E0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НАВЧАЛЬНІ ПРОЕКТИ</w:t>
      </w:r>
    </w:p>
    <w:p w:rsidR="00B908E0" w:rsidRDefault="00AF0056" w:rsidP="00B908E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дисципліни</w:t>
      </w:r>
      <w:r w:rsidR="00B908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«ХІМІЯ» </w:t>
      </w:r>
    </w:p>
    <w:p w:rsidR="00B908E0" w:rsidRDefault="00B908E0" w:rsidP="00B908E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_______</w:t>
      </w:r>
    </w:p>
    <w:p w:rsidR="00B908E0" w:rsidRPr="00EA0331" w:rsidRDefault="00EA0331" w:rsidP="00B908E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5495"/>
        <w:gridCol w:w="3274"/>
      </w:tblGrid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Проект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Прізвище та ініціали автора проекту</w:t>
            </w: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Ізомери у</w:t>
            </w:r>
            <w:r w:rsidR="005255EA">
              <w:rPr>
                <w:rFonts w:ascii="Times New Roman" w:hAnsi="Times New Roman" w:cs="Times New Roman"/>
                <w:sz w:val="28"/>
                <w:szCs w:val="28"/>
              </w:rPr>
              <w:t xml:space="preserve"> природі та техніці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створення та розвитку теорії будови органічних сполук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Октанове число та якість бензину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proofErr w:type="spellStart"/>
            <w:r>
              <w:rPr>
                <w:rStyle w:val="2Tahoma1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Цетанове</w:t>
            </w:r>
            <w:proofErr w:type="spellEnd"/>
            <w:r>
              <w:rPr>
                <w:rStyle w:val="2Tahoma1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 xml:space="preserve"> число дизельного палива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Ароматичні сполуки навколо нас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Смог як хімічне явище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Коксування вугілля: продукти та їх використання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Біогаз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Вплив на довкілля вуглеводнів та їхніх похідних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Екологічна безпечність застосування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одержання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фенолу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Вуглеводи у харчових продуктах: виявлення і біологічне значення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Натуральні волокна рослинного походження: їхні властивості, дія на організм людини, застосування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Штучні волокна: їхнє застосування у побуті та промисловості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естери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косметиці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Біодизельне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пальне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Натуральні волокна тваринного походження: їхні властивості, дія на організм людини, застосування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Анілін – основа для виробництва барвників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 білків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Збалансоване харчування – запорука здорового життя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Виведення плям органічного походження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Синтетичні волокна: їх значення, застосування у побуті та промисловості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RPr="00E067CD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Рециклінг</w:t>
            </w:r>
            <w:proofErr w:type="spellEnd"/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 xml:space="preserve"> як єдиний цивілізований спосіб утилізації твердих побутових відходів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Переробка побутових відходів в Україні та розвинених країнах світу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Перспективи одержання і застосування полімерів із наперед заданими властивостями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RPr="00E067CD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Дослідження маркування виробів із полімерних матеріалів і пластмас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Виготовлення виробів із пластикових пляшок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RPr="00E067CD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Найважливіші хімічні виробництва органічної хімії в Україні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B908E0" w:rsidTr="00B908E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kern w:val="36"/>
                <w:sz w:val="28"/>
                <w:szCs w:val="28"/>
              </w:rPr>
              <w:t>Доцільність та шкідливість біологічно активних добавок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E0" w:rsidRDefault="00B908E0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</w:tbl>
    <w:p w:rsidR="00B908E0" w:rsidRDefault="00B908E0" w:rsidP="00B908E0">
      <w:pPr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НАВЧАЛЬНІ ПРОЕКТИ</w:t>
      </w:r>
    </w:p>
    <w:p w:rsidR="009C2854" w:rsidRPr="003B1567" w:rsidRDefault="00E067CD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</w:t>
      </w: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дисципліни</w:t>
      </w:r>
      <w:r w:rsidR="009C28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«ХІМІЯ»</w:t>
      </w:r>
      <w:r w:rsidR="009C28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</w:t>
      </w:r>
      <w:r w:rsidR="009C285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C2854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 w:rsidR="009C28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семестр</w:t>
      </w: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_______</w:t>
      </w:r>
    </w:p>
    <w:p w:rsidR="009C2854" w:rsidRDefault="009C2854" w:rsidP="009C285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5494"/>
        <w:gridCol w:w="3275"/>
      </w:tblGrid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Проект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Прізвище та ініціали автора проекту</w:t>
            </w: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Створення </w:t>
            </w: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3D-моделей атомів</w:t>
            </w: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елементів.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Застосування радіонуклідів у медицині.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Використання радіоактивних ізотопів як індикаторів у тваринництві, </w:t>
            </w: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археології.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Застосування рідких кристалів.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 Використання речовин із різними видами хімічних зв’язків у техніці.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Значення водневого зв’язку для організації структур біополімерів.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Гальванічний елемент з картоплі, лимону.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Види і принципи роботи малих джерел</w:t>
            </w: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електричного струму, утилізація їх.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Штучні алмази у техніці.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Раціональне використання добрив та проблема охорони довкілля.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 Запобігання негативному впливові нітратів на організм людини. 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Неорганічні речовини у фармації (або домашній аптечці) і харчовій промисловості.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Кислотні дощі.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</w:t>
            </w:r>
            <w:proofErr w:type="spellStart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 ґрунтів своєї місцевості. Складання карти родючості.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Властивості і застосування карбонатів, нітратів і </w:t>
            </w:r>
            <w:proofErr w:type="spellStart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ортофосфатів</w:t>
            </w:r>
            <w:proofErr w:type="spellEnd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 лужних і лужноземельних металічних елементів, солей амонію. 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Усунення тимчасової і постійної </w:t>
            </w: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жорсткості</w:t>
            </w: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води.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Вирішення проблеми утилізації різних видів електричних ламп.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Підготовка есе іноземною мовою «Роль хімії у моєму житті».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Сучасні силікатні матеріали.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Біологічне значення металічних і неметалічних елементів.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 xml:space="preserve">Явище адсорбції. Принцип дії </w:t>
            </w:r>
            <w:proofErr w:type="spellStart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противогазу</w:t>
            </w:r>
            <w:proofErr w:type="spellEnd"/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Алотропія. Алотропні модифікації речовин неметалічних елементів.</w:t>
            </w: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3B1567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Застосування металів та їхніх сплавів.</w:t>
            </w:r>
          </w:p>
          <w:p w:rsidR="009C2854" w:rsidRPr="00D2247A" w:rsidRDefault="009C2854" w:rsidP="007E6B23">
            <w:pPr>
              <w:ind w:firstLine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sz w:val="24"/>
                <w:szCs w:val="24"/>
              </w:rPr>
              <w:t>«Зелена» хімія: сучасні завдання перед хімічною наукою та хімічною технологією.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E067CD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2247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Найважливіші хімічні виробництва неорганічної хімії в Україні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Утилізація відпрацьованих батарейок.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RPr="00B908E0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Вміст нітратів в продуктах харчування.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  <w:tr w:rsidR="009C2854" w:rsidTr="007E6B2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Default="009C2854" w:rsidP="007E6B23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854" w:rsidRPr="00D2247A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uk-UA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54" w:rsidRDefault="009C2854" w:rsidP="007E6B23">
            <w:pPr>
              <w:widowControl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</w:p>
        </w:tc>
      </w:tr>
    </w:tbl>
    <w:p w:rsidR="009C2854" w:rsidRDefault="009C2854" w:rsidP="009C2854">
      <w:pPr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552AEE" w:rsidRPr="009B492A" w:rsidRDefault="00552AEE">
      <w:pPr>
        <w:rPr>
          <w:lang w:val="uk-UA"/>
        </w:rPr>
      </w:pPr>
    </w:p>
    <w:sectPr w:rsidR="00552AEE" w:rsidRPr="009B492A" w:rsidSect="0075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492A"/>
    <w:rsid w:val="00277D71"/>
    <w:rsid w:val="003B1567"/>
    <w:rsid w:val="004C0259"/>
    <w:rsid w:val="005255EA"/>
    <w:rsid w:val="00552AEE"/>
    <w:rsid w:val="006E3DAB"/>
    <w:rsid w:val="0075780D"/>
    <w:rsid w:val="009B492A"/>
    <w:rsid w:val="009C2854"/>
    <w:rsid w:val="009F65EE"/>
    <w:rsid w:val="00AF0056"/>
    <w:rsid w:val="00B908E0"/>
    <w:rsid w:val="00BA0009"/>
    <w:rsid w:val="00D2247A"/>
    <w:rsid w:val="00E067CD"/>
    <w:rsid w:val="00E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ahoma1">
    <w:name w:val="Основной текст (2) + Tahoma1"/>
    <w:aliases w:val="81,5 pt1,Полужирный2,Курсив5,Интервал 0 pt"/>
    <w:uiPriority w:val="99"/>
    <w:rsid w:val="009B492A"/>
    <w:rPr>
      <w:rFonts w:ascii="Tahoma" w:hAnsi="Tahoma" w:cs="Tahoma" w:hint="default"/>
      <w:b/>
      <w:bCs/>
      <w:i/>
      <w:iCs/>
      <w:strike w:val="0"/>
      <w:dstrike w:val="0"/>
      <w:color w:val="000000"/>
      <w:spacing w:val="-10"/>
      <w:w w:val="100"/>
      <w:position w:val="0"/>
      <w:sz w:val="17"/>
      <w:szCs w:val="17"/>
      <w:u w:val="none"/>
      <w:effect w:val="none"/>
      <w:lang w:val="uk-UA" w:eastAsia="uk-UA"/>
    </w:rPr>
  </w:style>
  <w:style w:type="table" w:styleId="a3">
    <w:name w:val="Table Grid"/>
    <w:basedOn w:val="a1"/>
    <w:uiPriority w:val="59"/>
    <w:rsid w:val="009B492A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D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2CD4-E79A-4145-9091-114553F2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2172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2022-08-31T15:02:00Z</cp:lastPrinted>
  <dcterms:created xsi:type="dcterms:W3CDTF">2019-01-27T10:10:00Z</dcterms:created>
  <dcterms:modified xsi:type="dcterms:W3CDTF">2022-08-31T15:05:00Z</dcterms:modified>
</cp:coreProperties>
</file>