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0B" w:rsidRPr="003B5D16" w:rsidRDefault="00C15B0B" w:rsidP="00C15B0B">
      <w:pPr>
        <w:pStyle w:val="a3"/>
        <w:shd w:val="clear" w:color="auto" w:fill="FFFFFF"/>
        <w:tabs>
          <w:tab w:val="left" w:pos="1701"/>
        </w:tabs>
        <w:ind w:left="2629"/>
        <w:rPr>
          <w:b/>
          <w:bCs/>
          <w:iCs/>
          <w:sz w:val="28"/>
          <w:szCs w:val="28"/>
        </w:rPr>
      </w:pPr>
      <w:bookmarkStart w:id="0" w:name="_GoBack"/>
      <w:bookmarkEnd w:id="0"/>
      <w:r w:rsidRPr="003B5D16">
        <w:rPr>
          <w:b/>
          <w:bCs/>
          <w:iCs/>
          <w:sz w:val="28"/>
          <w:szCs w:val="28"/>
        </w:rPr>
        <w:t>РЕКОМЕНДОВАНА ЛІТЕРАТУРА</w:t>
      </w:r>
    </w:p>
    <w:p w:rsidR="00C15B0B" w:rsidRPr="003B5D16" w:rsidRDefault="00C15B0B" w:rsidP="00C15B0B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ab/>
      </w:r>
      <w:r w:rsidRPr="003B5D16">
        <w:rPr>
          <w:rFonts w:ascii="Times New Roman" w:hAnsi="Times New Roman" w:cs="Times New Roman"/>
          <w:b/>
          <w:sz w:val="28"/>
          <w:szCs w:val="28"/>
        </w:rPr>
        <w:t>Основна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Васенко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 xml:space="preserve"> Л. А. Фахова українська мова : [</w:t>
      </w: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 xml:space="preserve">. посібник] / Л. А. </w:t>
      </w: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Васенко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 xml:space="preserve">, В. В. </w:t>
      </w: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Дубічинський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>, О. М. Крилець. – К. : Центр учбової літератури, 2008. – 272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Глуховцева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 К. Д. Модульний курс української мови за професійним спрямуванням / К. Д.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Глуховцева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О. М. Горюшкіна, В. В. Лєскова, О. І. Ніколаєнко, М. О.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Нікульчев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 Донецьк, 2007. – 116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Гуць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М. В. Українська мова у професійному спілкуванні :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посібник] / М. В.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Гуць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 І. Г. Олійник, І. П.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Ющук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 К. : Міжнародна агенція “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BeeZone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”, 2004. – 336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Дубічинський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В. В. Українська лексикографія: історія, сучасність і комп’ютерні технології / В. В.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Дубічинський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 Харків: НТУ “ХПІ“, 2004. – 203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Д’яков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А. С. Основи термінотворення / А. С.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Д’яков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Т. Р. Кияк, З. Б.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Куделько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– К. : Видавничий дім “КМ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”, 2000. – 208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Жайворонок В. В. Українська мова в професійній діяльності: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посібник] / В. В. Жайворонок, В. М.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Бріцин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О. О. Тараненко. – К. : Вища школа, 2006. – 431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Зубков М. Сучасне українське ділове мовлення :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посібник для вищих та середніх спеціальних навчальних закладів] / М. Зубков. – Х. :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Торсінг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2001. – 384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Мацюк З. О.</w:t>
      </w:r>
      <w:r w:rsidRPr="003B5D16">
        <w:rPr>
          <w:rFonts w:ascii="Times New Roman" w:hAnsi="Times New Roman" w:cs="Times New Roman"/>
          <w:bCs/>
          <w:sz w:val="28"/>
          <w:szCs w:val="28"/>
        </w:rPr>
        <w:t xml:space="preserve"> Українська мова професійного спілкування : [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. посібник] / З. О. </w:t>
      </w:r>
      <w:r w:rsidRPr="003B5D16">
        <w:rPr>
          <w:rFonts w:ascii="Times New Roman" w:hAnsi="Times New Roman" w:cs="Times New Roman"/>
          <w:sz w:val="28"/>
          <w:szCs w:val="28"/>
        </w:rPr>
        <w:t xml:space="preserve">Мацюк, Н. І.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Станкевич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</w:t>
      </w:r>
      <w:r w:rsidRPr="003B5D16">
        <w:rPr>
          <w:rFonts w:ascii="Times New Roman" w:hAnsi="Times New Roman" w:cs="Times New Roman"/>
          <w:bCs/>
          <w:sz w:val="28"/>
          <w:szCs w:val="28"/>
        </w:rPr>
        <w:t>– К. : Каравела, 2006. – 352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Михайлюк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 В. О. Українська мова професійного спілкування: [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. посібник] / В. О. 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Михайлюк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>. – К. : ВД “Професіонал”, 2005. –  496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Мозковий В.І. Українська мова у професійному спілкуванні. Модульний курс : [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. посібник]/ В. І. </w:t>
      </w:r>
      <w:r w:rsidRPr="003B5D16">
        <w:rPr>
          <w:rFonts w:ascii="Times New Roman" w:hAnsi="Times New Roman" w:cs="Times New Roman"/>
          <w:sz w:val="28"/>
          <w:szCs w:val="28"/>
        </w:rPr>
        <w:t>Мозковий. – К. : Центр навчальної літератури, 2008. – 592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Полтавська О. М. Вивчення української мови (за професійним спрямуванням): теоретичний і практичний аспекти :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посібник] /  О. М. Полтавська. – Алчевськ :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ДонДТУ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2009. – 189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5D16">
        <w:rPr>
          <w:rFonts w:ascii="Times New Roman" w:hAnsi="Times New Roman" w:cs="Times New Roman"/>
          <w:spacing w:val="-4"/>
          <w:sz w:val="28"/>
          <w:szCs w:val="28"/>
        </w:rPr>
        <w:t>Ткаченко О. Г. Українська мова : [</w:t>
      </w:r>
      <w:proofErr w:type="spellStart"/>
      <w:r w:rsidRPr="003B5D16">
        <w:rPr>
          <w:rFonts w:ascii="Times New Roman" w:hAnsi="Times New Roman" w:cs="Times New Roman"/>
          <w:spacing w:val="-4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pacing w:val="-4"/>
          <w:sz w:val="28"/>
          <w:szCs w:val="28"/>
        </w:rPr>
        <w:t>. посібник для студентів усіх спеціальностей та всіх форм навчання з дисципліни “Українська мова (за професійним спрямуванням)” / О. Г. Ткаченко. – Суми : Вид-во СУМДУ, 2004. – 164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 xml:space="preserve">Українська ділова і фахова мова: практичний посібник на щодень / М. Д. Гінзбург,           І. О.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Требульова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С. Д. Левіна,  І. М.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Корнілевська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–К. : Фірма “ІНКОС”, Центр навчальної літератури, 2007. – 672 с.</w:t>
      </w:r>
    </w:p>
    <w:p w:rsidR="00C15B0B" w:rsidRPr="003B5D16" w:rsidRDefault="00C15B0B" w:rsidP="00C15B0B">
      <w:pPr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Українська мова за професійним спілкуванням: теоретико-практичний посібник / [Укладач В. С. </w:t>
      </w: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Акімова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>]. – Дніпропетровськ : Придніпровська державна академія будівництва і архітектури, 2008. – 46 с.</w:t>
      </w:r>
    </w:p>
    <w:p w:rsidR="00C15B0B" w:rsidRPr="003B5D16" w:rsidRDefault="00C15B0B" w:rsidP="00C15B0B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16">
        <w:rPr>
          <w:rFonts w:ascii="Times New Roman" w:hAnsi="Times New Roman" w:cs="Times New Roman"/>
          <w:b/>
          <w:sz w:val="28"/>
          <w:szCs w:val="28"/>
        </w:rPr>
        <w:t>Додаткова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Бабич Н. Д. Практична стилістика і культура української мови :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посібник] / Н. Д. Бабич. – Львів: Світ, 2003. – 432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Батраченко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 xml:space="preserve"> Л. Ф. Теми контрольних робіт та методичні вказівки до самостійної роботи з курсу “Українська мова (за професійним спрямуванням)” для студентів спеціальності 5.060101 “Правознавство” заочної форми навчання / Л. Ф. </w:t>
      </w: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Батраченко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>. – Суми : Вид-во СУМДУ, 2004. – 33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Боярова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Л. Г.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Мовне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планування й термінологія в Україні / Л. Г.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Боярова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// Українська термінологія і сучасність :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наук. праць]. – К., 2005. С. 35–38.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Брайко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О. В. Методичні рекомендації щодо забезпечення самостійної роботи студентів з дисципліни “Українська мова за професійним спрямуванням” (для бакалаврів) / О. В.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Брайко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 К. : ДП “Вид. дім “Персонал”, 2009. – 32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bCs/>
          <w:sz w:val="28"/>
          <w:szCs w:val="28"/>
        </w:rPr>
        <w:t>Вакуленко Т. Українська мова: Практичний порадник / Т. Вакуленко, Н. Косенко. – Х. : ВД  “ШКОЛА”, 2008. – 352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Вихованець І. Р. Граматика української мови. Синтаксис : [Підручник]  /  І. Р. Вихованець. – К. : Либідь, 1993. – 368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Головащук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 xml:space="preserve"> С. І. Складні випадки наголошення : Словник-довідник / С. І. </w:t>
      </w: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Головащук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>. – К. : Либідь, 1995.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Державна національна програма “Освіта” : Україна ХХІ століття. − К. : Райдуга, 1994. − 62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Дідук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Г. Ділова та наукова  мова. Ділові папери. Правопис у таблицях :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посібник] / Г.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Дідук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 Тернопіль : ТДПУ, 2002. – С. 48–55, 60–62.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Засади і правила розроблення стандартів на терміни та визначення понять : ДСТУ 3966-2000. – К. : Держстандарт України, 2000. – 32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snapToGrid w:val="0"/>
          <w:sz w:val="28"/>
          <w:szCs w:val="28"/>
        </w:rPr>
        <w:t>Малевич Л. Д. Методичні вказівки до вивчення курсу “Українська мова професійного спілкування” для студентів усіх спеціальностей заочної форми навчання / Л. Д. Малевич. – Рівне : УДУВГП, 2003. – 39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snapToGrid w:val="0"/>
          <w:sz w:val="28"/>
          <w:szCs w:val="28"/>
        </w:rPr>
        <w:t xml:space="preserve">Наконечна Н. Українська науково-технічна термінологія / Н. Наконечна. – Львів: </w:t>
      </w: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Кальварія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>, 1999. – 110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Онуфрієнко Г. С. Науковий стиль української мови :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посібник] / Г. С. Онуфрієнко. – К. : Центр навчальної літератури, 2006. – 312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Радишевська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М. Українська мова /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Радишевська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М. // Новий довідник. Українська мова. Українська література : [Довідковий посібник для школярів та абітурієнтів] / [Відп. ред. Н.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Крупчан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Т. Корольова]. – К. : Казка, 2008. – С. 6–446.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 xml:space="preserve">Скрипник Л.Г. Власні імена людей / Л. Г. Скрипник, Н. П.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Дзятківська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 К., 1986. – 335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Чмут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 Т. К., Чайка Г. Л. Етика ділового спілкування : [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. посібник] / Т. К. 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Чмут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, Г. Л. Чайка. – К. : 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Вікар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>, 2002.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D16">
        <w:rPr>
          <w:rFonts w:ascii="Times New Roman" w:hAnsi="Times New Roman" w:cs="Times New Roman"/>
          <w:snapToGrid w:val="0"/>
          <w:sz w:val="28"/>
          <w:szCs w:val="28"/>
        </w:rPr>
        <w:lastRenderedPageBreak/>
        <w:t>Чорненький Я. Я. Українська мова (за професійним спрямуванням). Ділова українська мова. [Теорія. Практика. Самостійна робота] : [</w:t>
      </w:r>
      <w:proofErr w:type="spellStart"/>
      <w:r w:rsidRPr="003B5D16">
        <w:rPr>
          <w:rFonts w:ascii="Times New Roman" w:hAnsi="Times New Roman" w:cs="Times New Roman"/>
          <w:snapToGrid w:val="0"/>
          <w:sz w:val="28"/>
          <w:szCs w:val="28"/>
        </w:rPr>
        <w:t>Навч</w:t>
      </w:r>
      <w:proofErr w:type="spellEnd"/>
      <w:r w:rsidRPr="003B5D16">
        <w:rPr>
          <w:rFonts w:ascii="Times New Roman" w:hAnsi="Times New Roman" w:cs="Times New Roman"/>
          <w:snapToGrid w:val="0"/>
          <w:sz w:val="28"/>
          <w:szCs w:val="28"/>
        </w:rPr>
        <w:t>. посібник] / Я. Я. Чорненький. – К. : Центр навчальної літератури, 2004. – 304 с.</w:t>
      </w:r>
    </w:p>
    <w:p w:rsidR="00C15B0B" w:rsidRPr="003B5D16" w:rsidRDefault="00C15B0B" w:rsidP="00C15B0B">
      <w:pPr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3B5D16">
        <w:rPr>
          <w:rFonts w:ascii="Times New Roman" w:hAnsi="Times New Roman" w:cs="Times New Roman"/>
          <w:bCs/>
          <w:sz w:val="28"/>
          <w:szCs w:val="28"/>
        </w:rPr>
        <w:t xml:space="preserve">Шевчук С. В. </w:t>
      </w:r>
      <w:r w:rsidRPr="003B5D16">
        <w:rPr>
          <w:rFonts w:ascii="Times New Roman" w:hAnsi="Times New Roman" w:cs="Times New Roman"/>
          <w:sz w:val="28"/>
          <w:szCs w:val="28"/>
        </w:rPr>
        <w:t xml:space="preserve">Ділове мовлення. Модульний курс : [Підручник] / С. В. Шевчук. </w:t>
      </w:r>
      <w:r w:rsidRPr="003B5D16">
        <w:rPr>
          <w:rFonts w:ascii="Times New Roman" w:hAnsi="Times New Roman" w:cs="Times New Roman"/>
          <w:bCs/>
          <w:sz w:val="28"/>
          <w:szCs w:val="28"/>
        </w:rPr>
        <w:t>–</w:t>
      </w:r>
      <w:r w:rsidRPr="003B5D16">
        <w:rPr>
          <w:rFonts w:ascii="Times New Roman" w:hAnsi="Times New Roman" w:cs="Times New Roman"/>
          <w:sz w:val="28"/>
          <w:szCs w:val="28"/>
        </w:rPr>
        <w:t xml:space="preserve"> К. : Літера ЛТД, 2003.  </w:t>
      </w:r>
      <w:r w:rsidRPr="003B5D16">
        <w:rPr>
          <w:rFonts w:ascii="Times New Roman" w:hAnsi="Times New Roman" w:cs="Times New Roman"/>
          <w:bCs/>
          <w:sz w:val="28"/>
          <w:szCs w:val="28"/>
        </w:rPr>
        <w:t>–</w:t>
      </w:r>
      <w:r w:rsidRPr="003B5D16">
        <w:rPr>
          <w:rFonts w:ascii="Times New Roman" w:hAnsi="Times New Roman" w:cs="Times New Roman"/>
          <w:sz w:val="28"/>
          <w:szCs w:val="28"/>
        </w:rPr>
        <w:t xml:space="preserve">  448 с.</w:t>
      </w:r>
    </w:p>
    <w:p w:rsidR="00C15B0B" w:rsidRPr="003B5D16" w:rsidRDefault="00C15B0B" w:rsidP="00C15B0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B0B" w:rsidRPr="003B5D16" w:rsidRDefault="00C15B0B" w:rsidP="00C15B0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16">
        <w:rPr>
          <w:rFonts w:ascii="Times New Roman" w:hAnsi="Times New Roman" w:cs="Times New Roman"/>
          <w:b/>
          <w:sz w:val="28"/>
          <w:szCs w:val="28"/>
        </w:rPr>
        <w:t>Словники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Бук С. 3000 найчастотніших слів наукового стилю сучасної української мови / С. Бук. – Львів, 2006. – 192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Великий тлумачний словник сучасної української мови /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і гол. ред. В. Т. Бусел]. – К.; Ірпінь: ВТФ “Перун”, 2001. – 1440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Войналович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О. Російсько-український словник наукової і технічної мови (термінологія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процесових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понять) / О.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Войналович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Моргунюк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– К. : Вирій,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1997. – 256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Гнатишена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І. М. Словник інтернаціональних терміноелементів грецького та латинського походження в сучасній термінології // І. М.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Гнатишена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Т. Р. Кияк. – К. :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1996.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Головащук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С. І. Російсько-український словник сталих словосполучень / С. І.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Головащук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 К. : Наук. думка, 2001. – 640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 xml:space="preserve">Гринчишин Д. Г. Словник паронімів української мови / Д. Г. Гринчишин, О. А.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Сербенська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– К. : Радянська школа, 1986. –</w:t>
      </w:r>
      <w:r w:rsidRPr="003B5D16">
        <w:rPr>
          <w:rFonts w:ascii="Times New Roman" w:hAnsi="Times New Roman" w:cs="Times New Roman"/>
          <w:bCs/>
          <w:sz w:val="28"/>
          <w:szCs w:val="28"/>
        </w:rPr>
        <w:t xml:space="preserve"> 221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Калашник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В. Українсько-російський словник наголосів / В.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Калашник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Л. Савченко. </w:t>
      </w:r>
      <w:r w:rsidRPr="003B5D16">
        <w:rPr>
          <w:rFonts w:ascii="Times New Roman" w:hAnsi="Times New Roman" w:cs="Times New Roman"/>
          <w:bCs/>
          <w:sz w:val="28"/>
          <w:szCs w:val="28"/>
        </w:rPr>
        <w:t>–</w:t>
      </w:r>
      <w:r w:rsidRPr="003B5D16">
        <w:rPr>
          <w:rFonts w:ascii="Times New Roman" w:hAnsi="Times New Roman" w:cs="Times New Roman"/>
          <w:sz w:val="28"/>
          <w:szCs w:val="28"/>
        </w:rPr>
        <w:t xml:space="preserve">X.: Каравела, 1997. </w:t>
      </w:r>
      <w:r w:rsidRPr="003B5D16">
        <w:rPr>
          <w:rFonts w:ascii="Times New Roman" w:hAnsi="Times New Roman" w:cs="Times New Roman"/>
          <w:bCs/>
          <w:sz w:val="28"/>
          <w:szCs w:val="28"/>
        </w:rPr>
        <w:t>–</w:t>
      </w:r>
      <w:r w:rsidRPr="003B5D16">
        <w:rPr>
          <w:rFonts w:ascii="Times New Roman" w:hAnsi="Times New Roman" w:cs="Times New Roman"/>
          <w:sz w:val="28"/>
          <w:szCs w:val="28"/>
        </w:rPr>
        <w:t xml:space="preserve"> 112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Новий російсько-український політехнічний словник: [100 000 термінів і термінів-словосполучень] /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М. Зубков]. – Х. : Гриф, 2005. – 952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Перхач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 В. Російсько-український науково-технічний словник / В. 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Перхач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, Б. 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Кінаш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>. – Львів, 1997. – 456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Полюга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 Л. М. Словник антонімів / Л. М. 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Полюга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>. – К. : Радянська школа, 1987. – 173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Полюга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 xml:space="preserve"> Л. М. Словник синонімів української мови / Л. М. </w:t>
      </w:r>
      <w:proofErr w:type="spellStart"/>
      <w:r w:rsidRPr="003B5D16">
        <w:rPr>
          <w:rFonts w:ascii="Times New Roman" w:hAnsi="Times New Roman" w:cs="Times New Roman"/>
          <w:bCs/>
          <w:sz w:val="28"/>
          <w:szCs w:val="28"/>
        </w:rPr>
        <w:t>Полюга</w:t>
      </w:r>
      <w:proofErr w:type="spellEnd"/>
      <w:r w:rsidRPr="003B5D16">
        <w:rPr>
          <w:rFonts w:ascii="Times New Roman" w:hAnsi="Times New Roman" w:cs="Times New Roman"/>
          <w:bCs/>
          <w:sz w:val="28"/>
          <w:szCs w:val="28"/>
        </w:rPr>
        <w:t>. –  К. :  Довіра, 2001. – 477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 xml:space="preserve">Російсько-український геологічний словник. [19 000 термінів] / [Уклали С. І.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Головащук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І. Л. Соколовський]. – К. : Вид-во АН УРСР, 1959. – 280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 xml:space="preserve">Російсько-український гірничий словник. [20 000 термінів] / [Укладачі О. А.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Ковшуля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  М. З. Гармаш, М. С.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Зільбан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]. – К. : Вид-во АН УРСР, 1959. – 271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 xml:space="preserve">Російсько-український словник наукової термінології : Фізика. Математика. Техніка. Науки про Землю та Космос /  В. В.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Гейченко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В.М. Завірюха, О. О.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Зеленюк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та ін. – К.: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Наук.думка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1998. – 892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lastRenderedPageBreak/>
        <w:t>Русско-украинский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словарь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Фамилии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имена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отчества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районы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города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поселки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типа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, села. – Х., 1997.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Словник  іншомовних слів / [За ред. О. С. Мельничука]. – К. : УРЄ, 1985. – 968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Словник іншомовних слів : [23 000 слів та термінологічних словосполучень] /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Л. О. Пустовіт, Л. І. Скопненко, Г. М.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Сюта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та ін.]. –  К. : Довіра, 2000, – 1018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Словник синонімів української мови : У 2 т. / [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А. А. Бурячок, Г. М. Гнатюк та ін.]. – К. : Наук. думка1999–2000. 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 xml:space="preserve">Українсько-російський словник наукової термінології / [За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>. ред. Л. О. Симоненко]. – К.; Ірпінь : ВТФ “Перун”,  2004. – 416 с.</w:t>
      </w:r>
    </w:p>
    <w:p w:rsidR="00C15B0B" w:rsidRPr="003B5D16" w:rsidRDefault="00C15B0B" w:rsidP="00C15B0B">
      <w:pPr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М. І. Екологічна безпека : Термінологічний словник-довідник / М. І.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, В. І.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Кушерець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. – К. : Знання України, 2006. – 144 с. </w:t>
      </w:r>
    </w:p>
    <w:p w:rsidR="00C15B0B" w:rsidRPr="003B5D16" w:rsidRDefault="00C15B0B" w:rsidP="00C15B0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15B0B" w:rsidRPr="003B5D16" w:rsidRDefault="00C15B0B" w:rsidP="00C15B0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16">
        <w:rPr>
          <w:rFonts w:ascii="Times New Roman" w:hAnsi="Times New Roman" w:cs="Times New Roman"/>
          <w:b/>
          <w:sz w:val="28"/>
          <w:szCs w:val="28"/>
        </w:rPr>
        <w:t>Інтернет-ресурси</w:t>
      </w:r>
    </w:p>
    <w:p w:rsidR="00C15B0B" w:rsidRPr="003B5D16" w:rsidRDefault="00C15B0B" w:rsidP="00C15B0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16">
        <w:rPr>
          <w:rFonts w:ascii="Times New Roman" w:hAnsi="Times New Roman" w:cs="Times New Roman"/>
          <w:b/>
          <w:sz w:val="28"/>
          <w:szCs w:val="28"/>
        </w:rPr>
        <w:t>Словники</w:t>
      </w:r>
    </w:p>
    <w:p w:rsidR="00C15B0B" w:rsidRPr="003B5D16" w:rsidRDefault="00C15B0B" w:rsidP="00C15B0B">
      <w:pPr>
        <w:pStyle w:val="a5"/>
        <w:numPr>
          <w:ilvl w:val="0"/>
          <w:numId w:val="5"/>
        </w:numPr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5" w:history="1">
        <w:r w:rsidRPr="003B5D16">
          <w:rPr>
            <w:rStyle w:val="a4"/>
            <w:bCs/>
            <w:sz w:val="28"/>
            <w:szCs w:val="28"/>
          </w:rPr>
          <w:t>http://lcorp.ulif.org.ua/dictua</w:t>
        </w:r>
      </w:hyperlink>
      <w:r w:rsidRPr="003B5D16">
        <w:rPr>
          <w:bCs/>
          <w:sz w:val="28"/>
          <w:szCs w:val="28"/>
          <w:lang w:val="uk-UA"/>
        </w:rPr>
        <w:t>  (“Словники України”)</w:t>
      </w:r>
    </w:p>
    <w:p w:rsidR="00C15B0B" w:rsidRPr="003B5D16" w:rsidRDefault="00C15B0B" w:rsidP="00C15B0B">
      <w:pPr>
        <w:pStyle w:val="a5"/>
        <w:numPr>
          <w:ilvl w:val="0"/>
          <w:numId w:val="5"/>
        </w:numPr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6" w:tgtFrame="_blank" w:history="1">
        <w:r w:rsidRPr="003B5D16">
          <w:rPr>
            <w:rStyle w:val="a4"/>
            <w:bCs/>
            <w:sz w:val="28"/>
            <w:szCs w:val="28"/>
          </w:rPr>
          <w:t>http://dict.linux.org.ua</w:t>
        </w:r>
      </w:hyperlink>
      <w:r w:rsidRPr="003B5D16">
        <w:rPr>
          <w:bCs/>
          <w:sz w:val="28"/>
          <w:szCs w:val="28"/>
          <w:lang w:val="uk-UA"/>
        </w:rPr>
        <w:t> (Проект англійсько-українського словника технічних термінів)</w:t>
      </w:r>
    </w:p>
    <w:p w:rsidR="00C15B0B" w:rsidRPr="003B5D16" w:rsidRDefault="00C15B0B" w:rsidP="00C15B0B">
      <w:pPr>
        <w:pStyle w:val="a5"/>
        <w:numPr>
          <w:ilvl w:val="0"/>
          <w:numId w:val="5"/>
        </w:numPr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7" w:history="1">
        <w:r w:rsidRPr="003B5D16">
          <w:rPr>
            <w:rStyle w:val="a4"/>
            <w:bCs/>
            <w:sz w:val="28"/>
            <w:szCs w:val="28"/>
          </w:rPr>
          <w:t>http://slovo.ridne.net</w:t>
        </w:r>
      </w:hyperlink>
      <w:r w:rsidRPr="003B5D16">
        <w:rPr>
          <w:bCs/>
          <w:sz w:val="28"/>
          <w:szCs w:val="28"/>
          <w:lang w:val="uk-UA"/>
        </w:rPr>
        <w:t xml:space="preserve"> (Електронні версії словників термінографічної серії </w:t>
      </w:r>
      <w:r w:rsidRPr="003B5D16">
        <w:rPr>
          <w:bCs/>
          <w:iCs/>
          <w:sz w:val="28"/>
          <w:szCs w:val="28"/>
          <w:lang w:val="uk-UA"/>
        </w:rPr>
        <w:t>Слово Світ)</w:t>
      </w:r>
    </w:p>
    <w:p w:rsidR="00C15B0B" w:rsidRPr="003B5D16" w:rsidRDefault="00C15B0B" w:rsidP="00C15B0B">
      <w:pPr>
        <w:pStyle w:val="a5"/>
        <w:numPr>
          <w:ilvl w:val="0"/>
          <w:numId w:val="5"/>
        </w:numPr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8" w:history="1">
        <w:r w:rsidRPr="003B5D16">
          <w:rPr>
            <w:rStyle w:val="a4"/>
            <w:bCs/>
            <w:sz w:val="28"/>
            <w:szCs w:val="28"/>
          </w:rPr>
          <w:t>http://www.slovnyk.net</w:t>
        </w:r>
      </w:hyperlink>
      <w:r w:rsidRPr="003B5D16">
        <w:rPr>
          <w:bCs/>
          <w:sz w:val="28"/>
          <w:szCs w:val="28"/>
          <w:lang w:val="uk-UA"/>
        </w:rPr>
        <w:t xml:space="preserve"> (Великий тлумачний словник сучасної української мови) </w:t>
      </w:r>
    </w:p>
    <w:p w:rsidR="00C15B0B" w:rsidRPr="003B5D16" w:rsidRDefault="00C15B0B" w:rsidP="00C15B0B">
      <w:pPr>
        <w:pStyle w:val="a5"/>
        <w:numPr>
          <w:ilvl w:val="0"/>
          <w:numId w:val="5"/>
        </w:numPr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9" w:history="1">
        <w:r w:rsidRPr="003B5D16">
          <w:rPr>
            <w:rStyle w:val="a4"/>
            <w:bCs/>
            <w:sz w:val="28"/>
            <w:szCs w:val="28"/>
          </w:rPr>
          <w:t>http://r2u.org.ua</w:t>
        </w:r>
      </w:hyperlink>
      <w:r w:rsidRPr="003B5D16">
        <w:rPr>
          <w:sz w:val="28"/>
          <w:szCs w:val="28"/>
          <w:lang w:val="uk-UA"/>
        </w:rPr>
        <w:t>; </w:t>
      </w:r>
      <w:hyperlink r:id="rId10" w:history="1">
        <w:r w:rsidRPr="003B5D16">
          <w:rPr>
            <w:rStyle w:val="a4"/>
            <w:bCs/>
            <w:sz w:val="28"/>
            <w:szCs w:val="28"/>
          </w:rPr>
          <w:t>http://krym.linux.org.ua</w:t>
        </w:r>
      </w:hyperlink>
      <w:r w:rsidRPr="003B5D16">
        <w:rPr>
          <w:sz w:val="28"/>
          <w:szCs w:val="28"/>
          <w:lang w:val="uk-UA"/>
        </w:rPr>
        <w:t xml:space="preserve">  (Академічний російсько-український словник за ред. А. Кримського) </w:t>
      </w:r>
    </w:p>
    <w:p w:rsidR="00C15B0B" w:rsidRPr="003B5D16" w:rsidRDefault="00C15B0B" w:rsidP="00C15B0B">
      <w:pPr>
        <w:pStyle w:val="a5"/>
        <w:numPr>
          <w:ilvl w:val="0"/>
          <w:numId w:val="5"/>
        </w:numPr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11" w:history="1">
        <w:r w:rsidRPr="003B5D16">
          <w:rPr>
            <w:rStyle w:val="a4"/>
            <w:bCs/>
            <w:sz w:val="28"/>
            <w:szCs w:val="28"/>
          </w:rPr>
          <w:t>http://www.rosukrdic.iatp.org.ua</w:t>
        </w:r>
      </w:hyperlink>
      <w:r w:rsidRPr="003B5D16">
        <w:rPr>
          <w:sz w:val="28"/>
          <w:szCs w:val="28"/>
          <w:lang w:val="uk-UA"/>
        </w:rPr>
        <w:t> (Російсько-український словник сталих виразів)</w:t>
      </w:r>
    </w:p>
    <w:p w:rsidR="00C15B0B" w:rsidRPr="003B5D16" w:rsidRDefault="00C15B0B" w:rsidP="00C15B0B">
      <w:pPr>
        <w:pStyle w:val="a5"/>
        <w:numPr>
          <w:ilvl w:val="0"/>
          <w:numId w:val="5"/>
        </w:numPr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12" w:history="1">
        <w:r w:rsidRPr="003B5D16">
          <w:rPr>
            <w:rStyle w:val="a4"/>
            <w:sz w:val="28"/>
            <w:szCs w:val="28"/>
          </w:rPr>
          <w:t>http://litopys.org.ua/ukrmova/um.htm</w:t>
        </w:r>
      </w:hyperlink>
      <w:r w:rsidRPr="003B5D16">
        <w:rPr>
          <w:sz w:val="28"/>
          <w:szCs w:val="28"/>
          <w:lang w:val="uk-UA"/>
        </w:rPr>
        <w:t xml:space="preserve"> (Українська  мова : Енциклопедія)</w:t>
      </w:r>
    </w:p>
    <w:p w:rsidR="00C15B0B" w:rsidRPr="003B5D16" w:rsidRDefault="00C15B0B" w:rsidP="00C15B0B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B0B" w:rsidRPr="003B5D16" w:rsidRDefault="00C15B0B" w:rsidP="00C15B0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B0B" w:rsidRPr="003B5D16" w:rsidRDefault="00C15B0B" w:rsidP="00C15B0B"/>
    <w:p w:rsidR="00F65F7A" w:rsidRDefault="00F65F7A"/>
    <w:sectPr w:rsidR="00F65F7A" w:rsidSect="00AC149B">
      <w:pgSz w:w="16838" w:h="11906" w:orient="landscape"/>
      <w:pgMar w:top="851" w:right="82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B5F76"/>
    <w:multiLevelType w:val="multilevel"/>
    <w:tmpl w:val="3A58917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3D6C26B1"/>
    <w:multiLevelType w:val="hybridMultilevel"/>
    <w:tmpl w:val="4018579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0B"/>
    <w:rsid w:val="00C15B0B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7E1F"/>
  <w15:chartTrackingRefBased/>
  <w15:docId w15:val="{C064A942-1737-4F6A-9521-D2D736F4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0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0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5B0B"/>
    <w:rPr>
      <w:color w:val="0563C1" w:themeColor="hyperlink"/>
      <w:u w:val="single"/>
    </w:rPr>
  </w:style>
  <w:style w:type="paragraph" w:styleId="a5">
    <w:name w:val="Normal (Web)"/>
    <w:basedOn w:val="a"/>
    <w:unhideWhenUsed/>
    <w:rsid w:val="00C1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nyk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ovo.ridne.net" TargetMode="External"/><Relationship Id="rId12" Type="http://schemas.openxmlformats.org/officeDocument/2006/relationships/hyperlink" Target="http://litopys.org.ua/ukrmova/u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t.linux.org.ua" TargetMode="External"/><Relationship Id="rId11" Type="http://schemas.openxmlformats.org/officeDocument/2006/relationships/hyperlink" Target="http://www.rosukrdic.iatp.org.ua" TargetMode="External"/><Relationship Id="rId5" Type="http://schemas.openxmlformats.org/officeDocument/2006/relationships/hyperlink" Target="http://lcorp.ulif.org.ua/dictua" TargetMode="External"/><Relationship Id="rId10" Type="http://schemas.openxmlformats.org/officeDocument/2006/relationships/hyperlink" Target="http://krym.linux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2u.org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2020-05-28T17:43:00Z</dcterms:created>
  <dcterms:modified xsi:type="dcterms:W3CDTF">2020-05-28T17:43:00Z</dcterms:modified>
</cp:coreProperties>
</file>