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0E" w:rsidRPr="00FA24B9" w:rsidRDefault="00E41F36" w:rsidP="0056340E">
      <w:pPr>
        <w:jc w:val="both"/>
        <w:rPr>
          <w:b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Тема </w:t>
      </w:r>
      <w:r w:rsidR="004D1D7B">
        <w:rPr>
          <w:b/>
          <w:spacing w:val="6"/>
          <w:szCs w:val="28"/>
          <w:lang w:val="uk-UA"/>
        </w:rPr>
        <w:t>1</w:t>
      </w:r>
      <w:r w:rsidR="0056340E">
        <w:rPr>
          <w:b/>
          <w:spacing w:val="6"/>
          <w:szCs w:val="28"/>
          <w:lang w:val="uk-UA"/>
        </w:rPr>
        <w:t>4</w:t>
      </w:r>
      <w:r>
        <w:rPr>
          <w:b/>
          <w:spacing w:val="6"/>
          <w:szCs w:val="28"/>
          <w:lang w:val="uk-UA"/>
        </w:rPr>
        <w:t xml:space="preserve">. </w:t>
      </w:r>
      <w:r w:rsidR="0056340E" w:rsidRPr="00FA24B9">
        <w:rPr>
          <w:b/>
          <w:szCs w:val="28"/>
        </w:rPr>
        <w:t>Фактори сталого розвитку продуктивних сил</w:t>
      </w:r>
    </w:p>
    <w:p w:rsidR="0056340E" w:rsidRDefault="0056340E" w:rsidP="0056340E">
      <w:pPr>
        <w:rPr>
          <w:sz w:val="24"/>
          <w:lang w:val="uk-UA"/>
        </w:rPr>
      </w:pPr>
    </w:p>
    <w:p w:rsidR="0056340E" w:rsidRDefault="0056340E" w:rsidP="0056340E">
      <w:pPr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>1.</w:t>
      </w:r>
      <w:r>
        <w:rPr>
          <w:sz w:val="24"/>
        </w:rPr>
        <w:t xml:space="preserve"> </w:t>
      </w:r>
      <w:r w:rsidRPr="00FA24B9">
        <w:rPr>
          <w:sz w:val="24"/>
        </w:rPr>
        <w:t>Екологічний фактор</w:t>
      </w:r>
      <w:r>
        <w:rPr>
          <w:sz w:val="24"/>
          <w:lang w:val="uk-UA"/>
        </w:rPr>
        <w:t>.</w:t>
      </w:r>
    </w:p>
    <w:p w:rsidR="0056340E" w:rsidRDefault="0056340E" w:rsidP="0056340E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r w:rsidRPr="00FA24B9">
        <w:rPr>
          <w:sz w:val="24"/>
        </w:rPr>
        <w:t xml:space="preserve">Геополітичний та </w:t>
      </w:r>
      <w:proofErr w:type="gramStart"/>
      <w:r w:rsidRPr="00FA24B9">
        <w:rPr>
          <w:sz w:val="24"/>
        </w:rPr>
        <w:t>соц</w:t>
      </w:r>
      <w:proofErr w:type="gramEnd"/>
      <w:r w:rsidRPr="00FA24B9">
        <w:rPr>
          <w:sz w:val="24"/>
        </w:rPr>
        <w:t>іально-політичний фактори</w:t>
      </w:r>
      <w:r>
        <w:rPr>
          <w:sz w:val="24"/>
          <w:lang w:val="uk-UA"/>
        </w:rPr>
        <w:t>.</w:t>
      </w:r>
    </w:p>
    <w:p w:rsidR="0056340E" w:rsidRDefault="0056340E" w:rsidP="0056340E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Pr="00FA24B9">
        <w:rPr>
          <w:sz w:val="24"/>
        </w:rPr>
        <w:t>Сировинний та фактор ринкової кон’юнктури</w:t>
      </w:r>
      <w:r>
        <w:rPr>
          <w:sz w:val="24"/>
          <w:lang w:val="uk-UA"/>
        </w:rPr>
        <w:t>.</w:t>
      </w:r>
    </w:p>
    <w:p w:rsidR="0056340E" w:rsidRDefault="0056340E" w:rsidP="0056340E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Pr="00FA24B9">
        <w:rPr>
          <w:sz w:val="24"/>
          <w:lang w:val="uk-UA"/>
        </w:rPr>
        <w:t>Людський фактор</w:t>
      </w:r>
      <w:r>
        <w:rPr>
          <w:sz w:val="24"/>
          <w:lang w:val="uk-UA"/>
        </w:rPr>
        <w:t>.</w:t>
      </w:r>
    </w:p>
    <w:p w:rsidR="0056340E" w:rsidRPr="00FA24B9" w:rsidRDefault="0056340E" w:rsidP="005634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5.</w:t>
      </w:r>
      <w:r w:rsidRPr="00FA24B9">
        <w:rPr>
          <w:sz w:val="24"/>
          <w:lang w:val="uk-UA"/>
        </w:rPr>
        <w:t xml:space="preserve"> Транспортний фактор</w:t>
      </w:r>
      <w:r>
        <w:rPr>
          <w:sz w:val="24"/>
          <w:lang w:val="uk-UA"/>
        </w:rPr>
        <w:t>.</w:t>
      </w:r>
    </w:p>
    <w:p w:rsidR="0056340E" w:rsidRPr="00FA24B9" w:rsidRDefault="0056340E" w:rsidP="0056340E">
      <w:pPr>
        <w:jc w:val="both"/>
        <w:rPr>
          <w:sz w:val="24"/>
          <w:lang w:val="uk-UA"/>
        </w:rPr>
      </w:pPr>
    </w:p>
    <w:p w:rsidR="0056340E" w:rsidRDefault="0056340E" w:rsidP="0056340E">
      <w:pPr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>1.</w:t>
      </w:r>
      <w:r>
        <w:rPr>
          <w:sz w:val="24"/>
        </w:rPr>
        <w:t xml:space="preserve"> </w:t>
      </w:r>
      <w:r w:rsidRPr="00FA24B9">
        <w:rPr>
          <w:sz w:val="24"/>
        </w:rPr>
        <w:t>Екологічний фактор</w:t>
      </w:r>
      <w:r>
        <w:rPr>
          <w:sz w:val="24"/>
          <w:lang w:val="uk-UA"/>
        </w:rPr>
        <w:t>.</w:t>
      </w:r>
    </w:p>
    <w:p w:rsidR="0056340E" w:rsidRDefault="0056340E" w:rsidP="0056340E">
      <w:pPr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Основними факторами сталого розвитку продуктивних сил України є такі, що сприяють зростанню обсягів виробництва продукції та </w:t>
      </w:r>
      <w:proofErr w:type="gramStart"/>
      <w:r w:rsidRPr="00FA24B9">
        <w:rPr>
          <w:sz w:val="24"/>
        </w:rPr>
        <w:t>п</w:t>
      </w:r>
      <w:proofErr w:type="gramEnd"/>
      <w:r w:rsidRPr="00FA24B9">
        <w:rPr>
          <w:sz w:val="24"/>
        </w:rPr>
        <w:t xml:space="preserve">ідвищенню добробуту всіх категорій населення. Серед них виділяють: екологічний фактор, </w:t>
      </w:r>
      <w:proofErr w:type="gramStart"/>
      <w:r w:rsidRPr="00FA24B9">
        <w:rPr>
          <w:sz w:val="24"/>
        </w:rPr>
        <w:t>соц</w:t>
      </w:r>
      <w:proofErr w:type="gramEnd"/>
      <w:r w:rsidRPr="00FA24B9">
        <w:rPr>
          <w:sz w:val="24"/>
        </w:rPr>
        <w:t xml:space="preserve">іально-політичний, геополітичний, сировинний, людський, транспортний, фактор ринкової кон’юнктури.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56340E">
        <w:rPr>
          <w:sz w:val="24"/>
          <w:lang w:val="uk-UA"/>
        </w:rPr>
        <w:t xml:space="preserve">Екологічний фактор. Критична екологічна ситуація є результатом зростаючого антропогенного преса на навколишнє середовище, що порушило його регенераційні механізми і створило реальну небезпеку виникнення необоротних глобальних процесів, загрозу існуванню людства.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 xml:space="preserve">Свідченням міжнародної стурбованості результатами еволюції цивілізації став ряд акцій, серед яких особливе місце займає екологічний конгрес у Ріо-де-Жанейро в 1992 </w:t>
      </w:r>
      <w:r w:rsidRPr="00FA24B9">
        <w:rPr>
          <w:sz w:val="24"/>
        </w:rPr>
        <w:t>p</w:t>
      </w:r>
      <w:r w:rsidRPr="00FA24B9">
        <w:rPr>
          <w:sz w:val="24"/>
          <w:lang w:val="uk-UA"/>
        </w:rPr>
        <w:t>., на основі рішень якого багато держав 105 приступили до розробки національних програм "</w:t>
      </w:r>
      <w:r w:rsidRPr="00FA24B9">
        <w:rPr>
          <w:sz w:val="24"/>
        </w:rPr>
        <w:t>sustainable</w:t>
      </w:r>
      <w:r w:rsidRPr="00FA24B9">
        <w:rPr>
          <w:sz w:val="24"/>
          <w:lang w:val="uk-UA"/>
        </w:rPr>
        <w:t xml:space="preserve"> </w:t>
      </w:r>
      <w:r w:rsidRPr="00FA24B9">
        <w:rPr>
          <w:sz w:val="24"/>
        </w:rPr>
        <w:t>development</w:t>
      </w:r>
      <w:r w:rsidRPr="00FA24B9">
        <w:rPr>
          <w:sz w:val="24"/>
          <w:lang w:val="uk-UA"/>
        </w:rPr>
        <w:t xml:space="preserve">" (дослівно: "стійкого розвитку" або "еколого-економічно збалансований розвиток" (ЕЕЗР)). </w:t>
      </w:r>
      <w:r w:rsidRPr="00FA24B9">
        <w:rPr>
          <w:sz w:val="24"/>
        </w:rPr>
        <w:t xml:space="preserve">Активний вплив суспільства на природне середовище вивів його зі стану </w:t>
      </w:r>
      <w:proofErr w:type="gramStart"/>
      <w:r w:rsidRPr="00FA24B9">
        <w:rPr>
          <w:sz w:val="24"/>
        </w:rPr>
        <w:t>р</w:t>
      </w:r>
      <w:proofErr w:type="gramEnd"/>
      <w:r w:rsidRPr="00FA24B9">
        <w:rPr>
          <w:sz w:val="24"/>
        </w:rPr>
        <w:t xml:space="preserve">івноваги, й подальша некерована зміна стала негативним фактором соціального розвитку.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b/>
          <w:sz w:val="24"/>
          <w:lang w:val="uk-UA"/>
        </w:rPr>
        <w:t>ЕКОЛОГО-ЕКОНОМІЧНО ЗБАЛАНСОВАНИЙ РОЗВИТОК</w:t>
      </w:r>
      <w:r w:rsidRPr="00FA24B9">
        <w:rPr>
          <w:sz w:val="24"/>
          <w:lang w:val="uk-UA"/>
        </w:rPr>
        <w:t xml:space="preserve"> - це історично й соціально обумовлений, багатогранний процес, що припускає збереження певних пропорцій між основними складовими територіальних систем і забезпечує стабільність у кожний конкретно взятий момент часу з метою забезпечення комфортних умов життєдіяльності населення</w:t>
      </w:r>
      <w:r>
        <w:rPr>
          <w:sz w:val="24"/>
          <w:lang w:val="uk-UA"/>
        </w:rPr>
        <w:t>.</w:t>
      </w:r>
      <w:r w:rsidRPr="00FA24B9">
        <w:rPr>
          <w:sz w:val="24"/>
          <w:lang w:val="uk-UA"/>
        </w:rPr>
        <w:t xml:space="preserve">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 xml:space="preserve">Основними стратегічними цілями ЕЕЗР є: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sym w:font="Symbol" w:char="F0B7"/>
      </w:r>
      <w:r w:rsidRPr="00FA24B9">
        <w:rPr>
          <w:sz w:val="24"/>
          <w:lang w:val="uk-UA"/>
        </w:rPr>
        <w:t xml:space="preserve"> підвищення соціальної ефективності виробництва;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sym w:font="Symbol" w:char="F0B7"/>
      </w:r>
      <w:r w:rsidRPr="00FA24B9">
        <w:rPr>
          <w:sz w:val="24"/>
          <w:lang w:val="uk-UA"/>
        </w:rPr>
        <w:t xml:space="preserve"> збереження соціально-економічних функцій ландшафту;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sym w:font="Symbol" w:char="F0B7"/>
      </w:r>
      <w:r w:rsidRPr="00FA24B9">
        <w:rPr>
          <w:sz w:val="24"/>
          <w:lang w:val="uk-UA"/>
        </w:rPr>
        <w:t xml:space="preserve"> вирішення інтегральних екологічних проблем.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 xml:space="preserve">В умовах ринкової економіки необхідний обов'язковий облік "закладених" природою властивостей території з метою одержання максимального еколого-соціально-економічного ефекту від її використання,потребує розгляду таких зрізів: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sym w:font="Symbol" w:char="F0B7"/>
      </w:r>
      <w:r w:rsidRPr="00FA24B9">
        <w:rPr>
          <w:sz w:val="24"/>
          <w:lang w:val="uk-UA"/>
        </w:rPr>
        <w:t xml:space="preserve"> екологічний "зріз" визначає можливості організації на території виробничих потужностей з погляду ресурсної забезпеченості й взаємозв'язки компонентів навколишнього середовища;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sym w:font="Symbol" w:char="F0B7"/>
      </w:r>
      <w:r w:rsidRPr="00FA24B9">
        <w:rPr>
          <w:sz w:val="24"/>
          <w:lang w:val="uk-UA"/>
        </w:rPr>
        <w:t xml:space="preserve"> економічний "зріз" дозволяє визначити можливості насичення території виробничими об'єктами без шкоди для стабільності природного середовища;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sym w:font="Symbol" w:char="F0B7"/>
      </w:r>
      <w:r w:rsidRPr="00FA24B9">
        <w:rPr>
          <w:sz w:val="24"/>
          <w:lang w:val="uk-UA"/>
        </w:rPr>
        <w:t xml:space="preserve"> соціальний аспект спрямований на виявлення взаємодії виробництва й розселення з іншими компонентами навколишнього середовища, для того, щоб соціальний стан залишався на задовільному рівні</w:t>
      </w:r>
      <w:r>
        <w:rPr>
          <w:sz w:val="24"/>
          <w:lang w:val="uk-UA"/>
        </w:rPr>
        <w:t>.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r w:rsidRPr="00FA24B9">
        <w:rPr>
          <w:sz w:val="24"/>
        </w:rPr>
        <w:t xml:space="preserve">Геополітичний та </w:t>
      </w:r>
      <w:proofErr w:type="gramStart"/>
      <w:r w:rsidRPr="00FA24B9">
        <w:rPr>
          <w:sz w:val="24"/>
        </w:rPr>
        <w:t>соц</w:t>
      </w:r>
      <w:proofErr w:type="gramEnd"/>
      <w:r w:rsidRPr="00FA24B9">
        <w:rPr>
          <w:sz w:val="24"/>
        </w:rPr>
        <w:t>іально-політичний фактори</w:t>
      </w:r>
      <w:r>
        <w:rPr>
          <w:sz w:val="24"/>
          <w:lang w:val="uk-UA"/>
        </w:rPr>
        <w:t>.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>Геополітичний фактор розвитку продуктивних сил охоплює географічне</w:t>
      </w:r>
      <w:r>
        <w:t xml:space="preserve"> </w:t>
      </w:r>
      <w:r w:rsidRPr="00FA24B9">
        <w:rPr>
          <w:sz w:val="24"/>
        </w:rPr>
        <w:t xml:space="preserve">положення території, перевагу вітчизняних товаровиробників у системі </w:t>
      </w:r>
      <w:proofErr w:type="gramStart"/>
      <w:r w:rsidRPr="00FA24B9">
        <w:rPr>
          <w:sz w:val="24"/>
        </w:rPr>
        <w:t>св</w:t>
      </w:r>
      <w:proofErr w:type="gramEnd"/>
      <w:r w:rsidRPr="00FA24B9">
        <w:rPr>
          <w:sz w:val="24"/>
        </w:rPr>
        <w:t xml:space="preserve">ітового господарства, інтеграцію в світовий економічний простір.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lastRenderedPageBreak/>
        <w:t xml:space="preserve">Дія геополітичних факторів забезпечує інтеграцію продуктивних сил країни у структуру світового економічного простору і міжнародного поділу праці на основі різних форм зовнішньоекономічної діяльності (ЗЕД).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Визначальна роль відводиться раціональному використанню власного природно-ресурсного потенціалу, курсу внутрішньої і зовнішньої політики, торговельному, науко-технічному обміну з іншими країнами </w:t>
      </w:r>
      <w:proofErr w:type="gramStart"/>
      <w:r w:rsidRPr="00FA24B9">
        <w:rPr>
          <w:sz w:val="24"/>
        </w:rPr>
        <w:t>св</w:t>
      </w:r>
      <w:proofErr w:type="gramEnd"/>
      <w:r w:rsidRPr="00FA24B9">
        <w:rPr>
          <w:sz w:val="24"/>
        </w:rPr>
        <w:t xml:space="preserve">іту.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 xml:space="preserve">Вихід на світовий ринок для нашої країни пов'язаний з формуванням конкурентоспроможності національної економіки, що підвищення питомої ваги виробництва конкурентоздатної продукції, яка б користувалась попитом на зовнішньому ринку та забезпечувала власні потреби у товарах на зовнішньому ринку та забезпечувала власні потреби у товарах широкого вжитку.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 xml:space="preserve">Соціально-політичний фактор основується на тому, що всі негативні та кризові ситуації у економіці країни пов’язані із втратою виробничого потенціалу, скороченням обсягів виробництва, безробіттям та низьким рівням життя населення.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За роки незалежності майже втрачено деякі галузі – </w:t>
      </w:r>
      <w:proofErr w:type="gramStart"/>
      <w:r w:rsidRPr="00FA24B9">
        <w:rPr>
          <w:sz w:val="24"/>
        </w:rPr>
        <w:t>легка</w:t>
      </w:r>
      <w:proofErr w:type="gramEnd"/>
      <w:r w:rsidRPr="00FA24B9">
        <w:rPr>
          <w:sz w:val="24"/>
        </w:rPr>
        <w:t xml:space="preserve"> промисловість, сільськогосподарське машинобудування, суднобудування, літакобудування.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Pr="00FA24B9">
        <w:rPr>
          <w:sz w:val="24"/>
        </w:rPr>
        <w:t>Сировинний та фактор ринкової кон’юнктури</w:t>
      </w:r>
      <w:r>
        <w:rPr>
          <w:sz w:val="24"/>
          <w:lang w:val="uk-UA"/>
        </w:rPr>
        <w:t>.</w:t>
      </w:r>
    </w:p>
    <w:p w:rsidR="0056340E" w:rsidRPr="00FA24B9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У більшості галузей </w:t>
      </w:r>
      <w:proofErr w:type="gramStart"/>
      <w:r w:rsidRPr="00FA24B9">
        <w:rPr>
          <w:sz w:val="24"/>
        </w:rPr>
        <w:t>народного</w:t>
      </w:r>
      <w:proofErr w:type="gramEnd"/>
      <w:r w:rsidRPr="00FA24B9">
        <w:rPr>
          <w:sz w:val="24"/>
        </w:rPr>
        <w:t xml:space="preserve"> господарства затрати на сировину і матеріали сягають більше 50 %, тобто виробництво в основному є матеріаломістким.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>В умовах, коли значення та вартість сировинних ресурсів з кожним роком зроста</w:t>
      </w:r>
      <w:proofErr w:type="gramStart"/>
      <w:r w:rsidRPr="00FA24B9">
        <w:rPr>
          <w:sz w:val="24"/>
        </w:rPr>
        <w:t>є,</w:t>
      </w:r>
      <w:proofErr w:type="gramEnd"/>
      <w:r w:rsidRPr="00FA24B9">
        <w:rPr>
          <w:sz w:val="24"/>
        </w:rPr>
        <w:t xml:space="preserve"> підвищується їх частка у вартості виробленої продукції, тому приходиться по іншому підходити до використання наявної сировинної бази, вдосконалювати технологію видобування, переробки розвіданих мінеральних ресурсів та проводити роботи по виявленню нових запасів.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Особливої уваги заслуговує відношення до таких мінеральних ресурсів як нафта, природний газ, якими Україна забезпечує свою </w:t>
      </w:r>
      <w:proofErr w:type="gramStart"/>
      <w:r w:rsidRPr="00FA24B9">
        <w:rPr>
          <w:sz w:val="24"/>
        </w:rPr>
        <w:t>р</w:t>
      </w:r>
      <w:proofErr w:type="gramEnd"/>
      <w:r w:rsidRPr="00FA24B9">
        <w:rPr>
          <w:sz w:val="24"/>
        </w:rPr>
        <w:t xml:space="preserve">ічну потребу у межах 20 %. При раціональному використанні наявних запасів цих видів ресурсів та при вмілому використанні величезних ресурсів кам’яного і бурого вугілля та торфу, а також виробництва біопалива можна на половину зменшити завезення нафти та газу в </w:t>
      </w:r>
      <w:proofErr w:type="gramStart"/>
      <w:r w:rsidRPr="00FA24B9">
        <w:rPr>
          <w:sz w:val="24"/>
        </w:rPr>
        <w:t>країну</w:t>
      </w:r>
      <w:proofErr w:type="gramEnd"/>
      <w:r>
        <w:rPr>
          <w:sz w:val="24"/>
          <w:lang w:val="uk-UA"/>
        </w:rPr>
        <w:t>.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Pr="00FA24B9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Pr="00FA24B9">
        <w:rPr>
          <w:sz w:val="24"/>
          <w:lang w:val="uk-UA"/>
        </w:rPr>
        <w:t>Людський фактор</w:t>
      </w:r>
      <w:r>
        <w:rPr>
          <w:sz w:val="24"/>
          <w:lang w:val="uk-UA"/>
        </w:rPr>
        <w:t>.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Важливість цього фактора визначається тим, що лише </w:t>
      </w:r>
      <w:proofErr w:type="gramStart"/>
      <w:r w:rsidRPr="00FA24B9">
        <w:rPr>
          <w:sz w:val="24"/>
        </w:rPr>
        <w:t>жива</w:t>
      </w:r>
      <w:proofErr w:type="gramEnd"/>
      <w:r w:rsidRPr="00FA24B9">
        <w:rPr>
          <w:sz w:val="24"/>
        </w:rPr>
        <w:t xml:space="preserve"> праця створює нову вартість і без робочої сили не може бути ніякого виробництва.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>Населення або народонаселення — це сукупність людей, що проживають у межах відповідних територій (</w:t>
      </w:r>
      <w:proofErr w:type="gramStart"/>
      <w:r w:rsidRPr="00FA24B9">
        <w:rPr>
          <w:sz w:val="24"/>
        </w:rPr>
        <w:t>св</w:t>
      </w:r>
      <w:proofErr w:type="gramEnd"/>
      <w:r w:rsidRPr="00FA24B9">
        <w:rPr>
          <w:sz w:val="24"/>
        </w:rPr>
        <w:t xml:space="preserve">іт, материки, країни, міста, села та ін.). Народонаселення разом з природними умовами і ресурсами та способом виробництва </w:t>
      </w:r>
      <w:proofErr w:type="gramStart"/>
      <w:r w:rsidRPr="00FA24B9">
        <w:rPr>
          <w:sz w:val="24"/>
        </w:rPr>
        <w:t>матер</w:t>
      </w:r>
      <w:proofErr w:type="gramEnd"/>
      <w:r w:rsidRPr="00FA24B9">
        <w:rPr>
          <w:sz w:val="24"/>
        </w:rPr>
        <w:t xml:space="preserve">іальних благ є основою матеріального життя суспільства. Взаємодія людей за допомогою засобів виробництва, з одного боку, та предметів праці — з іншого, забезпечує матеріальне виробництво. Населення проживає у певному географічному середовищі і здійснює виробництво матеріальних благ </w:t>
      </w:r>
      <w:proofErr w:type="gramStart"/>
      <w:r w:rsidRPr="00FA24B9">
        <w:rPr>
          <w:sz w:val="24"/>
        </w:rPr>
        <w:t>у</w:t>
      </w:r>
      <w:proofErr w:type="gramEnd"/>
      <w:r w:rsidRPr="00FA24B9">
        <w:rPr>
          <w:sz w:val="24"/>
        </w:rPr>
        <w:t xml:space="preserve"> відповідності з наявними природними ресурсами.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 xml:space="preserve">Вплив людського фактора на розміщення виробництва визначається обсягом виробництва продукції, затратами праці на виробництво одиниці продукції, у виробничих галузях, або нормативом обслуговування певної кількості громадян одним працівником у невиробничій сфері.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Розвиток </w:t>
      </w:r>
      <w:proofErr w:type="gramStart"/>
      <w:r w:rsidRPr="00FA24B9">
        <w:rPr>
          <w:sz w:val="24"/>
        </w:rPr>
        <w:t>народного</w:t>
      </w:r>
      <w:proofErr w:type="gramEnd"/>
      <w:r w:rsidRPr="00FA24B9">
        <w:rPr>
          <w:sz w:val="24"/>
        </w:rPr>
        <w:t xml:space="preserve"> господарства (економіки) будь-якої країни можливий лише за певної чисельності населення, яке здійснює виробництво товарів і послуг, необхідних для власного життя суспільства.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Зайнята в суспільному виробництві частина населення є найбільш активною продуктивною силою суспільства, бо саме вона бере активну участь у створенні </w:t>
      </w:r>
      <w:proofErr w:type="gramStart"/>
      <w:r w:rsidRPr="00FA24B9">
        <w:rPr>
          <w:sz w:val="24"/>
        </w:rPr>
        <w:lastRenderedPageBreak/>
        <w:t>матер</w:t>
      </w:r>
      <w:proofErr w:type="gramEnd"/>
      <w:r w:rsidRPr="00FA24B9">
        <w:rPr>
          <w:sz w:val="24"/>
        </w:rPr>
        <w:t xml:space="preserve">іальних цінностей. Частина матеріальних цінностей 107 іде на споживання, а частина — на розвиток виробництва. Але розвиток виробництва не є самоціллю, його роль полягає у тому, щоб забезпечити потреби суспільства, </w:t>
      </w:r>
      <w:proofErr w:type="gramStart"/>
      <w:r w:rsidRPr="00FA24B9">
        <w:rPr>
          <w:sz w:val="24"/>
        </w:rPr>
        <w:t>п</w:t>
      </w:r>
      <w:proofErr w:type="gramEnd"/>
      <w:r w:rsidRPr="00FA24B9">
        <w:rPr>
          <w:sz w:val="24"/>
        </w:rPr>
        <w:t xml:space="preserve">ідняти життєвий рівень населення. Таким чином, зміни в чисельності населення позначаються як на споживчому попиті в цілому, так і на його структурі. Населення виступає одночасно і як споживач, і як виробник матеріальних благ та послуг. Населення не існує поза економікою, як і економіка не функціонуватиме без населення.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При плануванні розвитку і розміщення виробництва та окремих галузей </w:t>
      </w:r>
      <w:proofErr w:type="gramStart"/>
      <w:r w:rsidRPr="00FA24B9">
        <w:rPr>
          <w:sz w:val="24"/>
        </w:rPr>
        <w:t>народного</w:t>
      </w:r>
      <w:proofErr w:type="gramEnd"/>
      <w:r w:rsidRPr="00FA24B9">
        <w:rPr>
          <w:sz w:val="24"/>
        </w:rPr>
        <w:t xml:space="preserve"> господарства практичне значення мають чисельність наявних трудових ресурсів та джерела їх поповнення. Але для ефективного функціонування народного господарства з постійним зростанням продуктивності праці недостатньо кількісного виміру трудових ресурсів. Не менш важливим є їх якісна характеристика: </w:t>
      </w:r>
      <w:proofErr w:type="gramStart"/>
      <w:r w:rsidRPr="00FA24B9">
        <w:rPr>
          <w:sz w:val="24"/>
        </w:rPr>
        <w:t>р</w:t>
      </w:r>
      <w:proofErr w:type="gramEnd"/>
      <w:r w:rsidRPr="00FA24B9">
        <w:rPr>
          <w:sz w:val="24"/>
        </w:rPr>
        <w:t xml:space="preserve">івень освіти, професійнокваліфікаційна підготовка, фізичний стан та ін. Для функціонування різних галузей народного господарства потрібні трудові ресурси лише певної якості, в тому числі і певної статі. Існує цілий ряд галузей, де більш </w:t>
      </w:r>
      <w:proofErr w:type="gramStart"/>
      <w:r w:rsidRPr="00FA24B9">
        <w:rPr>
          <w:sz w:val="24"/>
        </w:rPr>
        <w:t>доц</w:t>
      </w:r>
      <w:proofErr w:type="gramEnd"/>
      <w:r w:rsidRPr="00FA24B9">
        <w:rPr>
          <w:sz w:val="24"/>
        </w:rPr>
        <w:t xml:space="preserve">ільним є використання праці чоловіків, а в інших — переважно жінок.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 xml:space="preserve">Трудові ресурси — це частина населення України, яка має необхідний фізичний розвиток, здоров'я, освіту, професійні знання та кваліфікацію для заняття суспільне корисною працею. </w:t>
      </w:r>
      <w:r w:rsidRPr="00FA24B9">
        <w:rPr>
          <w:sz w:val="24"/>
        </w:rPr>
        <w:t xml:space="preserve">Трудові ресурси вважаються головною продуктивною силою суспільства. Чисельний склад трудових ресурсів залежить від </w:t>
      </w:r>
      <w:proofErr w:type="gramStart"/>
      <w:r w:rsidRPr="00FA24B9">
        <w:rPr>
          <w:sz w:val="24"/>
        </w:rPr>
        <w:t>природного</w:t>
      </w:r>
      <w:proofErr w:type="gramEnd"/>
      <w:r w:rsidRPr="00FA24B9">
        <w:rPr>
          <w:sz w:val="24"/>
        </w:rPr>
        <w:t xml:space="preserve"> приросту, статево-вікової структури, а також міграції населення.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 xml:space="preserve">Чисельність трудових ресурсів — показник динамічний, він постійно змінюється залежно від багатьох факторів: демографічних, соціальних та економічних.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Трудовий фактор набув особливої уваги в умовах, коли половина населення працездатного віку не зайнята в народногосподарському комплексі країни, а змушені шукати роботу в інших країнах </w:t>
      </w:r>
      <w:proofErr w:type="gramStart"/>
      <w:r w:rsidRPr="00FA24B9">
        <w:rPr>
          <w:sz w:val="24"/>
        </w:rPr>
        <w:t>св</w:t>
      </w:r>
      <w:proofErr w:type="gramEnd"/>
      <w:r w:rsidRPr="00FA24B9">
        <w:rPr>
          <w:sz w:val="24"/>
        </w:rPr>
        <w:t xml:space="preserve">іту та в тіньовому секторі економіки.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>Украї</w:t>
      </w:r>
      <w:proofErr w:type="gramStart"/>
      <w:r w:rsidRPr="00FA24B9">
        <w:rPr>
          <w:sz w:val="24"/>
        </w:rPr>
        <w:t>на</w:t>
      </w:r>
      <w:proofErr w:type="gramEnd"/>
      <w:r w:rsidRPr="00FA24B9">
        <w:rPr>
          <w:sz w:val="24"/>
        </w:rPr>
        <w:t xml:space="preserve"> за чисельністю населення є однією з великих держав Європи. На початок 1998 р. за чисельністю жителів вона була на сьомому місці </w:t>
      </w:r>
      <w:proofErr w:type="gramStart"/>
      <w:r w:rsidRPr="00FA24B9">
        <w:rPr>
          <w:sz w:val="24"/>
        </w:rPr>
        <w:t>п</w:t>
      </w:r>
      <w:proofErr w:type="gramEnd"/>
      <w:r w:rsidRPr="00FA24B9">
        <w:rPr>
          <w:sz w:val="24"/>
        </w:rPr>
        <w:t>ісля Німеччини, Росії, Великобританії, Італії, Туреччини і Франції. Чисельність населення України складає нині більше ніж 50 млн. чоловік</w:t>
      </w:r>
      <w:r>
        <w:rPr>
          <w:sz w:val="24"/>
          <w:lang w:val="uk-UA"/>
        </w:rPr>
        <w:t>.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Pr="00FA24B9" w:rsidRDefault="0056340E" w:rsidP="0056340E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5.</w:t>
      </w:r>
      <w:r w:rsidRPr="00FA24B9">
        <w:rPr>
          <w:sz w:val="24"/>
          <w:lang w:val="uk-UA"/>
        </w:rPr>
        <w:t xml:space="preserve"> Транспортний фактор</w:t>
      </w:r>
      <w:r>
        <w:rPr>
          <w:sz w:val="24"/>
          <w:lang w:val="uk-UA"/>
        </w:rPr>
        <w:t>.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Транспорт є середою матеріального виробництва. Транспорт не виробляє нових продуктів, а його продукцією є перевезення вантажів та пасажирів. Транспорт – це великий та складний комплекс </w:t>
      </w:r>
      <w:proofErr w:type="gramStart"/>
      <w:r w:rsidRPr="00FA24B9">
        <w:rPr>
          <w:sz w:val="24"/>
        </w:rPr>
        <w:t>народного</w:t>
      </w:r>
      <w:proofErr w:type="gramEnd"/>
      <w:r w:rsidRPr="00FA24B9">
        <w:rPr>
          <w:sz w:val="24"/>
        </w:rPr>
        <w:t xml:space="preserve"> господарства. Незважаючи на </w:t>
      </w:r>
      <w:proofErr w:type="gramStart"/>
      <w:r w:rsidRPr="00FA24B9">
        <w:rPr>
          <w:sz w:val="24"/>
        </w:rPr>
        <w:t>адм</w:t>
      </w:r>
      <w:proofErr w:type="gramEnd"/>
      <w:r w:rsidRPr="00FA24B9">
        <w:rPr>
          <w:sz w:val="24"/>
        </w:rPr>
        <w:t xml:space="preserve">іністративно-господарську самостійність, всі види транспорту знаходяться в взаємозв’язку та чинять істотний вплив як на перевезення так і на кінцеві технічно-економічні результати діяльності.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 xml:space="preserve">Взаємозв’язок всіх видів транспорту дозволяє говорити про єдину транспортну систему України, яка виступає в якості однієї з базових галузей народного господарства, допомагаючи об єднанню всіх економічних районів 108 країни в єдиний господарський комплекс і комплексному розвитку кожного економічного району. </w:t>
      </w:r>
      <w:r w:rsidRPr="0056340E">
        <w:rPr>
          <w:sz w:val="24"/>
          <w:lang w:val="uk-UA"/>
        </w:rPr>
        <w:t xml:space="preserve">Від степені розвитку та ефективності роботи транспорту залежить безперебійність взаємодії всіх галузей народного господарства та підприємств постачання різноманітної продукції.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  <w:lang w:val="uk-UA"/>
        </w:rPr>
        <w:t xml:space="preserve">Усі види транспорту розвиваються, одні обслуговують внутрішні зв’язки, інші відіграють важливу роль у міжнародних економічних зв’язках та міжнародних пасажирських перевезеннях.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56340E">
        <w:rPr>
          <w:sz w:val="24"/>
          <w:lang w:val="uk-UA"/>
        </w:rPr>
        <w:t xml:space="preserve">Залізничний транспорт. У структуру залізничного транспорту України входять шість залізниць: Донецька, Львівська, Одеська, Південна, ПівденноЗахідна, Придніпровська, 27 відділів, близько 2 тис залізничних станцій, 75 локомотивних і 83 вагонних депо. </w:t>
      </w:r>
      <w:r w:rsidRPr="00FA24B9">
        <w:rPr>
          <w:sz w:val="24"/>
        </w:rPr>
        <w:t>Для ремонту рухомого складу, виготовлення запасних частин у складі залізничного транспорту діють 42 спеціалізованих заводи і десятки щебеневих кар’є</w:t>
      </w:r>
      <w:proofErr w:type="gramStart"/>
      <w:r w:rsidRPr="00FA24B9">
        <w:rPr>
          <w:sz w:val="24"/>
        </w:rPr>
        <w:t>р</w:t>
      </w:r>
      <w:proofErr w:type="gramEnd"/>
      <w:r w:rsidRPr="00FA24B9">
        <w:rPr>
          <w:sz w:val="24"/>
        </w:rPr>
        <w:t xml:space="preserve">ів.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Автомобільний транспорт. </w:t>
      </w:r>
      <w:proofErr w:type="gramStart"/>
      <w:r w:rsidRPr="00FA24B9">
        <w:rPr>
          <w:sz w:val="24"/>
        </w:rPr>
        <w:t>Особливо зручний для перевезення вантажів на відстань близько 20 км.</w:t>
      </w:r>
      <w:proofErr w:type="gramEnd"/>
      <w:r w:rsidRPr="00FA24B9">
        <w:rPr>
          <w:sz w:val="24"/>
        </w:rPr>
        <w:t xml:space="preserve"> Розпочинає фі закінчує транспортний процес на залізничному, морському, </w:t>
      </w:r>
      <w:proofErr w:type="gramStart"/>
      <w:r w:rsidRPr="00FA24B9">
        <w:rPr>
          <w:sz w:val="24"/>
        </w:rPr>
        <w:lastRenderedPageBreak/>
        <w:t>р</w:t>
      </w:r>
      <w:proofErr w:type="gramEnd"/>
      <w:r w:rsidRPr="00FA24B9">
        <w:rPr>
          <w:sz w:val="24"/>
        </w:rPr>
        <w:t xml:space="preserve">ічковому, повітряному транспортах. Чисельні автотранспортні </w:t>
      </w:r>
      <w:proofErr w:type="gramStart"/>
      <w:r w:rsidRPr="00FA24B9">
        <w:rPr>
          <w:sz w:val="24"/>
        </w:rPr>
        <w:t>п</w:t>
      </w:r>
      <w:proofErr w:type="gramEnd"/>
      <w:r w:rsidRPr="00FA24B9">
        <w:rPr>
          <w:sz w:val="24"/>
        </w:rPr>
        <w:t xml:space="preserve">ідприємства мають укомплектовану виробничу базу і розгалужену мережу інфраструктурних об’єктів: автовокзалів, автостанцій, транспортно-експедиційних підприємств, терміналів тощо.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>Морський транспорт. Один із найдешевших з виді</w:t>
      </w:r>
      <w:proofErr w:type="gramStart"/>
      <w:r w:rsidRPr="00FA24B9">
        <w:rPr>
          <w:sz w:val="24"/>
        </w:rPr>
        <w:t>в</w:t>
      </w:r>
      <w:proofErr w:type="gramEnd"/>
      <w:r w:rsidRPr="00FA24B9">
        <w:rPr>
          <w:sz w:val="24"/>
        </w:rPr>
        <w:t xml:space="preserve"> транспорту. Україна має сприятливі умови для використання морських суден. Загальна довжина морських берегових ліній понад 2 тис. км</w:t>
      </w:r>
      <w:proofErr w:type="gramStart"/>
      <w:r w:rsidRPr="00FA24B9">
        <w:rPr>
          <w:sz w:val="24"/>
        </w:rPr>
        <w:t xml:space="preserve">., </w:t>
      </w:r>
      <w:proofErr w:type="gramEnd"/>
      <w:r w:rsidRPr="00FA24B9">
        <w:rPr>
          <w:sz w:val="24"/>
        </w:rPr>
        <w:t xml:space="preserve">18 великих морських портів (найбільші – Одеса, Іллічевськ, Ізмаїл, Миколаїв, Севастополь, Ялта, Феодосія, Керч, Маріуполь, Бердянськ), 8 судноремонтних заводів, Чорноморське та Азовське пароплавства. Найбільшу кількість міжнародних перевезень забезпечують чорноморський порти Одеси, Іллічевська.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56340E">
        <w:rPr>
          <w:sz w:val="24"/>
          <w:lang w:val="uk-UA"/>
        </w:rPr>
        <w:t xml:space="preserve">Річковий транспорт. Таким транспортом перевозяться вантажі Дніпром, Дунаєм, Чорним і Середземним морями із заходом у річкові порти Румунії, Німеччини, Угорщини, Австралії, а також морські порти Туреччини, Греції, Ізраїлю, Франції, Італії. </w:t>
      </w:r>
      <w:r w:rsidRPr="00FA24B9">
        <w:rPr>
          <w:sz w:val="24"/>
        </w:rPr>
        <w:t xml:space="preserve">Однак, частка перевезень вантажів та пасажирів, яка припадає на </w:t>
      </w:r>
      <w:proofErr w:type="gramStart"/>
      <w:r w:rsidRPr="00FA24B9">
        <w:rPr>
          <w:sz w:val="24"/>
        </w:rPr>
        <w:t>р</w:t>
      </w:r>
      <w:proofErr w:type="gramEnd"/>
      <w:r w:rsidRPr="00FA24B9">
        <w:rPr>
          <w:sz w:val="24"/>
        </w:rPr>
        <w:t xml:space="preserve">ічковий транспорт дуже мала, і становить 0,7 % від загальної кількості перевезень вантажів. </w:t>
      </w:r>
    </w:p>
    <w:p w:rsidR="0056340E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Повітряний транспорт. В даний час такий транспорт перевозить переважно пасажирів. Значно зросла роль </w:t>
      </w:r>
      <w:proofErr w:type="gramStart"/>
      <w:r w:rsidRPr="00FA24B9">
        <w:rPr>
          <w:sz w:val="24"/>
        </w:rPr>
        <w:t>м</w:t>
      </w:r>
      <w:proofErr w:type="gramEnd"/>
      <w:r w:rsidRPr="00FA24B9">
        <w:rPr>
          <w:sz w:val="24"/>
        </w:rPr>
        <w:t xml:space="preserve">іжнародних перевезень. Відкрились </w:t>
      </w:r>
      <w:proofErr w:type="gramStart"/>
      <w:r w:rsidRPr="00FA24B9">
        <w:rPr>
          <w:sz w:val="24"/>
        </w:rPr>
        <w:t>нов</w:t>
      </w:r>
      <w:proofErr w:type="gramEnd"/>
      <w:r w:rsidRPr="00FA24B9">
        <w:rPr>
          <w:sz w:val="24"/>
        </w:rPr>
        <w:t xml:space="preserve">і повітряні лінії до США, Канади, Ізраїлю, Німеччини, Єгипту. У процесі реформування системи авіаційного транспорту з’явилось 110 компаній, з них 60 недержавних. </w:t>
      </w:r>
    </w:p>
    <w:p w:rsidR="0056340E" w:rsidRPr="00FA24B9" w:rsidRDefault="0056340E" w:rsidP="0056340E">
      <w:pPr>
        <w:ind w:firstLine="709"/>
        <w:jc w:val="both"/>
        <w:rPr>
          <w:sz w:val="24"/>
          <w:lang w:val="uk-UA"/>
        </w:rPr>
      </w:pPr>
      <w:r w:rsidRPr="00FA24B9">
        <w:rPr>
          <w:sz w:val="24"/>
        </w:rPr>
        <w:t xml:space="preserve">Трубопровідний транспорт. Такий транспорт створено для транспортування </w:t>
      </w:r>
      <w:proofErr w:type="gramStart"/>
      <w:r w:rsidRPr="00FA24B9">
        <w:rPr>
          <w:sz w:val="24"/>
        </w:rPr>
        <w:t>р</w:t>
      </w:r>
      <w:proofErr w:type="gramEnd"/>
      <w:r w:rsidRPr="00FA24B9">
        <w:rPr>
          <w:sz w:val="24"/>
        </w:rPr>
        <w:t>ідкого палива, хімічних продуктів і технологічного газу. Цей вид транспорту є найбільш економічним. Його розвиток викликано появою в Україні нафтової, нафтопереробної, газової та хі</w:t>
      </w:r>
      <w:proofErr w:type="gramStart"/>
      <w:r w:rsidRPr="00FA24B9">
        <w:rPr>
          <w:sz w:val="24"/>
        </w:rPr>
        <w:t>м</w:t>
      </w:r>
      <w:proofErr w:type="gramEnd"/>
      <w:r w:rsidRPr="00FA24B9">
        <w:rPr>
          <w:sz w:val="24"/>
        </w:rPr>
        <w:t>ічної промисловості. Трубопровідний транспорт буває двох видів: нафтопровідний і газопровідний</w:t>
      </w:r>
      <w:r>
        <w:rPr>
          <w:sz w:val="24"/>
          <w:lang w:val="uk-UA"/>
        </w:rPr>
        <w:t>.</w:t>
      </w:r>
    </w:p>
    <w:p w:rsidR="00622854" w:rsidRPr="00EA2925" w:rsidRDefault="00622854" w:rsidP="0056340E">
      <w:pPr>
        <w:jc w:val="both"/>
        <w:rPr>
          <w:sz w:val="24"/>
          <w:lang w:val="uk-UA"/>
        </w:rPr>
      </w:pPr>
      <w:bookmarkStart w:id="0" w:name="_GoBack"/>
      <w:bookmarkEnd w:id="0"/>
    </w:p>
    <w:sectPr w:rsidR="00622854" w:rsidRPr="00EA2925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75B"/>
    <w:multiLevelType w:val="multilevel"/>
    <w:tmpl w:val="5900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F0F29"/>
    <w:multiLevelType w:val="multilevel"/>
    <w:tmpl w:val="735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D5C09"/>
    <w:multiLevelType w:val="multilevel"/>
    <w:tmpl w:val="FD44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41775"/>
    <w:multiLevelType w:val="hybridMultilevel"/>
    <w:tmpl w:val="AE6E46B2"/>
    <w:lvl w:ilvl="0" w:tplc="6E901C9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FB3881"/>
    <w:multiLevelType w:val="hybridMultilevel"/>
    <w:tmpl w:val="E72E69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549F8"/>
    <w:multiLevelType w:val="multilevel"/>
    <w:tmpl w:val="D3EA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D5F59"/>
    <w:multiLevelType w:val="multilevel"/>
    <w:tmpl w:val="4D56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92341A"/>
    <w:multiLevelType w:val="multilevel"/>
    <w:tmpl w:val="06B6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376B5"/>
    <w:multiLevelType w:val="multilevel"/>
    <w:tmpl w:val="7A0E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0372C"/>
    <w:multiLevelType w:val="hybridMultilevel"/>
    <w:tmpl w:val="50F065A4"/>
    <w:lvl w:ilvl="0" w:tplc="5AEC9B8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41F74D7"/>
    <w:multiLevelType w:val="hybridMultilevel"/>
    <w:tmpl w:val="C960E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D0793"/>
    <w:multiLevelType w:val="multilevel"/>
    <w:tmpl w:val="769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A77332"/>
    <w:multiLevelType w:val="multilevel"/>
    <w:tmpl w:val="440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8228E8"/>
    <w:multiLevelType w:val="multilevel"/>
    <w:tmpl w:val="1F6A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902E18"/>
    <w:multiLevelType w:val="hybridMultilevel"/>
    <w:tmpl w:val="C742C4C4"/>
    <w:lvl w:ilvl="0" w:tplc="DCE2738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B9F3D03"/>
    <w:multiLevelType w:val="hybridMultilevel"/>
    <w:tmpl w:val="5900DAEC"/>
    <w:lvl w:ilvl="0" w:tplc="CCCE7C9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D205E89"/>
    <w:multiLevelType w:val="multilevel"/>
    <w:tmpl w:val="FC2A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D87F5A"/>
    <w:multiLevelType w:val="multilevel"/>
    <w:tmpl w:val="C98C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3A2C48"/>
    <w:multiLevelType w:val="multilevel"/>
    <w:tmpl w:val="FA0C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1E3E47"/>
    <w:multiLevelType w:val="hybridMultilevel"/>
    <w:tmpl w:val="CE9E08C6"/>
    <w:lvl w:ilvl="0" w:tplc="E73EDBF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475305C"/>
    <w:multiLevelType w:val="hybridMultilevel"/>
    <w:tmpl w:val="145C8088"/>
    <w:lvl w:ilvl="0" w:tplc="CDB42F7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7254929"/>
    <w:multiLevelType w:val="hybridMultilevel"/>
    <w:tmpl w:val="7EECB5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62E54"/>
    <w:multiLevelType w:val="hybridMultilevel"/>
    <w:tmpl w:val="D4EE6904"/>
    <w:lvl w:ilvl="0" w:tplc="BDFAC9C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31E1D90"/>
    <w:multiLevelType w:val="hybridMultilevel"/>
    <w:tmpl w:val="1DF8F8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206EB"/>
    <w:multiLevelType w:val="hybridMultilevel"/>
    <w:tmpl w:val="EB76B2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1E2457"/>
    <w:multiLevelType w:val="multilevel"/>
    <w:tmpl w:val="8C66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52148C"/>
    <w:multiLevelType w:val="multilevel"/>
    <w:tmpl w:val="0AA2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661DF9"/>
    <w:multiLevelType w:val="hybridMultilevel"/>
    <w:tmpl w:val="372265AE"/>
    <w:lvl w:ilvl="0" w:tplc="41EE9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5B3A88"/>
    <w:multiLevelType w:val="hybridMultilevel"/>
    <w:tmpl w:val="7BF6F06C"/>
    <w:lvl w:ilvl="0" w:tplc="24F4FD8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2DF5E61"/>
    <w:multiLevelType w:val="multilevel"/>
    <w:tmpl w:val="0DA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E42883"/>
    <w:multiLevelType w:val="hybridMultilevel"/>
    <w:tmpl w:val="9ECED8AE"/>
    <w:lvl w:ilvl="0" w:tplc="1A6E363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8206848"/>
    <w:multiLevelType w:val="hybridMultilevel"/>
    <w:tmpl w:val="2EBC4702"/>
    <w:lvl w:ilvl="0" w:tplc="A19A36C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CA665EA"/>
    <w:multiLevelType w:val="hybridMultilevel"/>
    <w:tmpl w:val="B2388200"/>
    <w:lvl w:ilvl="0" w:tplc="DB96895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D6F1A96"/>
    <w:multiLevelType w:val="hybridMultilevel"/>
    <w:tmpl w:val="CB3A015A"/>
    <w:lvl w:ilvl="0" w:tplc="4E3EFD4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DD9722B"/>
    <w:multiLevelType w:val="multilevel"/>
    <w:tmpl w:val="6432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062441"/>
    <w:multiLevelType w:val="multilevel"/>
    <w:tmpl w:val="36C2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A05221"/>
    <w:multiLevelType w:val="hybridMultilevel"/>
    <w:tmpl w:val="9918A506"/>
    <w:lvl w:ilvl="0" w:tplc="14D818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9DE1455"/>
    <w:multiLevelType w:val="multilevel"/>
    <w:tmpl w:val="8EA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8E4697"/>
    <w:multiLevelType w:val="hybridMultilevel"/>
    <w:tmpl w:val="A62A48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8"/>
  </w:num>
  <w:num w:numId="4">
    <w:abstractNumId w:val="22"/>
  </w:num>
  <w:num w:numId="5">
    <w:abstractNumId w:val="3"/>
  </w:num>
  <w:num w:numId="6">
    <w:abstractNumId w:val="10"/>
  </w:num>
  <w:num w:numId="7">
    <w:abstractNumId w:val="20"/>
  </w:num>
  <w:num w:numId="8">
    <w:abstractNumId w:val="19"/>
  </w:num>
  <w:num w:numId="9">
    <w:abstractNumId w:val="12"/>
  </w:num>
  <w:num w:numId="10">
    <w:abstractNumId w:val="8"/>
  </w:num>
  <w:num w:numId="11">
    <w:abstractNumId w:val="15"/>
  </w:num>
  <w:num w:numId="12">
    <w:abstractNumId w:val="33"/>
  </w:num>
  <w:num w:numId="13">
    <w:abstractNumId w:val="25"/>
  </w:num>
  <w:num w:numId="14">
    <w:abstractNumId w:val="24"/>
  </w:num>
  <w:num w:numId="15">
    <w:abstractNumId w:val="35"/>
  </w:num>
  <w:num w:numId="16">
    <w:abstractNumId w:val="9"/>
  </w:num>
  <w:num w:numId="17">
    <w:abstractNumId w:val="0"/>
  </w:num>
  <w:num w:numId="18">
    <w:abstractNumId w:val="26"/>
  </w:num>
  <w:num w:numId="19">
    <w:abstractNumId w:val="30"/>
  </w:num>
  <w:num w:numId="20">
    <w:abstractNumId w:val="2"/>
  </w:num>
  <w:num w:numId="21">
    <w:abstractNumId w:val="18"/>
  </w:num>
  <w:num w:numId="22">
    <w:abstractNumId w:val="14"/>
  </w:num>
  <w:num w:numId="23">
    <w:abstractNumId w:val="13"/>
  </w:num>
  <w:num w:numId="24">
    <w:abstractNumId w:val="1"/>
  </w:num>
  <w:num w:numId="25">
    <w:abstractNumId w:val="27"/>
  </w:num>
  <w:num w:numId="26">
    <w:abstractNumId w:val="7"/>
  </w:num>
  <w:num w:numId="27">
    <w:abstractNumId w:val="38"/>
  </w:num>
  <w:num w:numId="28">
    <w:abstractNumId w:val="4"/>
  </w:num>
  <w:num w:numId="29">
    <w:abstractNumId w:val="23"/>
  </w:num>
  <w:num w:numId="30">
    <w:abstractNumId w:val="21"/>
  </w:num>
  <w:num w:numId="31">
    <w:abstractNumId w:val="36"/>
  </w:num>
  <w:num w:numId="32">
    <w:abstractNumId w:val="17"/>
  </w:num>
  <w:num w:numId="33">
    <w:abstractNumId w:val="6"/>
  </w:num>
  <w:num w:numId="34">
    <w:abstractNumId w:val="39"/>
  </w:num>
  <w:num w:numId="35">
    <w:abstractNumId w:val="31"/>
  </w:num>
  <w:num w:numId="36">
    <w:abstractNumId w:val="37"/>
  </w:num>
  <w:num w:numId="37">
    <w:abstractNumId w:val="34"/>
  </w:num>
  <w:num w:numId="38">
    <w:abstractNumId w:val="16"/>
  </w:num>
  <w:num w:numId="39">
    <w:abstractNumId w:val="2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64FBB"/>
    <w:rsid w:val="000D2329"/>
    <w:rsid w:val="003271B2"/>
    <w:rsid w:val="00482FF7"/>
    <w:rsid w:val="004D1D7B"/>
    <w:rsid w:val="004E2F96"/>
    <w:rsid w:val="005067FA"/>
    <w:rsid w:val="00534ADA"/>
    <w:rsid w:val="0054025F"/>
    <w:rsid w:val="00547C15"/>
    <w:rsid w:val="00560DFD"/>
    <w:rsid w:val="0056340E"/>
    <w:rsid w:val="005800DC"/>
    <w:rsid w:val="00622854"/>
    <w:rsid w:val="00657C6A"/>
    <w:rsid w:val="006744A6"/>
    <w:rsid w:val="006D07B1"/>
    <w:rsid w:val="0072517D"/>
    <w:rsid w:val="00826FE4"/>
    <w:rsid w:val="008D1F82"/>
    <w:rsid w:val="0092219E"/>
    <w:rsid w:val="009D71B0"/>
    <w:rsid w:val="009E7155"/>
    <w:rsid w:val="00A422BB"/>
    <w:rsid w:val="00A5561B"/>
    <w:rsid w:val="00AF6583"/>
    <w:rsid w:val="00B1151A"/>
    <w:rsid w:val="00B8374D"/>
    <w:rsid w:val="00BB4804"/>
    <w:rsid w:val="00C61368"/>
    <w:rsid w:val="00CC495C"/>
    <w:rsid w:val="00CC6E42"/>
    <w:rsid w:val="00DD4204"/>
    <w:rsid w:val="00DF23BA"/>
    <w:rsid w:val="00DF4E71"/>
    <w:rsid w:val="00E40070"/>
    <w:rsid w:val="00E41F36"/>
    <w:rsid w:val="00EA2925"/>
    <w:rsid w:val="00F060FE"/>
    <w:rsid w:val="00F1664B"/>
    <w:rsid w:val="00F27018"/>
    <w:rsid w:val="00F36083"/>
    <w:rsid w:val="00FD4282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4E2F96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CC49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4E2F9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7">
    <w:name w:val="Hyperlink"/>
    <w:basedOn w:val="a0"/>
    <w:uiPriority w:val="99"/>
    <w:unhideWhenUsed/>
    <w:rsid w:val="006744A6"/>
    <w:rPr>
      <w:color w:val="0000FF"/>
      <w:u w:val="single"/>
    </w:rPr>
  </w:style>
  <w:style w:type="character" w:customStyle="1" w:styleId="mw-headline">
    <w:name w:val="mw-headline"/>
    <w:basedOn w:val="a0"/>
    <w:rsid w:val="003271B2"/>
  </w:style>
  <w:style w:type="paragraph" w:styleId="a8">
    <w:name w:val="Balloon Text"/>
    <w:basedOn w:val="a"/>
    <w:link w:val="a9"/>
    <w:uiPriority w:val="99"/>
    <w:semiHidden/>
    <w:unhideWhenUsed/>
    <w:rsid w:val="009D71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71B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7614</Words>
  <Characters>4340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12</cp:revision>
  <dcterms:created xsi:type="dcterms:W3CDTF">2018-09-17T12:54:00Z</dcterms:created>
  <dcterms:modified xsi:type="dcterms:W3CDTF">2020-04-28T21:09:00Z</dcterms:modified>
</cp:coreProperties>
</file>