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D7" w:rsidRPr="00805BD7" w:rsidRDefault="00314665" w:rsidP="00805B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8C5F7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bookmarkStart w:id="0" w:name="_GoBack"/>
      <w:bookmarkEnd w:id="0"/>
      <w:r w:rsidRPr="00065A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05BD7" w:rsidRPr="00805BD7">
        <w:rPr>
          <w:rFonts w:ascii="Times New Roman" w:hAnsi="Times New Roman" w:cs="Times New Roman"/>
          <w:b/>
          <w:sz w:val="28"/>
          <w:szCs w:val="28"/>
        </w:rPr>
        <w:t>Господарський комплекс України, його структура і трансформація в ринкових умовах</w:t>
      </w:r>
      <w:r w:rsidR="00805BD7" w:rsidRPr="00805BD7">
        <w:rPr>
          <w:rFonts w:ascii="Times New Roman" w:hAnsi="Times New Roman" w:cs="Times New Roman"/>
          <w:b/>
          <w:spacing w:val="6"/>
          <w:sz w:val="28"/>
          <w:szCs w:val="28"/>
        </w:rPr>
        <w:t>.</w:t>
      </w:r>
    </w:p>
    <w:p w:rsidR="00314665" w:rsidRPr="00065A64" w:rsidRDefault="00314665">
      <w:pPr>
        <w:rPr>
          <w:rFonts w:ascii="Times New Roman" w:hAnsi="Times New Roman" w:cs="Times New Roman"/>
          <w:bCs/>
          <w:sz w:val="28"/>
          <w:szCs w:val="28"/>
        </w:rPr>
      </w:pPr>
    </w:p>
    <w:p w:rsidR="00805BD7" w:rsidRPr="00805BD7" w:rsidRDefault="00805BD7" w:rsidP="00805BD7">
      <w:pPr>
        <w:rPr>
          <w:rFonts w:ascii="Times New Roman" w:hAnsi="Times New Roman" w:cs="Times New Roman"/>
          <w:sz w:val="24"/>
          <w:szCs w:val="24"/>
        </w:rPr>
      </w:pPr>
      <w:r w:rsidRPr="00805BD7">
        <w:rPr>
          <w:rFonts w:ascii="Times New Roman" w:hAnsi="Times New Roman" w:cs="Times New Roman"/>
          <w:sz w:val="24"/>
          <w:szCs w:val="24"/>
        </w:rPr>
        <w:t xml:space="preserve">1. Економіка України як єдиний народногосподарський комплекс. </w:t>
      </w:r>
    </w:p>
    <w:p w:rsidR="00805BD7" w:rsidRPr="00805BD7" w:rsidRDefault="00805BD7" w:rsidP="00805BD7">
      <w:pPr>
        <w:rPr>
          <w:rFonts w:ascii="Times New Roman" w:hAnsi="Times New Roman" w:cs="Times New Roman"/>
          <w:sz w:val="24"/>
          <w:szCs w:val="24"/>
        </w:rPr>
      </w:pPr>
      <w:r w:rsidRPr="00805BD7">
        <w:rPr>
          <w:rFonts w:ascii="Times New Roman" w:hAnsi="Times New Roman" w:cs="Times New Roman"/>
          <w:sz w:val="24"/>
          <w:szCs w:val="24"/>
        </w:rPr>
        <w:t xml:space="preserve">2. Структура економіки. </w:t>
      </w:r>
    </w:p>
    <w:p w:rsidR="00805BD7" w:rsidRPr="00805BD7" w:rsidRDefault="00805BD7" w:rsidP="00805BD7">
      <w:pPr>
        <w:rPr>
          <w:rFonts w:ascii="Times New Roman" w:hAnsi="Times New Roman" w:cs="Times New Roman"/>
          <w:sz w:val="24"/>
          <w:szCs w:val="24"/>
        </w:rPr>
      </w:pPr>
      <w:r w:rsidRPr="00805BD7">
        <w:rPr>
          <w:rFonts w:ascii="Times New Roman" w:hAnsi="Times New Roman" w:cs="Times New Roman"/>
          <w:sz w:val="24"/>
          <w:szCs w:val="24"/>
        </w:rPr>
        <w:t xml:space="preserve">3. Регіональні особливості галузевої структури економіки. </w:t>
      </w:r>
    </w:p>
    <w:p w:rsidR="00805BD7" w:rsidRPr="00805BD7" w:rsidRDefault="00805BD7" w:rsidP="00805BD7">
      <w:pPr>
        <w:rPr>
          <w:rFonts w:ascii="Times New Roman" w:hAnsi="Times New Roman" w:cs="Times New Roman"/>
          <w:szCs w:val="24"/>
        </w:rPr>
      </w:pPr>
    </w:p>
    <w:p w:rsidR="00314665" w:rsidRPr="00390082" w:rsidRDefault="00390082" w:rsidP="003900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0082">
        <w:rPr>
          <w:rFonts w:ascii="Times New Roman" w:hAnsi="Times New Roman" w:cs="Times New Roman"/>
          <w:b/>
          <w:sz w:val="24"/>
          <w:szCs w:val="24"/>
        </w:rPr>
        <w:t xml:space="preserve">1. Економіка України як єдиний народногосподарський комплекс. </w:t>
      </w:r>
      <w:r w:rsidR="00065A64" w:rsidRPr="00390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665" w:rsidRPr="00390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Україна -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високорозвинута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індустріально-аграрна держава.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Ії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економіку як складну систему виробництва матеріальних благ можна уявити як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єдиний народногосподарський комплекс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(ЄНГК), який являє собою сукупність технологічно і економічно взаємопов'язаних виробництв і підприємств, що розвиваються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пропорційно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і функціонують у системі регіональної, державної і світової економіки. Вчені-економісти дають таке його визначення: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Народногосподарський ком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 xml:space="preserve">плекс (НГК)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це сукупність декількох галузей, які виробляють взає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мозамінну продукцію (паливно-енергетичний) або послідовно пере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робляють певну вихідну сировину, включаючи її добування чи виго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товлення (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лісовиробничий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, агропромисловий), або розв'язують важ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ливу загальнодержавну економічну, соціальну чи іншу проблему (військово-промисловий, продовольчий комплекси).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Народногосподарський комплекс України виник на основі соціаль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ного та економічного розвитку, міжнародного поділу праці та внутріш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ньодержавних інтеграційних процесів. До основних інтеграційних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цесів необхідно зарахувати територіальне кооперування, технологічне та інфраструктурне забезпечення. В основі ЄНГК лежить єдиний еко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номічний простір країни.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+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Економічний простір -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це економічно насичена територія, яка поєднує в собі різноманітні об'єкти і зв'язки між ними: населенні пункти, промислові підприємства, господарсько-опановані і рекреа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ційні площі, транспортні, інженерні та комунальні мережі тощо.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Кожен регіон має свій внутрішній простір і зв'язки із зовнішнім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стором.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Економічний простір визначається характеристиками і параметра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ми. Серед якісних параметрів потрібно виокремити: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густоту на одиницю площі простору (чисельність населення, обсяг валового регіонального продукту, запаси природних ресурсів, основний капітал тощо);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просторове розміщення (показники рівномірності, диференціа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ції, концентрації, розподілу населення і економічної діяльності, у тому числі наявність господарських освоєних і неосвоєних територій);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зовнішню і внутрішню зв'язаність (інтенсивність економічних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між: частинами і елементами простору, умови мобільності товарів, послуг, капіталу і людей, що визначаються розвитком транс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портних і комунікаційних мереж).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Для функціонування економічного простору важливе значення ма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ють відстані між його об'єктами і елементами. «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Економічна відстань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» характеризується передусім транспортними і трансакційними витра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тами на подолання фізичної відстані. Економічна відстань між одни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ми і тими ж географічними точками може виявитись неоднаковою для різних видів товарів, послуг, груп мігрантів, що перемішуються.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Територія економічного простору є одним із головних вимірів 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гіональної економічної політики, яка вимагає економічного обґрунту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вання доцільності її використання в тому чи іншому напрямку.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У колишньому СРСР на всій його території функціонував єдиний народногосподарський комплекс, який базувався на загальнодер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жавній власності і планово-розподільній системі управління. Нині у перехідному періоді істотну роль у функціонуванні економічного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стору відіграють ринкові відносини, а держава виступає як безпосе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редній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учасник ринку (як власник), його внутрішній регулятор і коор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динатор. Ознаками і необхідними умовами єдиного економічного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стору є загальне економічне законодавство, єдність грошово-кредит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ної системи, єдність митної території і функціонування загальних інфраструктурних систем (енергетики, транспорту, зв'язку тощо).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Єдиний економічний простір охоплює як всю територію країни, так і її економічну морську акваторію (територіальні води, виняткову економічну зону із національними правами на судноплавство, видо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бування корисних копалин з морського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дна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) і територію із національ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ними правами на діяльність повітряного транспорту, екологічний за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хист і екологічні квоти повітряного басейну.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Єдність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економічного простору країни гарантується Конституцією України, де зафіксовані головні вимоги, до яких належать: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гарантована єдність економічного простору, вільне переміщення товарів і фінансових коштів, захист конкуренції, свобода економіч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ної діяльності, не забороненої законом.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недопущення встановлення внутрішніх митних меж, мита, зборів і будь-яких інших перепон для вільного руху товарів, послуг і фінансових коштів;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заборона введення і емісії інших грошей в Україні крім гривні.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До основних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факторів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формування ЄНГК України зараховуються: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висока господарська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освоєність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території;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різноманітний наявний природно-ресурсний потенціал;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наявний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трудоресурсний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потенціал;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сприятливе геополітичне та транспортно-географічне розташування;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велика попередня історія розвитку.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Народногосподарський комплекс України має досить складну територіальну структуру. В її основі лежить процес фор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мування суспільного поділу праці, зокрема його територіальні форми, що проявляються в «закріпленні» окремих галузей виробничої і неви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робничої сфери за певними територіями. Це зумовлює спеціалізацію господарства країни та її економічних районів на виробництві різних видів продукції, а також важливих галузей невиробничої сфери.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Територіальна структура (НГК), в широкому розумінні, відбиває пев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ну територіальну будову народного господарства і характеризується такими основними рисами: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наявність потужних промислової та агропромислової ланок;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активна участь у міжнародному територіальному поділі праці; високий рівень територіального зосередження господарства у понад 60-ти великих економічних вузлах;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надмірно високий рівень зосередження промисловості у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мислових агломераціях;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консервативність галузевої структури промисловості з пере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важанням у ній виробництва засобів виробництва;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аритетність (рівність) промислового та агропромислового виробництв у багатьох областях;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переважно екстенсивний розвиток сільськогосподарського 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робництва з недосконалими системами землеробства;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недостатній розвиток рекреаційного комплексу, що не вико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ристовує наявні можливості рекреаційного потенціалу країни;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наявність розгалуженої транспортної системи, що має міжнародне значення;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недостатній розвиток ринкової, виробничої, соціальної та еко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логічної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інфраструктур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недостатній розвиток інноваційного комплексу;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низька забезпеченість власними паливно-енергетичними вод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ними та лісовими ресурсами;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застарілість технологій та зношеність основних виробничих фондів;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недостатнє використання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потужностей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сировинної бази, вто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ринних ресурсів, особливо в будівництві;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слабо розвинута галузь утилізації виробничих відходів і вико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ристання їх як додаткових ресурсів виробництва.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Народногосподарський комплекс України складається із різнома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нітних галузей і територіальних підсистем. Головними компонентами ЄНГК вважаються дві сфери: матеріальне виробництво і виробничі послуги.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Матеріальне виробництво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формується з окремих ланок: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мисловість (добувна і обробна), сільське господарство, будівництво, транспорт, зв'язок тощо.</w:t>
      </w:r>
      <w:r w:rsidRPr="0039008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В цих галузях результат затраченої праці втілений в певні матеріальні блага, тобто виготовлення необхідної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дукції для споживання. Вони також забезпечують транспортування, зберігання, розподіл та реалізацію готової продукції, без чого завер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шені виробничо-технологічні цикли існувати не можуть. Підприєм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ства безпосередньо виробничої сфери виробляють матеріальну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дукцію та енергію (промисловість, будівництво, сільське господарство,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лісовиробничий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комплекс, рибна промисловість). Опосередковано 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робничі сфери забезпечують нормальне функціонування виробницт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 (транспорт, зв'язок, торгівля, громадське харчування, матеріально-технічне забезпечення, збут, заготівля).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Виробництво послуг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включає: освіту, охорону здоров'я, науку, культуру, мистецтво, систему фінансів, кредитування, страхування, спорт, соціальне забезпечення, житлово-комунальне господарство і побутове обслуговування, апарат органів державного та громадського управлін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ня, туризм тощо. У галузях сфери послуг корисна діяльність виражається не у вироб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ництві матеріальних благ, а у виробництві послуг населенню чи сус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пільству в цілому. Послуги, що зорієнтовані на індивідуальні запити лю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дини, включено до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підсфери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обслуговування населення, а ті галузі, що обслуговують суспільство в цілому, утворюють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підсферу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обслуговуван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ня суспільства.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Єдиний народногосподарський комплекс складається із просторо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вих соціально-економічних підсистем, об'єднаних структурами управ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ління з метою здійснення відтворення життя суспільства. Територіа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льна організація ЄНГК включає такі категорії, як адміністративно-територі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альна організація держави, регіональне управління господарством, формування територіальних організаційно-господарських утворень, соціально-економічне районування.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До складу територіальної структури економіки України на сучасно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му етапі їх соціально-економічного розвитку входять: Автономна Рес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публіка Крим, 24 області і 2 міста державного підпорядкування, 490 складових районів, 451 місто, 893 селища міського типу і 28,6 тис. сіл. У регіональній структурі держави виділяється 12 спеціальних еконо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мічних зон і 9 регіонів, де запроваджено спеціальні режими інвести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ційної діяльності.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Процес удосконалення ЄНГК постійно 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дозмінюється: залежно від розвитку держави, структурних змін в сис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темі виробництва і управління, взаємовідносин як на внутрішньому ринку господарської діяльності, так і зовнішньому.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Для посилення впливу і входження до світового ринку наша країна повинна мобілізувати та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структуризувати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свої інтелектуальні та інно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ваційні активи, підтримати розпочатий процес капіталізації, глобалізації і гуманітаризації новітніх галузей економіки. Україні необхідно розши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рити мережу міжнародних фондових ринків програмного забезпечен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ня, капіталізувати основні українські виробничі і торгівельні бренди відповідно до ринкових стандартів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геоекономіки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, надати властивостей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мережності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інформаційності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та відкритості українському споживчому ринку.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Базовим визначальним елементом нової національної стратегії включення до світової глобальної гуманітарної економіки мають ста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ти інновації, інвестиції та інформаційні технології.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В сучасних умовах господарювання головним напрямом для Ук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раїни має стати стратегія включення країни до глобальної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геоеконо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міки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, яка має забезпечити домінування інноваційної складової дер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жавної економічної політики над застарілими мобілізаційними індус-трійними елементами.</w:t>
      </w:r>
    </w:p>
    <w:p w:rsidR="00390082" w:rsidRDefault="00390082" w:rsidP="00390082">
      <w:pPr>
        <w:rPr>
          <w:rFonts w:ascii="Times New Roman" w:hAnsi="Times New Roman" w:cs="Times New Roman"/>
          <w:sz w:val="24"/>
          <w:szCs w:val="24"/>
        </w:rPr>
      </w:pPr>
    </w:p>
    <w:p w:rsidR="00390082" w:rsidRPr="00390082" w:rsidRDefault="00314665" w:rsidP="003900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008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90082" w:rsidRPr="00390082">
        <w:rPr>
          <w:rFonts w:ascii="Times New Roman" w:hAnsi="Times New Roman" w:cs="Times New Roman"/>
          <w:b/>
          <w:sz w:val="24"/>
          <w:szCs w:val="24"/>
        </w:rPr>
        <w:t xml:space="preserve">Структура економіки. </w:t>
      </w:r>
    </w:p>
    <w:p w:rsidR="00065A64" w:rsidRPr="00065A64" w:rsidRDefault="00065A64" w:rsidP="00065A6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 xml:space="preserve">В цілому 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економіка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— це процес суспільного відтворення, що істо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рично склався у межах окремої країни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.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Вона являє собою сукупність взаємопов'язаних ланок та упорядкованих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, які забезпечують її стійкість, цілісність і динамізм.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Структуру економіки розглядають у вузькому і широкому понятті. У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вузькому понятті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- це комплекс галузей з виробництва товарів і по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слуг з відповідними технологічними і міжгалузевими зв'язками.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 ши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рокому понятті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вона охоплює не тільки пропозиції виробництва, а й форми його організації та управління, механізм державного ринково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го регулювання.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Структура економіки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-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це співвідношення між: сферами вироб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ництва, яке виражає господарські пропорції, стан суспільного по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ділу праці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.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В ній виражена сукупність стійких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між елементами системи, що забезпечують її цілісність і тотожність самій собі, тобто збереження основних властивостей при різких внутрішніх і зовнішніх змінах. Структура суспільного виробництва вимірюється як натураль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ними, так і вартісними показниками (валовий внутрішній продукт, чисельність працюючих, вартість основних фондів, асортимент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дукції).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Структура виробництва характеризується такими пропорціями: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відтворювальними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— між: виробництвом засобів виробництва і виробництвом предметів споживання, у використанні валового внутрішнього продукту на заміщення спожитих засобів виробниц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твами, особистим споживанням і нагромадженням;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галузевими —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співвідношення між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різними галузями економіки в регіонах і країні;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територіальними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у розміщенні галузей виробництва в окре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мих регіональних економічних районах;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- зовнішньоекономічними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- експорт і імпорт продукції різних галузей і регіонів у зарубіжні країни.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В умовах ринкової економіки проблеми її структури є важливим фактором зовнішньоекономічних відносин, це досить складне і бага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топланове поняття, яке складає: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Соціально-еко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номічна структура</w:t>
      </w:r>
      <w:r w:rsidRPr="0039008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економіки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,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що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характеризується формами влас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ності на засоби виробництва;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2. О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рганізаційно-економічна структу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ра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що визначається співвідношенням різних форм організації вироб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ництва;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3.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Виробничо-технологічна структура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,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яка є формою внутрішньої організації продуктивних сил, тобто співвідношенням ма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теріального виробництва та сфери послуг, промисловості і сільського господарства, виробництва засобів виробництва та виробництва предметів споживання, добувних і обробних галузей економіки. Вона характеризується питомою вагою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наукомістких та </w:t>
      </w:r>
      <w:proofErr w:type="spellStart"/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високоекономічних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галузей виробництва - галузей з повільним оборотом капіталу (суд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нобудування, літакобудування, ракетно-космічна техніка тощо) та га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лузей зі швидким оборотом капіталу (виробництво товарів широкого вжитку, пріоритетні галузі агропромислового комплексу, сфери побу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ту, торгівлі, громадського харчування).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Категорія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«структура економіки»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є динамічною, постійно розви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вається, удосконалюється. Новий етап науково-технічної революції, що припадає на другу половину XX ст., зумовив глибоку структурну кризу в більшості країн світу і в першу чергу в розвинутих. Ця криза пов'язана з переходом економіки до нової фази соціально-економіч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ного розвитку. Сутність нинішньої структурної кризи полягає у пере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ході економіки від періоду індустріалізації до епохи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постіндустріалізації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. Парадигма у змінах структурної перебудови на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постіндустріальпій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ос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нові передбачає перетворення елементів сфери послуг на компонент продукту матеріальної сфери (інформація, програмне забезпечення), галузевої структури економіки у міжгалузеві комплекси (агропромис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ловий, інвестиційний, територіальний виробничий комплекс тощо) з характерною функціональною роллю перенесення центра ваги струк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турних змін на якісний рівень (індустріалізація сільського господар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ства, сфери послуг, інформаційні технології).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Сьогодні відбуваються структурні зміни у самому матеріальному 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робництві. Зокрема є істотна зміна співвідношення між видобувни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ми, сировинними і обробними галузями шляхом рішучого переходу до ресурсозберігаючих технологій, істотного зростання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інтелектуаль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них, наукомістких галузей, де високою є питома вага висококваліфіко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ваної праці, новітніх технологій, використання науки і техніки.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Нині позначається прискорене зростання питомої ваги сфери послуг у структурі суспільного виробництва. І це закономірний процес для всіх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високорозвинутих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країн.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Економіка України наприкінці XX ст. характеризується структур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ною кризою, яка поєднує в собі тривалу стагнацію в традиційно важ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ливих галузях і секторах виробництва, тоді як нові галузі можуть роз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виватися прискореними темпами. Співвідношення зайнятих у вироб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ничій сфері до невиробничої становить до 65 %. Це говорить про ве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ликі резерви щодо можливого використання трудових ресурсів створюючи нові сфери виробництва. Бурхливий розвиток продуктивних сил в епоху науково-технічної революції і високий ступінь монополі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зації економіки висунули необхідність активного втручання держави в процеси структуроутворення. На державних і міждержавних рівнях розробляються цільові програми підтримки розвитку й модернізації традиційних галузей та регіонів спеціалізації із застосуванням кре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дитних, податкових підойм регулювання.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Для подолання структурних криз концентрація ресурсів вважаєть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ся найперспективнішою на тих підприємствах, що уражені кризою галузей, за рахунок економії на витратах підвищення рентабельності виробництва, його реструктуризації і технологічного оновлення.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Упродовж останнього періоду в Україні спостерігається трансфор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мація структури економіки через структурну кризу, а саме стадія струк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турного спаду з усіма характерними ознаками, тривале падіння ефек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тивності виробництва, зокрема продуктивності праці та норми при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бутку в матеріальному виробництві. У сфері послуг ці тенденції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являються менше, а норма прибутку зростає, що означає перерозподіл ресурсів виробництва на її користь, зростання ролі домашніх госпо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дарств (індивідуального виробництва).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Проте результати зростання економіки підтверджують, що у струк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турній кризі стадія спаду поступово змінюється піднесенням. Базою для такого переходу має бути стратегія державного структурного 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гулювання. Досвід розвинутих країн стверджує, що метою структур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ної трансформації повинен бути безперервний розвиток продуктив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них сил суспільства і, особливо, людський розвиток на базі зростан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ня, а також економічного обґрунтування і соціального справедливого розподілу прибутку.</w:t>
      </w:r>
    </w:p>
    <w:p w:rsidR="00314665" w:rsidRDefault="00314665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0082" w:rsidRPr="00390082" w:rsidRDefault="00390082" w:rsidP="003900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0082">
        <w:rPr>
          <w:rFonts w:ascii="Times New Roman" w:hAnsi="Times New Roman" w:cs="Times New Roman"/>
          <w:b/>
          <w:sz w:val="24"/>
          <w:szCs w:val="24"/>
        </w:rPr>
        <w:t xml:space="preserve">3. Регіональні особливості галузевої структури економіки.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Галузева регіональна структура господарства безпосередньо відоб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ражає процес суспільного поділу праці, вказуючи на функціональні відмінності між окремими галузями. 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Галузь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представлена однорідними підприємствами, тобто подібними між собою за призначенням продукції, яка виробляється, спільності використовуваної сировини та за характером технології. На її основі проводиться аналіз міжгалузевих пропорцій і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>, порівнюються показники економі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чної ефективності виробництва. Пропорції і виробничі зв'язки між галузями утворюють галузеву структуру економіки, яка свідчить про ступінь розвитку суспільного поділу праці і, разом з тим, його коопе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рацію.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За даними статистики у промисловості виокремлюються 280 галу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зей і понад 500 окремих виробництв. їх класифікація полягає у гру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пуванні підприємств за галузями з метою: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- забезпечення наукового аналізу міжгалузевих </w:t>
      </w:r>
      <w:proofErr w:type="spellStart"/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і пропорцій;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- зіставлення показників під час аналізу економічної ефектив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ності виробництва, господарства і зростання продуктивності праці.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Спеціалізовані галузі поділяються за основними ознаками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одно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softHyphen/>
        <w:t>рідності,</w:t>
      </w:r>
      <w:r w:rsidRPr="00390082">
        <w:rPr>
          <w:rFonts w:ascii="Times New Roman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коли галузі випускають ідентичну продукцію (наприклад, галузі паливно-енергетичної промисловості),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спільності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у викорис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танні сировини (галузі машинобудування, лісової та харчової промис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ловості),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за характером технології (галузі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хімічної промисловості).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За економічним змістом і за формою, а також за організацією ви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робництва, галузі економіки можуть бути різними. Коли ми візьмемо окрему галузь промисловості, то навіть в ній виявляються непорівнювані фактори: наприклад харчова і паливна промисловість виділяються за цільовим призначенням продукції, а інші - за вихідною сиро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виною чи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матеріалами (машинобудування, металообробка; лісова де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ревообробка й целюлозно-паперова промисловість); треті - за єди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ною технологією (на підприємствах хімічної індустрії вихідна сиро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вина обов'язково змінює свій хімічний склад).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У зв’язку з дуже ве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ликою кількістю галузей і окремих видів виробництв. Їх прийнято поділяти на укрупнені (комплексні га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лузі). За кваліфікацією Держкомстату України, до промисловості на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лежать 17 укрупнених (комплексних) галузей, які складаються з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стих галузей. Так, наприклад, машинобуду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вання і металообробка включає близько 60 галузей, хімічна і нафтохі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мічна -15, будівельних матеріалів - 15 тощо. В більшості, галузі по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діляють на підгалузі. Так, у машинобудуванні і металообробці розрізняють понад 100 підгалузей виробництва. У вугільній промисловості розрізняють кам'яновугільну і буровугільну. Найдрібнішою одиницею галузевої структури господарства виступає вид виробництва.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В Україні на загальнодержавному рівні введена «Класифікація видів економічної діяльності» ДК 009-96 (КВЕД) відповідно до класифікації видів економічної діяльності, прийнятої статистичною комісією Євро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пейського Союзу (NАСЕ).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За цією класифікацією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економічна діяльність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- це процес поєднан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ня дій, які дають змогу одержати відповідний набір продукції чи по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слуг. Вид економічної діяльності встановлюється таким чином, щоб об'єднати ресурси (устаткування та обладнання, наявність технології, робочу силу, сировину та матеріали) для створення виробництва пев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ної продукції та надання послуг. Види економічної діяльності за своїм складом дуже неоднорідні. Серед них є прості види, які представлені одним видом виробництва (рибне господарство) і, в той же час, є дуже складні види, що об'єднують десятки й сотні виробництв (авто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мобільна промисловість).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Класифікація видів економічної діяльності поділяє галузі і виробниц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тва на секції та підсекції, які позначаються спеціальними літерами, а також розділи, групи, класи та підкласи, які виділяють цифровими 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дами. Кожний вид економічної діяльності має міжнародний код секції) позначений латинськими літерами. 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Структура економіки України характеризується рядом особливос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тей: низька частка галузей сфери послуг (45 %); висока частка промисловості і, особливо, сільського господарства у внутрішньому ва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ловому продукті - відповідно 38 % і 11,2 %, тоді як у країнах Європи: промисловість - 23-28 %, сільське господарство - 1-3 %.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Промисловість України історично орієнтована на розвиток чорної металургії (на базі родовищ кам'яного вугілля і залізної руди в Донбасі і Придніпров'ї), яка і сьогодні має дуже велику питому вагу. Сьогодні вона формує значну частину експорту, одночасно є великим спожи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вачем дорогих паливно-енергетичних ресурсів та основним джере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лом забруднення навколишнього середовища.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Значні структурні зміни відбулися у промисловості України за галу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зями Порівняно з 1990 р. значно зросла питома ваги електроенергетики, чорної металургії, паливної промисловості. За вказаний період знизилась частка машинобудування і металооб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робки, легкої промисловості, борошномельно-круп’яної комбікормової промисловості. У решті галузей промисловості незначні відхилення.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Галузева структура виробництва країни має свої певні регіональні особливості. В кінці минулого століття у ряді регіонів (Одеській, Львівській, Херсонській областях, А. Р. Крим, Києві, Севастополі)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на послуги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припадає більше половини виробництва валової доданої вар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тості, що свідчить про те, що постіндустріальний розвиток в Україні значно посилився.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В окремих регіонах у структурі валової доданої вартості питома вага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промисловості 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>становить більше половини. Це такі індустріальні об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ласті, як Донецька, Дніпропетровська, Запорізька. У восьми областях (Вінницька, Волинська, Житомирська, Закарпатська, Кіровоградська, Тернопільська, Хмельницька, Чернігівська) у сільському господарстві виробляється більше валової доданої вартості, ніж у промисловості. У </w:t>
      </w:r>
      <w:r w:rsidRPr="00390082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видобувних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t xml:space="preserve"> галузях промисловості вирізняються Дніпропетровська, Донецька, Івано-Франківська, Луганська, Полтавська, Сумська області, де найбільше сконцентрована частка видобувного виробництва. У структурі видобувної промисловості домінує частка видобування енер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гоносіїв (вугільна, нафтогазова промисловість).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Вище наведені особливості галузевої структури економіки в різних регіонах великою мірою пов'язані з такими основними факторами, як територіальне розміщення природно-сировинних ресурсів, забезпе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ченість паливно-енергетичними ресурсами, наявність робочої сили (трудових ресурсів), наявність споживачів готової продукції. Ці факто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ри і сьогодні значною мірою впливають на розміщення продуктивних сил. Потрібно також врахувати один із головних факторів, що збільшує витрати на одиницю продукції, - це транспортні перевезення як си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ровинних матеріалів, ресурсів, так і готової продукції.</w:t>
      </w: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Ще значними залишаються диспропорції в соціально-економічно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му розвитку регіонів. Це стосується співвідношення між максималь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ним та мінімальним показниками виробництва промислової продукції на душу населення в різних регіонах. Сьогодні воно досягає майже у 12 разів. Це явище треба обов'язко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во враховувати при збільшенні обсягів виробництва промислової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 xml:space="preserve">дукції в окремих регіонах. </w:t>
      </w:r>
    </w:p>
    <w:p w:rsid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90082">
        <w:rPr>
          <w:rFonts w:ascii="Times New Roman" w:hAnsi="Times New Roman" w:cs="Times New Roman"/>
          <w:sz w:val="24"/>
          <w:szCs w:val="24"/>
          <w:lang w:eastAsia="uk-UA"/>
        </w:rPr>
        <w:t>Також спостерігається значна асиметрія та розпорошеність у регіональному розподілі інвестицій в основний капітал, в тому числі і за рахунок коштів державного бюджету. Так, наприклад, в Донецьку, Київську, Луганську, Одеську області та м. Київ спрямовується понад 65 % від загального обсягу державних капіта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ловкладень, тоді як у 7 інших регіонів - менш як 1 % на кожний. Для соціальної справедливості варто було б перейти на метод розподілу державних капіталовкладень в розрахунку на душу населення, що про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живає в даному регіоні. Сьогодні цей показник становить по окремих регіонах один до десяти. Це стосується і заробітної плати, яка в індус</w:t>
      </w:r>
      <w:r w:rsidRPr="00390082">
        <w:rPr>
          <w:rFonts w:ascii="Times New Roman" w:hAnsi="Times New Roman" w:cs="Times New Roman"/>
          <w:sz w:val="24"/>
          <w:szCs w:val="24"/>
          <w:lang w:eastAsia="uk-UA"/>
        </w:rPr>
        <w:softHyphen/>
        <w:t>тріальних регіонах значно перевищує середню по країн</w:t>
      </w:r>
      <w:r>
        <w:rPr>
          <w:rFonts w:ascii="Times New Roman" w:hAnsi="Times New Roman" w:cs="Times New Roman"/>
          <w:sz w:val="24"/>
          <w:szCs w:val="24"/>
          <w:lang w:eastAsia="uk-UA"/>
        </w:rPr>
        <w:t>і.</w:t>
      </w:r>
    </w:p>
    <w:p w:rsid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90082" w:rsidRPr="00390082" w:rsidRDefault="00390082" w:rsidP="0039008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90082" w:rsidRPr="00390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A55"/>
    <w:multiLevelType w:val="hybridMultilevel"/>
    <w:tmpl w:val="FB4E91B2"/>
    <w:lvl w:ilvl="0" w:tplc="289C71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52657"/>
    <w:multiLevelType w:val="hybridMultilevel"/>
    <w:tmpl w:val="5CC447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14FA"/>
    <w:multiLevelType w:val="hybridMultilevel"/>
    <w:tmpl w:val="CE400F0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86598"/>
    <w:multiLevelType w:val="multilevel"/>
    <w:tmpl w:val="78A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57"/>
    <w:rsid w:val="00065A64"/>
    <w:rsid w:val="000735C4"/>
    <w:rsid w:val="001D52AD"/>
    <w:rsid w:val="00314665"/>
    <w:rsid w:val="00380A57"/>
    <w:rsid w:val="00390082"/>
    <w:rsid w:val="00805BD7"/>
    <w:rsid w:val="008C5F74"/>
    <w:rsid w:val="009024E8"/>
    <w:rsid w:val="009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  <w:style w:type="paragraph" w:customStyle="1" w:styleId="p154">
    <w:name w:val="p15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1">
    <w:name w:val="p3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0">
    <w:name w:val="ft10"/>
    <w:basedOn w:val="a0"/>
    <w:rsid w:val="00065A64"/>
  </w:style>
  <w:style w:type="paragraph" w:customStyle="1" w:styleId="p37">
    <w:name w:val="p3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8">
    <w:name w:val="p4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1">
    <w:name w:val="ft21"/>
    <w:basedOn w:val="a0"/>
    <w:rsid w:val="00065A64"/>
  </w:style>
  <w:style w:type="paragraph" w:customStyle="1" w:styleId="p39">
    <w:name w:val="p3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8">
    <w:name w:val="p16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9">
    <w:name w:val="ft9"/>
    <w:basedOn w:val="a0"/>
    <w:rsid w:val="00065A64"/>
  </w:style>
  <w:style w:type="character" w:customStyle="1" w:styleId="ft73">
    <w:name w:val="ft73"/>
    <w:basedOn w:val="a0"/>
    <w:rsid w:val="00065A64"/>
  </w:style>
  <w:style w:type="paragraph" w:customStyle="1" w:styleId="p169">
    <w:name w:val="p16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0">
    <w:name w:val="p17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1">
    <w:name w:val="p17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2">
    <w:name w:val="p17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4">
    <w:name w:val="ft74"/>
    <w:basedOn w:val="a0"/>
    <w:rsid w:val="00065A64"/>
  </w:style>
  <w:style w:type="paragraph" w:customStyle="1" w:styleId="p173">
    <w:name w:val="p17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7">
    <w:name w:val="p16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5">
    <w:name w:val="p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4">
    <w:name w:val="p17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5">
    <w:name w:val="p17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5">
    <w:name w:val="ft75"/>
    <w:basedOn w:val="a0"/>
    <w:rsid w:val="00065A64"/>
  </w:style>
  <w:style w:type="character" w:customStyle="1" w:styleId="ft76">
    <w:name w:val="ft76"/>
    <w:basedOn w:val="a0"/>
    <w:rsid w:val="00065A64"/>
  </w:style>
  <w:style w:type="paragraph" w:customStyle="1" w:styleId="p99">
    <w:name w:val="p9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2">
    <w:name w:val="ft32"/>
    <w:basedOn w:val="a0"/>
    <w:rsid w:val="00065A64"/>
  </w:style>
  <w:style w:type="paragraph" w:customStyle="1" w:styleId="p77">
    <w:name w:val="p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8">
    <w:name w:val="p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3">
    <w:name w:val="p10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3">
    <w:name w:val="p4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49">
    <w:name w:val="ft49"/>
    <w:basedOn w:val="a0"/>
    <w:rsid w:val="00065A64"/>
  </w:style>
  <w:style w:type="paragraph" w:customStyle="1" w:styleId="p38">
    <w:name w:val="p3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0">
    <w:name w:val="p5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9">
    <w:name w:val="p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2">
    <w:name w:val="p10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6">
    <w:name w:val="p17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7">
    <w:name w:val="ft77"/>
    <w:basedOn w:val="a0"/>
    <w:rsid w:val="00065A64"/>
  </w:style>
  <w:style w:type="paragraph" w:customStyle="1" w:styleId="p177">
    <w:name w:val="p1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8">
    <w:name w:val="ft78"/>
    <w:basedOn w:val="a0"/>
    <w:rsid w:val="00065A64"/>
  </w:style>
  <w:style w:type="paragraph" w:customStyle="1" w:styleId="p178">
    <w:name w:val="p1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9">
    <w:name w:val="ft79"/>
    <w:basedOn w:val="a0"/>
    <w:rsid w:val="00065A64"/>
  </w:style>
  <w:style w:type="character" w:customStyle="1" w:styleId="ft26">
    <w:name w:val="ft26"/>
    <w:basedOn w:val="a0"/>
    <w:rsid w:val="00065A64"/>
  </w:style>
  <w:style w:type="paragraph" w:customStyle="1" w:styleId="p29">
    <w:name w:val="p2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9">
    <w:name w:val="p1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9">
    <w:name w:val="p15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60">
    <w:name w:val="p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7">
    <w:name w:val="ft27"/>
    <w:basedOn w:val="a0"/>
    <w:rsid w:val="00065A64"/>
  </w:style>
  <w:style w:type="paragraph" w:customStyle="1" w:styleId="p160">
    <w:name w:val="p1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1">
    <w:name w:val="ft31"/>
    <w:basedOn w:val="a0"/>
    <w:rsid w:val="00065A64"/>
  </w:style>
  <w:style w:type="paragraph" w:customStyle="1" w:styleId="p161">
    <w:name w:val="p16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2">
    <w:name w:val="p5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2">
    <w:name w:val="p16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3">
    <w:name w:val="p16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8">
    <w:name w:val="p5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5">
    <w:name w:val="p1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13">
    <w:name w:val="p11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2">
    <w:name w:val="p3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4">
    <w:name w:val="p16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5">
    <w:name w:val="p16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6">
    <w:name w:val="p16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65A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65"/>
    <w:pPr>
      <w:ind w:left="720"/>
      <w:contextualSpacing/>
    </w:pPr>
  </w:style>
  <w:style w:type="character" w:styleId="a4">
    <w:name w:val="Strong"/>
    <w:basedOn w:val="a0"/>
    <w:uiPriority w:val="22"/>
    <w:qFormat/>
    <w:rsid w:val="00314665"/>
    <w:rPr>
      <w:b/>
      <w:bCs/>
    </w:rPr>
  </w:style>
  <w:style w:type="paragraph" w:styleId="a5">
    <w:name w:val="Normal (Web)"/>
    <w:basedOn w:val="a"/>
    <w:uiPriority w:val="99"/>
    <w:semiHidden/>
    <w:unhideWhenUsed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314665"/>
    <w:rPr>
      <w:color w:val="0000FF"/>
      <w:u w:val="single"/>
    </w:rPr>
  </w:style>
  <w:style w:type="paragraph" w:customStyle="1" w:styleId="p154">
    <w:name w:val="p15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1">
    <w:name w:val="p3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10">
    <w:name w:val="ft10"/>
    <w:basedOn w:val="a0"/>
    <w:rsid w:val="00065A64"/>
  </w:style>
  <w:style w:type="paragraph" w:customStyle="1" w:styleId="p37">
    <w:name w:val="p3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8">
    <w:name w:val="p4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1">
    <w:name w:val="ft21"/>
    <w:basedOn w:val="a0"/>
    <w:rsid w:val="00065A64"/>
  </w:style>
  <w:style w:type="paragraph" w:customStyle="1" w:styleId="p39">
    <w:name w:val="p3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8">
    <w:name w:val="p16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9">
    <w:name w:val="ft9"/>
    <w:basedOn w:val="a0"/>
    <w:rsid w:val="00065A64"/>
  </w:style>
  <w:style w:type="character" w:customStyle="1" w:styleId="ft73">
    <w:name w:val="ft73"/>
    <w:basedOn w:val="a0"/>
    <w:rsid w:val="00065A64"/>
  </w:style>
  <w:style w:type="paragraph" w:customStyle="1" w:styleId="p169">
    <w:name w:val="p16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0">
    <w:name w:val="p17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1">
    <w:name w:val="p17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2">
    <w:name w:val="p17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4">
    <w:name w:val="ft74"/>
    <w:basedOn w:val="a0"/>
    <w:rsid w:val="00065A64"/>
  </w:style>
  <w:style w:type="paragraph" w:customStyle="1" w:styleId="p173">
    <w:name w:val="p17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7">
    <w:name w:val="p16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5">
    <w:name w:val="p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4">
    <w:name w:val="p17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5">
    <w:name w:val="p17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5">
    <w:name w:val="ft75"/>
    <w:basedOn w:val="a0"/>
    <w:rsid w:val="00065A64"/>
  </w:style>
  <w:style w:type="character" w:customStyle="1" w:styleId="ft76">
    <w:name w:val="ft76"/>
    <w:basedOn w:val="a0"/>
    <w:rsid w:val="00065A64"/>
  </w:style>
  <w:style w:type="paragraph" w:customStyle="1" w:styleId="p99">
    <w:name w:val="p9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2">
    <w:name w:val="ft32"/>
    <w:basedOn w:val="a0"/>
    <w:rsid w:val="00065A64"/>
  </w:style>
  <w:style w:type="paragraph" w:customStyle="1" w:styleId="p77">
    <w:name w:val="p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8">
    <w:name w:val="p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3">
    <w:name w:val="p10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43">
    <w:name w:val="p4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49">
    <w:name w:val="ft49"/>
    <w:basedOn w:val="a0"/>
    <w:rsid w:val="00065A64"/>
  </w:style>
  <w:style w:type="paragraph" w:customStyle="1" w:styleId="p38">
    <w:name w:val="p3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0">
    <w:name w:val="p5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9">
    <w:name w:val="p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02">
    <w:name w:val="p10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6">
    <w:name w:val="p17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7">
    <w:name w:val="ft77"/>
    <w:basedOn w:val="a0"/>
    <w:rsid w:val="00065A64"/>
  </w:style>
  <w:style w:type="paragraph" w:customStyle="1" w:styleId="p177">
    <w:name w:val="p177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8">
    <w:name w:val="ft78"/>
    <w:basedOn w:val="a0"/>
    <w:rsid w:val="00065A64"/>
  </w:style>
  <w:style w:type="paragraph" w:customStyle="1" w:styleId="p178">
    <w:name w:val="p17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79">
    <w:name w:val="ft79"/>
    <w:basedOn w:val="a0"/>
    <w:rsid w:val="00065A64"/>
  </w:style>
  <w:style w:type="character" w:customStyle="1" w:styleId="ft26">
    <w:name w:val="ft26"/>
    <w:basedOn w:val="a0"/>
    <w:rsid w:val="00065A64"/>
  </w:style>
  <w:style w:type="paragraph" w:customStyle="1" w:styleId="p29">
    <w:name w:val="p2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79">
    <w:name w:val="p17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9">
    <w:name w:val="p159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60">
    <w:name w:val="p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27">
    <w:name w:val="ft27"/>
    <w:basedOn w:val="a0"/>
    <w:rsid w:val="00065A64"/>
  </w:style>
  <w:style w:type="paragraph" w:customStyle="1" w:styleId="p160">
    <w:name w:val="p16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t31">
    <w:name w:val="ft31"/>
    <w:basedOn w:val="a0"/>
    <w:rsid w:val="00065A64"/>
  </w:style>
  <w:style w:type="paragraph" w:customStyle="1" w:styleId="p161">
    <w:name w:val="p161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2">
    <w:name w:val="p5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2">
    <w:name w:val="p16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3">
    <w:name w:val="p16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58">
    <w:name w:val="p58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55">
    <w:name w:val="p15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13">
    <w:name w:val="p113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2">
    <w:name w:val="p32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4">
    <w:name w:val="p164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0">
    <w:name w:val="p30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5">
    <w:name w:val="p165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166">
    <w:name w:val="p166"/>
    <w:basedOn w:val="a"/>
    <w:rsid w:val="000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65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Ikeas</dc:creator>
  <cp:keywords/>
  <dc:description/>
  <cp:lastModifiedBy>Ikea Луцьк</cp:lastModifiedBy>
  <cp:revision>5</cp:revision>
  <dcterms:created xsi:type="dcterms:W3CDTF">2020-11-02T08:20:00Z</dcterms:created>
  <dcterms:modified xsi:type="dcterms:W3CDTF">2021-03-14T18:32:00Z</dcterms:modified>
</cp:coreProperties>
</file>