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AF" w:rsidRPr="00AB5B8F" w:rsidRDefault="00AB5B8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5B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</w:p>
    <w:p w:rsidR="00AB5B8F" w:rsidRPr="00AB5B8F" w:rsidRDefault="00AB5B8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5B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Складальні креслення</w:t>
      </w:r>
    </w:p>
    <w:p w:rsidR="00AB5B8F" w:rsidRPr="00AB5B8F" w:rsidRDefault="00AB5B8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5B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години </w:t>
      </w:r>
    </w:p>
    <w:p w:rsidR="00AB5B8F" w:rsidRPr="00AB5B8F" w:rsidRDefault="00AB5B8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5B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заняття</w:t>
      </w:r>
    </w:p>
    <w:p w:rsidR="00AB5B8F" w:rsidRPr="00295360" w:rsidRDefault="00AB5B8F" w:rsidP="00AB5B8F">
      <w:pPr>
        <w:pStyle w:val="a3"/>
        <w:numPr>
          <w:ilvl w:val="0"/>
          <w:numId w:val="1"/>
        </w:numPr>
        <w:spacing w:before="0" w:beforeAutospacing="0" w:after="0"/>
        <w:jc w:val="both"/>
        <w:rPr>
          <w:color w:val="000000" w:themeColor="text1"/>
          <w:sz w:val="28"/>
          <w:szCs w:val="28"/>
          <w:lang w:val="uk-UA"/>
        </w:rPr>
      </w:pPr>
      <w:r w:rsidRPr="00295360">
        <w:rPr>
          <w:color w:val="000000" w:themeColor="text1"/>
          <w:sz w:val="28"/>
          <w:szCs w:val="28"/>
          <w:lang w:val="uk-UA"/>
        </w:rPr>
        <w:t xml:space="preserve">Поняття про складальні креслення, їх призначення. </w:t>
      </w:r>
    </w:p>
    <w:p w:rsidR="00AB5B8F" w:rsidRPr="00295360" w:rsidRDefault="00AB5B8F" w:rsidP="00AB5B8F">
      <w:pPr>
        <w:pStyle w:val="a3"/>
        <w:numPr>
          <w:ilvl w:val="0"/>
          <w:numId w:val="1"/>
        </w:numPr>
        <w:spacing w:before="0" w:beforeAutospacing="0" w:after="0"/>
        <w:jc w:val="both"/>
        <w:rPr>
          <w:color w:val="000000" w:themeColor="text1"/>
          <w:sz w:val="28"/>
          <w:szCs w:val="28"/>
          <w:lang w:val="uk-UA"/>
        </w:rPr>
      </w:pPr>
      <w:r w:rsidRPr="00295360">
        <w:rPr>
          <w:color w:val="000000" w:themeColor="text1"/>
          <w:sz w:val="28"/>
          <w:szCs w:val="28"/>
          <w:lang w:val="uk-UA"/>
        </w:rPr>
        <w:t xml:space="preserve">Розрізи на складальних кресленнях. </w:t>
      </w:r>
    </w:p>
    <w:p w:rsidR="00AB5B8F" w:rsidRPr="00295360" w:rsidRDefault="00AB5B8F" w:rsidP="00AB5B8F">
      <w:pPr>
        <w:pStyle w:val="a3"/>
        <w:numPr>
          <w:ilvl w:val="0"/>
          <w:numId w:val="1"/>
        </w:numPr>
        <w:spacing w:before="0" w:beforeAutospacing="0" w:after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295360">
        <w:rPr>
          <w:color w:val="000000" w:themeColor="text1"/>
          <w:sz w:val="28"/>
          <w:szCs w:val="28"/>
          <w:lang w:val="uk-UA"/>
        </w:rPr>
        <w:t>Деталювання</w:t>
      </w:r>
      <w:proofErr w:type="spellEnd"/>
      <w:r w:rsidRPr="00295360">
        <w:rPr>
          <w:color w:val="000000" w:themeColor="text1"/>
          <w:sz w:val="28"/>
          <w:szCs w:val="28"/>
          <w:lang w:val="uk-UA"/>
        </w:rPr>
        <w:t>.</w:t>
      </w:r>
    </w:p>
    <w:p w:rsidR="00AB5B8F" w:rsidRPr="00295360" w:rsidRDefault="00295360" w:rsidP="00AB5B8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60">
        <w:rPr>
          <w:rFonts w:ascii="Times New Roman" w:hAnsi="Times New Roman" w:cs="Times New Roman"/>
          <w:color w:val="000000" w:themeColor="text1"/>
          <w:sz w:val="28"/>
          <w:szCs w:val="28"/>
        </w:rPr>
        <w:t>Специфікація.</w:t>
      </w:r>
    </w:p>
    <w:p w:rsidR="00AB5B8F" w:rsidRPr="00AB5B8F" w:rsidRDefault="00AB5B8F" w:rsidP="00AB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Призначення і особливості складальних креслень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Багато предметів, якими користуються люди у побуті і на виробництві, неможливо виготовити суцільними. Окремі їх частини в процесі використання повинні зазнавати взаємних переміщень, інші частини спрацьовуються чи руйнуються, і їх потрібно періодично замінювати. Тому переважна біль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softHyphen/>
        <w:t>шість знарядь праці, побутових приладів, засобів пересуван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softHyphen/>
        <w:t>ня тощо складаються з окремих частин, певним чином з'єд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softHyphen/>
        <w:t>наних і пристосованих одна до одної. Кожна з цих частин має своє призначення.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953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Деталь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– це виріб, який виготовлений з одного шматка матеріалу без використання складальний операцій. Тобто без зварювання, клепання, паяння, склеюван</w:t>
      </w:r>
      <w:bookmarkStart w:id="0" w:name="_GoBack"/>
      <w:bookmarkEnd w:id="0"/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ня тощо. Вали, осі, гвинти, гайки, кришки, корпуси, важелі — все це деталі.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noProof/>
          <w:lang w:eastAsia="uk-UA"/>
        </w:rPr>
        <w:drawing>
          <wp:inline distT="0" distB="0" distL="0" distR="0" wp14:anchorId="3888886D" wp14:editId="68E6902B">
            <wp:extent cx="1104900" cy="2038350"/>
            <wp:effectExtent l="0" t="0" r="0" b="0"/>
            <wp:docPr id="26" name="Рисунок 26" descr="https://disted.edu.vn.ua/media/images/lerom9/kreslennya/urok_13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isted.edu.vn.ua/media/images/lerom9/kreslennya/urok_13/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Виріб, складений з окремих деталей, називають </w:t>
      </w:r>
      <w:r w:rsidRPr="00AB5B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складальною одиницею. 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Кількість деталей у виробі залежить від складності його конструкції.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noProof/>
          <w:lang w:eastAsia="uk-UA"/>
        </w:rPr>
        <w:lastRenderedPageBreak/>
        <w:drawing>
          <wp:inline distT="0" distB="0" distL="0" distR="0" wp14:anchorId="7035A1E7" wp14:editId="5491046B">
            <wp:extent cx="1219200" cy="1905000"/>
            <wp:effectExtent l="0" t="0" r="0" b="0"/>
            <wp:docPr id="27" name="Рисунок 27" descr="https://disted.edu.vn.ua/media/images/lerom9/kreslennya/urok_13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isted.edu.vn.ua/media/images/lerom9/kreslennya/urok_13/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Щоб скласти виріб з окремих деталей або уявити його будову, потрібне інше креслення — його називають </w:t>
      </w:r>
      <w:r w:rsidRPr="00AB5B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складальним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складальному кресленні виріб зображують у складеному вигляді з усіма деталями, що до нього входять.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виробництві спочатку виготовляють кожну деталь за її кресленням. Потім за складальним кресленням з'єднують їх у виріб.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Складальні креслення, на відміну від розглянутих раніше, містять зображення взаємозв'язаних деталей. Усі вони показані на кресленні. Відомості про кожну деталь (її назва, кількість у виробі, матеріал деталі) заносять у спеціальну таблицю, яку називають </w:t>
      </w:r>
      <w:r w:rsidRPr="00AB5B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специфікацією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Щоб скласти специфікацію, кожній деталі призначають порядковий номер, який проставляють на поличках ліній-виносок.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noProof/>
          <w:lang w:eastAsia="uk-UA"/>
        </w:rPr>
        <w:drawing>
          <wp:inline distT="0" distB="0" distL="0" distR="0" wp14:anchorId="5A634D1E" wp14:editId="2E926658">
            <wp:extent cx="2838450" cy="2171700"/>
            <wp:effectExtent l="0" t="0" r="0" b="0"/>
            <wp:docPr id="28" name="Рисунок 28" descr="https://disted.edu.vn.ua/media/images/lerom9/kreslennya/urok_13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isted.edu.vn.ua/media/images/lerom9/kreslennya/urok_13/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AB5B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Зображення на складальних кресленнях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складальних кресленнях можуть бути вигляди, розрізи та перерізи. Вигляди розташовують в проекційному зв’язку. Крім основних виглядів використовують, за потреби, додаткові та місцеві.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Щоб виявити будову виробу, складальні креслення звичайно містять розрізи та перерізи. Розрізи можуть бути повними й місцевими. На симетричних зображеннях поєдну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softHyphen/>
        <w:t xml:space="preserve">ють половину вигляду з половиною розрізу (чи їх частини). 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За допомогою перерізів пояснюють форму окремих деталей, що входять до складу виробу.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Вибір зображень на складальному креслені залежить від потреби з'ясування форми і взаємного розміщення деталей виробу.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Виконують зображення на складальних кресленнях за вже відомими правилами.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агадаємо деякі з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1. Вигляди, розміщені у проекційному зв'язку, не позна</w:t>
      </w:r>
      <w:r w:rsidRPr="00AB5B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softHyphen/>
        <w:t>чають і не надписують.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2. Додаткові і місцеві вигляди позначають стрілкою з лі</w:t>
      </w:r>
      <w:r w:rsidRPr="00AB5B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softHyphen/>
        <w:t>терою.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3. Розрізи позначають розімкненою лінією із стрілками і лі</w:t>
      </w:r>
      <w:r w:rsidRPr="00AB5B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softHyphen/>
        <w:t>терами.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4. Якщо січна площина збігається з площиною симетрії і зображення розрізу розміщене на місці відповідного вигляду, то розріз не позначають.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5. Місцеві розрізи обмежують суцільною тонкою хвиляс</w:t>
      </w:r>
      <w:r w:rsidRPr="00AB5B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softHyphen/>
        <w:t>тою лінією.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6. Штриховка однієї деталі (чи однакових деталей) на всіх її зображеннях виконується з нахилом 45° в один бік із одна</w:t>
      </w:r>
      <w:r w:rsidRPr="00AB5B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softHyphen/>
        <w:t>ковою відстанню між лініями.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7. Суміжні деталі штрихують в різні сторони.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8. Місце дотику двох суміжних деталей показують однією суцільною товстою основною лінією без її потовщення (под</w:t>
      </w:r>
      <w:r w:rsidRPr="00AB5B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softHyphen/>
        <w:t>воєння).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9. Якщо в розріз потрапляють три і більше деталей, що дотикаються, то змінюють відстань між лініями або напрям штриховки.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10. Більшу відстань між лініями штриховки залишають для більших деталей.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11. Вузькі площі перерізу, ширина яких на кресленні до</w:t>
      </w:r>
      <w:r w:rsidRPr="00AB5B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softHyphen/>
        <w:t>рівнює 2 мм або менше, показують зачорненими.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Розміри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на складальному кресленні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Default="00AB5B8F" w:rsidP="00AB5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 складальним кресленням виріб збирають з окремих деталей, виготовлених раніше. То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softHyphen/>
        <w:t>му розміри окремих деталей на складальному кресленні не потрібні і їх не наносять. На ньому потрібні лише ті розміри, які визначають правильне розміщення деталей у виробі, роз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softHyphen/>
        <w:t xml:space="preserve">міри поверхонь чи елементів, якими приєднують складальну одиницю до інших виробів. </w:t>
      </w:r>
    </w:p>
    <w:p w:rsidR="00AB5B8F" w:rsidRPr="00AB5B8F" w:rsidRDefault="00AB5B8F" w:rsidP="00AB5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всіх складальних кресленнях наносять розміри, які визначають найбільші довжину, висо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softHyphen/>
        <w:t>ту і ширину виробу, тобто габаритні розміри.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Установочні розміри вказують, якщо виріб повинен кріпитися або встановлюватися до іншого виробу або монтуватися.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Приєднувальні розміри – це розміри, які необхідні для приєднання до виробу іншого виробу, що працюють разом.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              Специфікація і номери позицій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складальному креслен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softHyphen/>
        <w:t>ні всі складові частини виробу нумерують. Ці номери називають позиціями. Номери позицій наносять на горизонтальні полички, від яких проводять лінії-виноски, що закінчуються точками на зображеннях деталей. Якщо зображення невелике чи зачорнене у перерізі, лінію-виноску закінчують стрілкою. Полички і лінії-виноски прово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softHyphen/>
        <w:t>дять суцільними тонкими лініями.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Позиції показують на тих зображеннях, на яких відповідні складові частини </w:t>
      </w:r>
      <w:proofErr w:type="spellStart"/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проеціюються</w:t>
      </w:r>
      <w:proofErr w:type="spellEnd"/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як видимі, — як правило, на основних виглядах чи розрізах. Щоб легше було знаходити номери позицій на складальному кресленні, полички групують у рядок чи стовпчик на одній лінії і розміщують паралельно і (або) перпендикулярно до основного напису.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noProof/>
          <w:lang w:eastAsia="uk-UA"/>
        </w:rPr>
        <w:drawing>
          <wp:inline distT="0" distB="0" distL="0" distR="0" wp14:anchorId="416D0DC5" wp14:editId="0FB60334">
            <wp:extent cx="1485900" cy="1071563"/>
            <wp:effectExtent l="0" t="0" r="0" b="0"/>
            <wp:docPr id="29" name="Рисунок 29" descr="https://disted.edu.vn.ua/media/images/lerom9/kreslennya/urok_13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isted.edu.vn.ua/media/images/lerom9/kreslennya/urok_13/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55" cy="107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 групи кріпильних деталей, призначених для одного місця кріплення (наприклад, болт, гайка і шайба) застосовують спільну лінію-виноску</w:t>
      </w:r>
      <w:r w:rsidRPr="00AB5B8F">
        <w:rPr>
          <w:rFonts w:ascii="Times New Roman" w:eastAsia="Times New Roman" w:hAnsi="Times New Roman" w:cs="Times New Roman"/>
          <w:color w:val="000000" w:themeColor="text1"/>
          <w:spacing w:val="30"/>
          <w:sz w:val="28"/>
          <w:szCs w:val="28"/>
          <w:lang w:eastAsia="uk-UA"/>
        </w:rPr>
        <w:t>.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У цьому ра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softHyphen/>
        <w:t>зі полички сполучаються тонкою вертикальною лінією.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noProof/>
          <w:lang w:eastAsia="uk-UA"/>
        </w:rPr>
        <w:drawing>
          <wp:inline distT="0" distB="0" distL="0" distR="0" wp14:anchorId="54A5A40D" wp14:editId="71936F78">
            <wp:extent cx="1809750" cy="1669459"/>
            <wp:effectExtent l="0" t="0" r="0" b="6985"/>
            <wp:docPr id="30" name="Рисунок 30" descr="https://disted.edu.vn.ua/media/images/lerom9/kreslennya/urok_13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isted.edu.vn.ua/media/images/lerom9/kreslennya/urok_13/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77" cy="168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AB5B8F" w:rsidRPr="00AB5B8F" w:rsidRDefault="00AB5B8F" w:rsidP="00AB5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Лінії-виноски проводять так, щоб вони не були паралельними до ліній штриховки, а також не перетина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softHyphen/>
        <w:t>лись між собою і з розмірними ліні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softHyphen/>
        <w:t>ями.</w:t>
      </w:r>
    </w:p>
    <w:p w:rsidR="00AB5B8F" w:rsidRPr="00AB5B8F" w:rsidRDefault="00AB5B8F" w:rsidP="00AB5B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AB5B8F" w:rsidRDefault="00AB5B8F" w:rsidP="00AB5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Номери позицій, призначені дета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softHyphen/>
        <w:t>лям виробу, заносять до специфіка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softHyphen/>
        <w:t>ції. Для складних виробів специфіка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softHyphen/>
        <w:t>ції виконують на окремих аркушах формату А4. На навчальних креслен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softHyphen/>
        <w:t>нях і на кресленнях формату А4, якщо виріб не складний, специфі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softHyphen/>
        <w:t xml:space="preserve">кацію </w:t>
      </w:r>
      <w:proofErr w:type="spellStart"/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суміщують</w:t>
      </w:r>
      <w:proofErr w:type="spellEnd"/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кресленням і розташовують над основним напи</w:t>
      </w: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softHyphen/>
        <w:t>сом.</w:t>
      </w:r>
    </w:p>
    <w:p w:rsidR="00AC2568" w:rsidRDefault="00AC2568" w:rsidP="00AB5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Приклад виконання специфікації до складального креслення  наведено нижче.</w:t>
      </w:r>
    </w:p>
    <w:p w:rsidR="00AB5B8F" w:rsidRDefault="00AB5B8F" w:rsidP="00AB5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AB5B8F" w:rsidRPr="00AB5B8F" w:rsidRDefault="00AC2568" w:rsidP="00AB5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256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6120231" cy="4309745"/>
            <wp:effectExtent l="0" t="0" r="0" b="0"/>
            <wp:docPr id="2" name="Рисунок 2" descr="C:\Users\New PC Six\Downloads\Специфікація_у_машинобудуван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 PC Six\Downloads\Специфікація_у_машинобудуванні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039" cy="431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B8F" w:rsidRPr="00AB5B8F" w:rsidRDefault="00AB5B8F" w:rsidP="00AB5B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B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AB5B8F" w:rsidRPr="00AB5B8F" w:rsidRDefault="00AB5B8F" w:rsidP="00AB5B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B8F" w:rsidRPr="00AB5B8F" w:rsidRDefault="00AB5B8F" w:rsidP="00AB5B8F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B5B8F" w:rsidRPr="00AB5B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C7F79"/>
    <w:multiLevelType w:val="hybridMultilevel"/>
    <w:tmpl w:val="17FA20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D6"/>
    <w:rsid w:val="00295360"/>
    <w:rsid w:val="004C2EAF"/>
    <w:rsid w:val="00AB5B8F"/>
    <w:rsid w:val="00AC2568"/>
    <w:rsid w:val="00E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C280-D49D-4790-8B18-7682CF0C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5B8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B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3709</Words>
  <Characters>2115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2020-06-09T09:57:00Z</dcterms:created>
  <dcterms:modified xsi:type="dcterms:W3CDTF">2020-06-09T10:11:00Z</dcterms:modified>
</cp:coreProperties>
</file>