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262" w:rsidRPr="00936262" w:rsidRDefault="00936262" w:rsidP="00936262">
      <w:pPr>
        <w:spacing w:before="75" w:after="150" w:line="240" w:lineRule="auto"/>
        <w:jc w:val="center"/>
        <w:outlineLvl w:val="1"/>
        <w:rPr>
          <w:rFonts w:ascii="Times New Roman" w:eastAsia="Times New Roman" w:hAnsi="Times New Roman" w:cs="Times New Roman"/>
          <w:color w:val="000000" w:themeColor="text1"/>
          <w:sz w:val="28"/>
          <w:szCs w:val="28"/>
          <w:lang w:eastAsia="uk-UA"/>
        </w:rPr>
      </w:pPr>
    </w:p>
    <w:p w:rsidR="00936262" w:rsidRPr="00936262" w:rsidRDefault="00936262" w:rsidP="00936262">
      <w:pPr>
        <w:spacing w:before="75" w:after="150" w:line="240" w:lineRule="auto"/>
        <w:outlineLvl w:val="1"/>
        <w:rPr>
          <w:rFonts w:ascii="Times New Roman" w:eastAsia="Times New Roman" w:hAnsi="Times New Roman" w:cs="Times New Roman"/>
          <w:b/>
          <w:color w:val="000000" w:themeColor="text1"/>
          <w:sz w:val="28"/>
          <w:szCs w:val="28"/>
          <w:lang w:eastAsia="uk-UA"/>
        </w:rPr>
      </w:pPr>
      <w:r w:rsidRPr="00936262">
        <w:rPr>
          <w:rFonts w:ascii="Times New Roman" w:eastAsia="Times New Roman" w:hAnsi="Times New Roman" w:cs="Times New Roman"/>
          <w:b/>
          <w:color w:val="000000" w:themeColor="text1"/>
          <w:sz w:val="28"/>
          <w:szCs w:val="28"/>
          <w:lang w:eastAsia="uk-UA"/>
        </w:rPr>
        <w:t xml:space="preserve">Тема  5 </w:t>
      </w:r>
    </w:p>
    <w:p w:rsidR="00936262" w:rsidRPr="00936262" w:rsidRDefault="00936262" w:rsidP="00936262">
      <w:pPr>
        <w:spacing w:before="75" w:after="150" w:line="240" w:lineRule="auto"/>
        <w:outlineLvl w:val="1"/>
        <w:rPr>
          <w:rFonts w:ascii="Times New Roman" w:eastAsia="Times New Roman" w:hAnsi="Times New Roman" w:cs="Times New Roman"/>
          <w:b/>
          <w:color w:val="000000" w:themeColor="text1"/>
          <w:sz w:val="28"/>
          <w:szCs w:val="28"/>
          <w:lang w:eastAsia="uk-UA"/>
        </w:rPr>
      </w:pPr>
      <w:r w:rsidRPr="00936262">
        <w:rPr>
          <w:rFonts w:ascii="Times New Roman" w:eastAsia="Times New Roman" w:hAnsi="Times New Roman" w:cs="Times New Roman"/>
          <w:b/>
          <w:color w:val="000000" w:themeColor="text1"/>
          <w:sz w:val="28"/>
          <w:szCs w:val="28"/>
          <w:lang w:eastAsia="uk-UA"/>
        </w:rPr>
        <w:t xml:space="preserve">Робочі креслення деталей та ескізи </w:t>
      </w:r>
    </w:p>
    <w:p w:rsidR="00936262" w:rsidRPr="00936262" w:rsidRDefault="00936262" w:rsidP="00936262">
      <w:pPr>
        <w:spacing w:before="75" w:after="150" w:line="240" w:lineRule="auto"/>
        <w:outlineLvl w:val="1"/>
        <w:rPr>
          <w:rFonts w:ascii="Times New Roman" w:eastAsia="Times New Roman" w:hAnsi="Times New Roman" w:cs="Times New Roman"/>
          <w:b/>
          <w:color w:val="000000" w:themeColor="text1"/>
          <w:sz w:val="28"/>
          <w:szCs w:val="28"/>
          <w:lang w:eastAsia="uk-UA"/>
        </w:rPr>
      </w:pPr>
      <w:r w:rsidRPr="00936262">
        <w:rPr>
          <w:rFonts w:ascii="Times New Roman" w:eastAsia="Times New Roman" w:hAnsi="Times New Roman" w:cs="Times New Roman"/>
          <w:b/>
          <w:color w:val="000000" w:themeColor="text1"/>
          <w:sz w:val="28"/>
          <w:szCs w:val="28"/>
          <w:lang w:eastAsia="uk-UA"/>
        </w:rPr>
        <w:t>4 години</w:t>
      </w:r>
    </w:p>
    <w:p w:rsidR="00936262" w:rsidRPr="00936262" w:rsidRDefault="00936262" w:rsidP="00936262">
      <w:pPr>
        <w:spacing w:before="75" w:after="150" w:line="240" w:lineRule="auto"/>
        <w:outlineLvl w:val="1"/>
        <w:rPr>
          <w:rFonts w:ascii="Times New Roman" w:eastAsia="Times New Roman" w:hAnsi="Times New Roman" w:cs="Times New Roman"/>
          <w:b/>
          <w:color w:val="000000" w:themeColor="text1"/>
          <w:sz w:val="28"/>
          <w:szCs w:val="28"/>
          <w:lang w:eastAsia="uk-UA"/>
        </w:rPr>
      </w:pPr>
      <w:r w:rsidRPr="00936262">
        <w:rPr>
          <w:rFonts w:ascii="Times New Roman" w:eastAsia="Times New Roman" w:hAnsi="Times New Roman" w:cs="Times New Roman"/>
          <w:b/>
          <w:color w:val="000000" w:themeColor="text1"/>
          <w:sz w:val="28"/>
          <w:szCs w:val="28"/>
          <w:lang w:eastAsia="uk-UA"/>
        </w:rPr>
        <w:t>План заняття</w:t>
      </w:r>
    </w:p>
    <w:p w:rsidR="00936262" w:rsidRPr="00936262" w:rsidRDefault="00936262" w:rsidP="00936262">
      <w:pPr>
        <w:pStyle w:val="a3"/>
        <w:spacing w:before="0" w:beforeAutospacing="0" w:after="0"/>
        <w:jc w:val="both"/>
        <w:rPr>
          <w:color w:val="000000" w:themeColor="text1"/>
          <w:sz w:val="28"/>
          <w:szCs w:val="28"/>
          <w:lang w:val="uk-UA"/>
        </w:rPr>
      </w:pPr>
      <w:r w:rsidRPr="00936262">
        <w:rPr>
          <w:color w:val="000000" w:themeColor="text1"/>
          <w:sz w:val="28"/>
          <w:szCs w:val="28"/>
          <w:lang w:val="uk-UA"/>
        </w:rPr>
        <w:t xml:space="preserve">Робочі креслення деталей, їх призначення та зміст. </w:t>
      </w:r>
    </w:p>
    <w:p w:rsidR="00936262" w:rsidRPr="00936262" w:rsidRDefault="00936262" w:rsidP="00936262">
      <w:pPr>
        <w:pStyle w:val="a3"/>
        <w:spacing w:before="0" w:beforeAutospacing="0" w:after="0"/>
        <w:jc w:val="both"/>
        <w:rPr>
          <w:color w:val="000000" w:themeColor="text1"/>
          <w:sz w:val="28"/>
          <w:szCs w:val="28"/>
          <w:lang w:val="uk-UA"/>
        </w:rPr>
      </w:pPr>
      <w:r w:rsidRPr="00936262">
        <w:rPr>
          <w:color w:val="000000" w:themeColor="text1"/>
          <w:sz w:val="28"/>
          <w:szCs w:val="28"/>
          <w:lang w:val="uk-UA"/>
        </w:rPr>
        <w:t>Поняття про виносні елементи, їх розташування, позначення.</w:t>
      </w:r>
    </w:p>
    <w:p w:rsidR="00936262" w:rsidRPr="00936262" w:rsidRDefault="00936262" w:rsidP="00936262">
      <w:pPr>
        <w:pStyle w:val="a3"/>
        <w:spacing w:before="0" w:beforeAutospacing="0" w:after="0"/>
        <w:jc w:val="both"/>
        <w:rPr>
          <w:color w:val="000000" w:themeColor="text1"/>
          <w:sz w:val="28"/>
          <w:szCs w:val="28"/>
          <w:lang w:val="uk-UA"/>
        </w:rPr>
      </w:pPr>
      <w:r w:rsidRPr="00936262">
        <w:rPr>
          <w:color w:val="000000" w:themeColor="text1"/>
          <w:sz w:val="28"/>
          <w:szCs w:val="28"/>
          <w:lang w:val="uk-UA"/>
        </w:rPr>
        <w:t xml:space="preserve">Поняття про ескіз, його відмінність від робочого креслення. </w:t>
      </w:r>
    </w:p>
    <w:p w:rsidR="00936262" w:rsidRPr="00936262" w:rsidRDefault="00936262" w:rsidP="00936262">
      <w:pPr>
        <w:pStyle w:val="a3"/>
        <w:spacing w:before="0" w:beforeAutospacing="0" w:after="0"/>
        <w:jc w:val="both"/>
        <w:rPr>
          <w:color w:val="000000" w:themeColor="text1"/>
          <w:sz w:val="28"/>
          <w:szCs w:val="28"/>
          <w:lang w:val="uk-UA"/>
        </w:rPr>
      </w:pPr>
      <w:r w:rsidRPr="00936262">
        <w:rPr>
          <w:color w:val="000000" w:themeColor="text1"/>
          <w:sz w:val="28"/>
          <w:szCs w:val="28"/>
          <w:lang w:val="uk-UA"/>
        </w:rPr>
        <w:t>Послідовність виконання ескізів із натури. Обмір деталі.</w:t>
      </w:r>
    </w:p>
    <w:p w:rsidR="00936262" w:rsidRPr="00936262" w:rsidRDefault="00936262" w:rsidP="00936262">
      <w:pPr>
        <w:spacing w:line="240" w:lineRule="auto"/>
        <w:rPr>
          <w:rFonts w:ascii="Times New Roman" w:hAnsi="Times New Roman" w:cs="Times New Roman"/>
          <w:color w:val="000000" w:themeColor="text1"/>
          <w:sz w:val="28"/>
          <w:szCs w:val="28"/>
        </w:rPr>
      </w:pPr>
      <w:r w:rsidRPr="00936262">
        <w:rPr>
          <w:rFonts w:ascii="Times New Roman" w:hAnsi="Times New Roman" w:cs="Times New Roman"/>
          <w:color w:val="000000" w:themeColor="text1"/>
          <w:sz w:val="28"/>
          <w:szCs w:val="28"/>
        </w:rPr>
        <w:t>Умовні зображення на кресленнях різьби, зубчастих коліс, пружин.</w:t>
      </w:r>
    </w:p>
    <w:p w:rsidR="00936262" w:rsidRPr="00936262" w:rsidRDefault="00936262" w:rsidP="00936262">
      <w:pPr>
        <w:spacing w:line="240" w:lineRule="auto"/>
        <w:rPr>
          <w:rFonts w:ascii="Times New Roman" w:hAnsi="Times New Roman" w:cs="Times New Roman"/>
          <w:b/>
          <w:color w:val="000000" w:themeColor="text1"/>
          <w:sz w:val="28"/>
          <w:szCs w:val="28"/>
        </w:rPr>
      </w:pPr>
      <w:r w:rsidRPr="00936262">
        <w:rPr>
          <w:rFonts w:ascii="Times New Roman" w:hAnsi="Times New Roman" w:cs="Times New Roman"/>
          <w:b/>
          <w:color w:val="000000" w:themeColor="text1"/>
          <w:sz w:val="28"/>
          <w:szCs w:val="28"/>
        </w:rPr>
        <w:t>Лабораторно-практична робота № 3:</w:t>
      </w:r>
    </w:p>
    <w:p w:rsidR="00936262" w:rsidRPr="00936262" w:rsidRDefault="00936262" w:rsidP="00936262">
      <w:pPr>
        <w:spacing w:before="75" w:after="150" w:line="240" w:lineRule="auto"/>
        <w:outlineLvl w:val="1"/>
        <w:rPr>
          <w:rFonts w:ascii="Times New Roman" w:eastAsia="Times New Roman" w:hAnsi="Times New Roman" w:cs="Times New Roman"/>
          <w:color w:val="000000" w:themeColor="text1"/>
          <w:sz w:val="28"/>
          <w:szCs w:val="28"/>
          <w:lang w:eastAsia="uk-UA"/>
        </w:rPr>
      </w:pPr>
      <w:r w:rsidRPr="00936262">
        <w:rPr>
          <w:rFonts w:ascii="Times New Roman" w:hAnsi="Times New Roman" w:cs="Times New Roman"/>
          <w:color w:val="000000" w:themeColor="text1"/>
          <w:sz w:val="28"/>
          <w:szCs w:val="28"/>
        </w:rPr>
        <w:t>Виконання ескізів деталей з натури</w:t>
      </w:r>
    </w:p>
    <w:p w:rsidR="00936262" w:rsidRPr="00936262" w:rsidRDefault="00936262" w:rsidP="00936262">
      <w:pPr>
        <w:spacing w:before="300" w:after="150" w:line="240" w:lineRule="auto"/>
        <w:outlineLvl w:val="1"/>
        <w:rPr>
          <w:rFonts w:ascii="Times New Roman" w:eastAsia="Times New Roman" w:hAnsi="Times New Roman" w:cs="Times New Roman"/>
          <w:b/>
          <w:color w:val="000000" w:themeColor="text1"/>
          <w:sz w:val="28"/>
          <w:szCs w:val="28"/>
          <w:lang w:eastAsia="uk-UA"/>
        </w:rPr>
      </w:pPr>
      <w:hyperlink r:id="rId5" w:history="1">
        <w:r w:rsidRPr="00936262">
          <w:rPr>
            <w:rFonts w:ascii="Times New Roman" w:eastAsia="Times New Roman" w:hAnsi="Times New Roman" w:cs="Times New Roman"/>
            <w:b/>
            <w:color w:val="000000" w:themeColor="text1"/>
            <w:sz w:val="28"/>
            <w:szCs w:val="28"/>
            <w:lang w:eastAsia="uk-UA"/>
          </w:rPr>
          <w:t xml:space="preserve">Поняття про робочі креслення деталей та вимоги до них </w:t>
        </w:r>
      </w:hyperlink>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b/>
          <w:bCs/>
          <w:color w:val="000000" w:themeColor="text1"/>
          <w:spacing w:val="15"/>
          <w:sz w:val="28"/>
          <w:szCs w:val="28"/>
          <w:lang w:eastAsia="uk-UA"/>
        </w:rPr>
        <w:t>Зміст робочих креслень</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bdr w:val="none" w:sz="0" w:space="0" w:color="auto" w:frame="1"/>
          <w:lang w:eastAsia="uk-UA"/>
        </w:rPr>
        <w:t>Креслення деталі - це графічний документ, що містить зображення деталі та дані, необхідні для її виготовлення і контролю.</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i/>
          <w:iCs/>
          <w:color w:val="000000" w:themeColor="text1"/>
          <w:sz w:val="28"/>
          <w:szCs w:val="28"/>
          <w:lang w:eastAsia="uk-UA"/>
        </w:rPr>
        <w:t>Робоче креслення деталі </w:t>
      </w:r>
      <w:r w:rsidRPr="00936262">
        <w:rPr>
          <w:rFonts w:ascii="Times New Roman" w:eastAsia="Times New Roman" w:hAnsi="Times New Roman" w:cs="Times New Roman"/>
          <w:color w:val="000000" w:themeColor="text1"/>
          <w:sz w:val="28"/>
          <w:szCs w:val="28"/>
          <w:lang w:eastAsia="uk-UA"/>
        </w:rPr>
        <w:t>- основний технічний документ, за яким на виробництві виготовляють складові елементи будь-якого виробу. За робочим кресленням робітник дізнається про форму деталі, яку він буде виготовляти, її розміри, точність обробки, матеріал, з якого вона має виготовлятись, якість її поверхонь.</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До робочих креслень висуваються такі вимоги, ретельне дотримання яких забезпечує виконання кожною виготовленою деталлю призначених їй функцій і тривалість її працездатності.</w:t>
      </w:r>
    </w:p>
    <w:p w:rsidR="00936262" w:rsidRPr="00936262" w:rsidRDefault="00936262" w:rsidP="00936262">
      <w:pPr>
        <w:spacing w:after="150" w:line="240" w:lineRule="auto"/>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noProof/>
          <w:color w:val="000000" w:themeColor="text1"/>
          <w:sz w:val="28"/>
          <w:szCs w:val="28"/>
          <w:lang w:eastAsia="uk-UA"/>
        </w:rPr>
        <w:lastRenderedPageBreak/>
        <w:drawing>
          <wp:inline distT="0" distB="0" distL="0" distR="0" wp14:anchorId="4E95D8E9" wp14:editId="1EE31894">
            <wp:extent cx="4410075" cy="4591050"/>
            <wp:effectExtent l="0" t="0" r="9525" b="0"/>
            <wp:docPr id="53" name="Рисунок 53" descr="http://bcpl.pto.org.ua/images/R3/T5/%D0%BC%D0%B0%D0%BB.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bcpl.pto.org.ua/images/R3/T5/%D0%BC%D0%B0%D0%BB.5.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0075" cy="4591050"/>
                    </a:xfrm>
                    <a:prstGeom prst="rect">
                      <a:avLst/>
                    </a:prstGeom>
                    <a:noFill/>
                    <a:ln>
                      <a:noFill/>
                    </a:ln>
                  </pic:spPr>
                </pic:pic>
              </a:graphicData>
            </a:graphic>
          </wp:inline>
        </w:drawing>
      </w:r>
    </w:p>
    <w:p w:rsid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 xml:space="preserve">На рис. 1 показано робоче креслення деталі «Кришка». </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Креслення містить два зображення: головне - це фронтальний розріз і допоміжне - вигляд зліва. Вони дають достатнє уявлення про геометричну форму зображеної деталі та наявні в ній отвори. На те, що деталь має круглу форму, додатково вказують знаки діаметрів, що стоять перед розмірами зовнішніх і внутрішніх циліндричних поверхонь кришки.</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Крім зображень і розмірів, на кресленні кришки є ще багато інших, невідомих для вас умовних позначень і написів. Якраз вони і визначають вимоги до виготовлення та контролю деталі. Які ж саме дані робочого креслення визначають ці вимоги?</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Найбільш відповідальним розміром кришки є діаметр 47 мм: це розмір поверхні, по якій кришка входить в іншу деталь (імовірно, в отвір у корпусній деталі). Тому біля розміру діаметра стоїть умовне позначення величини допуску на його точність - h8.</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У процесі виготовлення деталі окремі її поверхні можуть відрізнятися від своєї теоретичної форми. Деякі з цих поверхонь можуть зміщатися від заданого положення. Тому на кресленні у прямокутних рамочках позначено допустимі відхилення форми і взаємного розміщення поверхонь (у нашому випадку - це радіальне биття і відхилення паралельності).</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Велике значення для працездатності деталі має шорсткість її поверхонь після механічної обробки. Вимоги до допустимої шорсткості поверхонь на кресленні кришки показано спеціальними позначеннями безпосередньо на зображеннях і в правому верхньому куті поля креслення.</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Розріз на кресленні деталі заштриховано так, як це відповідає металам.</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lastRenderedPageBreak/>
        <w:t>Низку додаткових вимог щодо виготовлення і контролю кришки наведено в записах, розміщених на полі креслення над основним написом. Вони значно доповнюють і розширюють умовні графічні позначення щодо вимог до точності виготовлення кришки та деякі інші.</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З огляду на своє призначення робоче креслення деталі повинно містити:</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а) оптимальну кількість зображень (виглядів, розрізів, перерізів, виносних елементів), які повністю розкривають форму деталі;</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б) необхідні розміри з їх граничними відхиленнями;</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в) вимоги до шорсткості поверхонь деталі;</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г) позначення граничних відхилень форми і розміщення поверхонь деталі;</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д) основні відомості про матеріал деталі та стан;</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є) окремо виділені технічні вимоги.</w:t>
      </w:r>
    </w:p>
    <w:p w:rsid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 xml:space="preserve">Робоче креслення деталі включає графічну (зображення, розміри, умовні знаки) і текстову (написи, таблиці) частини. </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В узагальненому вигляді структуру робочого креслення деталі (при різній кількості зображень) показано на рис. 2.</w:t>
      </w:r>
    </w:p>
    <w:p w:rsidR="00936262" w:rsidRPr="00936262" w:rsidRDefault="00936262" w:rsidP="00936262">
      <w:pPr>
        <w:spacing w:after="150" w:line="240" w:lineRule="auto"/>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noProof/>
          <w:color w:val="000000" w:themeColor="text1"/>
          <w:sz w:val="28"/>
          <w:szCs w:val="28"/>
          <w:lang w:eastAsia="uk-UA"/>
        </w:rPr>
        <w:drawing>
          <wp:inline distT="0" distB="0" distL="0" distR="0" wp14:anchorId="65AF4540" wp14:editId="10479161">
            <wp:extent cx="4838700" cy="4933950"/>
            <wp:effectExtent l="0" t="0" r="0" b="0"/>
            <wp:docPr id="54" name="Рисунок 54" descr="http://bcpl.pto.org.ua/images/R3/T5/%D0%BC%D0%B0%D0%BB.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bcpl.pto.org.ua/images/R3/T5/%D0%BC%D0%B0%D0%BB.5.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8700" cy="4933950"/>
                    </a:xfrm>
                    <a:prstGeom prst="rect">
                      <a:avLst/>
                    </a:prstGeom>
                    <a:noFill/>
                    <a:ln>
                      <a:noFill/>
                    </a:ln>
                  </pic:spPr>
                </pic:pic>
              </a:graphicData>
            </a:graphic>
          </wp:inline>
        </w:drawing>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 xml:space="preserve">Необхідні зображення і розміри визначають форму деталі. Правила виконання зображень і нанесення розмірів регламентовано відповідними діючими стандартами. Розміри, що визначають величину і положення всіх </w:t>
      </w:r>
      <w:proofErr w:type="spellStart"/>
      <w:r w:rsidRPr="00936262">
        <w:rPr>
          <w:rFonts w:ascii="Times New Roman" w:eastAsia="Times New Roman" w:hAnsi="Times New Roman" w:cs="Times New Roman"/>
          <w:color w:val="000000" w:themeColor="text1"/>
          <w:sz w:val="28"/>
          <w:szCs w:val="28"/>
          <w:lang w:eastAsia="uk-UA"/>
        </w:rPr>
        <w:t>спряжуваних</w:t>
      </w:r>
      <w:proofErr w:type="spellEnd"/>
      <w:r w:rsidRPr="00936262">
        <w:rPr>
          <w:rFonts w:ascii="Times New Roman" w:eastAsia="Times New Roman" w:hAnsi="Times New Roman" w:cs="Times New Roman"/>
          <w:color w:val="000000" w:themeColor="text1"/>
          <w:sz w:val="28"/>
          <w:szCs w:val="28"/>
          <w:lang w:eastAsia="uk-UA"/>
        </w:rPr>
        <w:t xml:space="preserve"> поверхонь деталі, наносяться з граничними відхиленнями, які залежать від службових функцій кожної поверхні.</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lastRenderedPageBreak/>
        <w:t>Особливі вимоги до точності форми деталі та якості її поверхонь вказують на робочих кресленнях у вигляді допусків форми і розміщення поверхонь та позначення їх шорсткості.</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Матеріал деталі узагальнено (метал, пластмаса, гума тощо) графічно позначають на перерізах. Найменування матеріалу, його марку, сортамент та деякі інші відомості вказують в основному написі. Окремі вимоги до матеріалу та його якості вказують у технічних вимогах.</w:t>
      </w:r>
    </w:p>
    <w:p w:rsidR="00936262" w:rsidRPr="00936262" w:rsidRDefault="00936262" w:rsidP="00936262">
      <w:pPr>
        <w:spacing w:before="300" w:after="150" w:line="240" w:lineRule="auto"/>
        <w:outlineLvl w:val="1"/>
        <w:rPr>
          <w:rFonts w:ascii="Times New Roman" w:eastAsia="Times New Roman" w:hAnsi="Times New Roman" w:cs="Times New Roman"/>
          <w:b/>
          <w:color w:val="000000" w:themeColor="text1"/>
          <w:sz w:val="28"/>
          <w:szCs w:val="28"/>
          <w:lang w:eastAsia="uk-UA"/>
        </w:rPr>
      </w:pPr>
      <w:hyperlink r:id="rId8" w:history="1">
        <w:r w:rsidRPr="00936262">
          <w:rPr>
            <w:rFonts w:ascii="Times New Roman" w:eastAsia="Times New Roman" w:hAnsi="Times New Roman" w:cs="Times New Roman"/>
            <w:b/>
            <w:color w:val="000000" w:themeColor="text1"/>
            <w:sz w:val="28"/>
            <w:szCs w:val="28"/>
            <w:lang w:eastAsia="uk-UA"/>
          </w:rPr>
          <w:t xml:space="preserve">Додаткові вигляди </w:t>
        </w:r>
      </w:hyperlink>
    </w:p>
    <w:p w:rsidR="00936262" w:rsidRPr="00936262" w:rsidRDefault="00936262" w:rsidP="00936262">
      <w:pPr>
        <w:spacing w:before="300" w:after="150" w:line="240" w:lineRule="auto"/>
        <w:outlineLvl w:val="1"/>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i/>
          <w:iCs/>
          <w:color w:val="000000" w:themeColor="text1"/>
          <w:sz w:val="28"/>
          <w:szCs w:val="28"/>
          <w:lang w:eastAsia="uk-UA"/>
        </w:rPr>
        <w:t>Утворення додаткового вигляду</w:t>
      </w:r>
      <w:r w:rsidRPr="00936262">
        <w:rPr>
          <w:rFonts w:ascii="Times New Roman" w:eastAsia="Times New Roman" w:hAnsi="Times New Roman" w:cs="Times New Roman"/>
          <w:color w:val="000000" w:themeColor="text1"/>
          <w:sz w:val="28"/>
          <w:szCs w:val="28"/>
          <w:lang w:eastAsia="uk-UA"/>
        </w:rPr>
        <w:t>.</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 xml:space="preserve">Деякі елементи предметів </w:t>
      </w:r>
      <w:proofErr w:type="spellStart"/>
      <w:r w:rsidRPr="00936262">
        <w:rPr>
          <w:rFonts w:ascii="Times New Roman" w:eastAsia="Times New Roman" w:hAnsi="Times New Roman" w:cs="Times New Roman"/>
          <w:color w:val="000000" w:themeColor="text1"/>
          <w:sz w:val="28"/>
          <w:szCs w:val="28"/>
          <w:lang w:eastAsia="uk-UA"/>
        </w:rPr>
        <w:t>проеціюються</w:t>
      </w:r>
      <w:proofErr w:type="spellEnd"/>
      <w:r w:rsidRPr="00936262">
        <w:rPr>
          <w:rFonts w:ascii="Times New Roman" w:eastAsia="Times New Roman" w:hAnsi="Times New Roman" w:cs="Times New Roman"/>
          <w:color w:val="000000" w:themeColor="text1"/>
          <w:sz w:val="28"/>
          <w:szCs w:val="28"/>
          <w:lang w:eastAsia="uk-UA"/>
        </w:rPr>
        <w:t xml:space="preserve"> на основні площини проекцій із спотворенням. Щоб уникнути цього, користуються </w:t>
      </w:r>
      <w:proofErr w:type="spellStart"/>
      <w:r w:rsidRPr="00936262">
        <w:rPr>
          <w:rFonts w:ascii="Times New Roman" w:eastAsia="Times New Roman" w:hAnsi="Times New Roman" w:cs="Times New Roman"/>
          <w:color w:val="000000" w:themeColor="text1"/>
          <w:sz w:val="28"/>
          <w:szCs w:val="28"/>
          <w:lang w:eastAsia="uk-UA"/>
        </w:rPr>
        <w:t>проеціювання</w:t>
      </w:r>
      <w:proofErr w:type="spellEnd"/>
      <w:r w:rsidRPr="00936262">
        <w:rPr>
          <w:rFonts w:ascii="Times New Roman" w:eastAsia="Times New Roman" w:hAnsi="Times New Roman" w:cs="Times New Roman"/>
          <w:color w:val="000000" w:themeColor="text1"/>
          <w:sz w:val="28"/>
          <w:szCs w:val="28"/>
          <w:lang w:eastAsia="uk-UA"/>
        </w:rPr>
        <w:t xml:space="preserve"> частини предмета на додаткову площину проекцій.</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 xml:space="preserve">Додаткову площину розміщують паралельно тій частині предмета, яка на основних </w:t>
      </w:r>
      <w:proofErr w:type="spellStart"/>
      <w:r w:rsidRPr="00936262">
        <w:rPr>
          <w:rFonts w:ascii="Times New Roman" w:eastAsia="Times New Roman" w:hAnsi="Times New Roman" w:cs="Times New Roman"/>
          <w:color w:val="000000" w:themeColor="text1"/>
          <w:sz w:val="28"/>
          <w:szCs w:val="28"/>
          <w:lang w:eastAsia="uk-UA"/>
        </w:rPr>
        <w:t>площинах</w:t>
      </w:r>
      <w:proofErr w:type="spellEnd"/>
      <w:r w:rsidRPr="00936262">
        <w:rPr>
          <w:rFonts w:ascii="Times New Roman" w:eastAsia="Times New Roman" w:hAnsi="Times New Roman" w:cs="Times New Roman"/>
          <w:color w:val="000000" w:themeColor="text1"/>
          <w:sz w:val="28"/>
          <w:szCs w:val="28"/>
          <w:lang w:eastAsia="uk-UA"/>
        </w:rPr>
        <w:t xml:space="preserve"> проекцій зображується із спотворенням. Одержане на додатковій площині зображення суміщають з основною площиною проекцій. Це і є додатковий вигляд. Він дає повне уявлення про форму і розміри похилої частини предмета, показаного на рисунку</w:t>
      </w:r>
      <w:r w:rsidRPr="00936262">
        <w:rPr>
          <w:rFonts w:ascii="Times New Roman" w:eastAsia="Times New Roman" w:hAnsi="Times New Roman" w:cs="Times New Roman"/>
          <w:i/>
          <w:iCs/>
          <w:color w:val="000000" w:themeColor="text1"/>
          <w:sz w:val="28"/>
          <w:szCs w:val="28"/>
          <w:lang w:eastAsia="uk-UA"/>
        </w:rPr>
        <w:t>.</w:t>
      </w:r>
    </w:p>
    <w:p w:rsidR="00936262" w:rsidRPr="00936262" w:rsidRDefault="00936262" w:rsidP="00936262">
      <w:pPr>
        <w:spacing w:after="150" w:line="240" w:lineRule="auto"/>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noProof/>
          <w:color w:val="000000" w:themeColor="text1"/>
          <w:sz w:val="28"/>
          <w:szCs w:val="28"/>
          <w:lang w:eastAsia="uk-UA"/>
        </w:rPr>
        <w:drawing>
          <wp:inline distT="0" distB="0" distL="0" distR="0" wp14:anchorId="7EC4FB70" wp14:editId="45F869E1">
            <wp:extent cx="2609850" cy="1819275"/>
            <wp:effectExtent l="0" t="0" r="0" b="9525"/>
            <wp:docPr id="56" name="Рисунок 56" descr="http://bcpl.pto.org.ua/images/R3/T5/%D0%BC%D0%B0%D0%BB.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bcpl.pto.org.ua/images/R3/T5/%D0%BC%D0%B0%D0%BB.5.2.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0" cy="1819275"/>
                    </a:xfrm>
                    <a:prstGeom prst="rect">
                      <a:avLst/>
                    </a:prstGeom>
                    <a:noFill/>
                    <a:ln>
                      <a:noFill/>
                    </a:ln>
                  </pic:spPr>
                </pic:pic>
              </a:graphicData>
            </a:graphic>
          </wp:inline>
        </w:drawing>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 xml:space="preserve">Напрям </w:t>
      </w:r>
      <w:proofErr w:type="spellStart"/>
      <w:r w:rsidRPr="00936262">
        <w:rPr>
          <w:rFonts w:ascii="Times New Roman" w:eastAsia="Times New Roman" w:hAnsi="Times New Roman" w:cs="Times New Roman"/>
          <w:color w:val="000000" w:themeColor="text1"/>
          <w:sz w:val="28"/>
          <w:szCs w:val="28"/>
          <w:lang w:eastAsia="uk-UA"/>
        </w:rPr>
        <w:t>проеціювання</w:t>
      </w:r>
      <w:proofErr w:type="spellEnd"/>
      <w:r w:rsidRPr="00936262">
        <w:rPr>
          <w:rFonts w:ascii="Times New Roman" w:eastAsia="Times New Roman" w:hAnsi="Times New Roman" w:cs="Times New Roman"/>
          <w:color w:val="000000" w:themeColor="text1"/>
          <w:sz w:val="28"/>
          <w:szCs w:val="28"/>
          <w:lang w:eastAsia="uk-UA"/>
        </w:rPr>
        <w:t>, за яким одержують додатковий вигляд, вказують стрілкою з великою літерою українського алфавіту над нею. Зображення додаткового вигляду позначають цією ж літерою. Літера завжди повинна бути вертикальною. Коли додатковий вигляд розміщено в проекційному зв'язку,</w:t>
      </w:r>
      <w:r w:rsidRPr="00936262">
        <w:rPr>
          <w:rFonts w:ascii="Times New Roman" w:eastAsia="Times New Roman" w:hAnsi="Times New Roman" w:cs="Times New Roman"/>
          <w:i/>
          <w:iCs/>
          <w:color w:val="000000" w:themeColor="text1"/>
          <w:sz w:val="28"/>
          <w:szCs w:val="28"/>
          <w:lang w:eastAsia="uk-UA"/>
        </w:rPr>
        <w:t> </w:t>
      </w:r>
      <w:r w:rsidRPr="00936262">
        <w:rPr>
          <w:rFonts w:ascii="Times New Roman" w:eastAsia="Times New Roman" w:hAnsi="Times New Roman" w:cs="Times New Roman"/>
          <w:color w:val="000000" w:themeColor="text1"/>
          <w:sz w:val="28"/>
          <w:szCs w:val="28"/>
          <w:lang w:eastAsia="uk-UA"/>
        </w:rPr>
        <w:t xml:space="preserve">то немає потреби вказувати стрілкою напрям </w:t>
      </w:r>
      <w:proofErr w:type="spellStart"/>
      <w:r w:rsidRPr="00936262">
        <w:rPr>
          <w:rFonts w:ascii="Times New Roman" w:eastAsia="Times New Roman" w:hAnsi="Times New Roman" w:cs="Times New Roman"/>
          <w:color w:val="000000" w:themeColor="text1"/>
          <w:sz w:val="28"/>
          <w:szCs w:val="28"/>
          <w:lang w:eastAsia="uk-UA"/>
        </w:rPr>
        <w:t>проеціювання</w:t>
      </w:r>
      <w:proofErr w:type="spellEnd"/>
      <w:r w:rsidRPr="00936262">
        <w:rPr>
          <w:rFonts w:ascii="Times New Roman" w:eastAsia="Times New Roman" w:hAnsi="Times New Roman" w:cs="Times New Roman"/>
          <w:color w:val="000000" w:themeColor="text1"/>
          <w:sz w:val="28"/>
          <w:szCs w:val="28"/>
          <w:lang w:eastAsia="uk-UA"/>
        </w:rPr>
        <w:t xml:space="preserve"> і виконувати будь-які написи.</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Додатковий вигляд можна повертати</w:t>
      </w:r>
      <w:r w:rsidRPr="00936262">
        <w:rPr>
          <w:rFonts w:ascii="Times New Roman" w:eastAsia="Times New Roman" w:hAnsi="Times New Roman" w:cs="Times New Roman"/>
          <w:i/>
          <w:iCs/>
          <w:color w:val="000000" w:themeColor="text1"/>
          <w:sz w:val="28"/>
          <w:szCs w:val="28"/>
          <w:lang w:eastAsia="uk-UA"/>
        </w:rPr>
        <w:t>. </w:t>
      </w:r>
      <w:r w:rsidRPr="00936262">
        <w:rPr>
          <w:rFonts w:ascii="Times New Roman" w:eastAsia="Times New Roman" w:hAnsi="Times New Roman" w:cs="Times New Roman"/>
          <w:color w:val="000000" w:themeColor="text1"/>
          <w:sz w:val="28"/>
          <w:szCs w:val="28"/>
          <w:lang w:eastAsia="uk-UA"/>
        </w:rPr>
        <w:t>При цьому його позначення доповнюють умовним знаком повороту</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i/>
          <w:iCs/>
          <w:color w:val="000000" w:themeColor="text1"/>
          <w:sz w:val="28"/>
          <w:szCs w:val="28"/>
          <w:lang w:eastAsia="uk-UA"/>
        </w:rPr>
        <w:t>Місцеві вигляди</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Зображення окремого, обмеженого місця поверхні предмета називають місцевим виглядом. Застосування місцевого вигляду дає змогу показати на кресленні форму і розміри тільки окремих елементів предмета. За рахунок цього уникають зайвих, часом громіздких зображень на кресленнях.</w:t>
      </w:r>
    </w:p>
    <w:p w:rsidR="00936262" w:rsidRPr="00936262" w:rsidRDefault="00936262" w:rsidP="00936262">
      <w:pPr>
        <w:spacing w:after="150" w:line="240" w:lineRule="auto"/>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noProof/>
          <w:color w:val="000000" w:themeColor="text1"/>
          <w:sz w:val="28"/>
          <w:szCs w:val="28"/>
          <w:lang w:eastAsia="uk-UA"/>
        </w:rPr>
        <w:lastRenderedPageBreak/>
        <w:drawing>
          <wp:inline distT="0" distB="0" distL="0" distR="0" wp14:anchorId="65EEF1BE" wp14:editId="6C4F9288">
            <wp:extent cx="2447925" cy="1400175"/>
            <wp:effectExtent l="0" t="0" r="9525" b="9525"/>
            <wp:docPr id="57" name="Рисунок 57" descr="http://bcpl.pto.org.ua/images/R3/T5/%D0%BC%D0%B0%D0%BB.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bcpl.pto.org.ua/images/R3/T5/%D0%BC%D0%B0%D0%BB.5.2.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7925" cy="1400175"/>
                    </a:xfrm>
                    <a:prstGeom prst="rect">
                      <a:avLst/>
                    </a:prstGeom>
                    <a:noFill/>
                    <a:ln>
                      <a:noFill/>
                    </a:ln>
                  </pic:spPr>
                </pic:pic>
              </a:graphicData>
            </a:graphic>
          </wp:inline>
        </w:drawing>
      </w:r>
    </w:p>
    <w:p w:rsidR="00936262" w:rsidRPr="00936262" w:rsidRDefault="00936262" w:rsidP="00936262">
      <w:pPr>
        <w:spacing w:after="15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Місцевий вигляд найчастіше розміщують у проекційному зв'язку з іншими зображеннями на кресленні. Зображення місцевого вигляду може бути обмежене лінією обриву.</w:t>
      </w:r>
    </w:p>
    <w:p w:rsidR="00936262" w:rsidRPr="00936262" w:rsidRDefault="00936262" w:rsidP="00936262">
      <w:pPr>
        <w:spacing w:before="300" w:after="150" w:line="240" w:lineRule="auto"/>
        <w:outlineLvl w:val="1"/>
        <w:rPr>
          <w:rFonts w:ascii="Times New Roman" w:eastAsia="Times New Roman" w:hAnsi="Times New Roman" w:cs="Times New Roman"/>
          <w:b/>
          <w:color w:val="000000" w:themeColor="text1"/>
          <w:sz w:val="28"/>
          <w:szCs w:val="28"/>
          <w:lang w:eastAsia="uk-UA"/>
        </w:rPr>
      </w:pPr>
      <w:hyperlink r:id="rId11" w:history="1">
        <w:r w:rsidRPr="00936262">
          <w:rPr>
            <w:rFonts w:ascii="Times New Roman" w:eastAsia="Times New Roman" w:hAnsi="Times New Roman" w:cs="Times New Roman"/>
            <w:b/>
            <w:color w:val="000000" w:themeColor="text1"/>
            <w:sz w:val="28"/>
            <w:szCs w:val="28"/>
            <w:lang w:eastAsia="uk-UA"/>
          </w:rPr>
          <w:t xml:space="preserve">Зображення та умовне позначення на кресленнях різьб </w:t>
        </w:r>
      </w:hyperlink>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Різьба, її зображення і позначення.</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З'єднання за допомо</w:t>
      </w:r>
      <w:r w:rsidRPr="00936262">
        <w:rPr>
          <w:rFonts w:ascii="Times New Roman" w:eastAsia="Times New Roman" w:hAnsi="Times New Roman" w:cs="Times New Roman"/>
          <w:color w:val="000000" w:themeColor="text1"/>
          <w:sz w:val="28"/>
          <w:szCs w:val="28"/>
          <w:lang w:eastAsia="uk-UA"/>
        </w:rPr>
        <w:softHyphen/>
        <w:t>гою різьби належать до найпоширеніших. Деталі з'єднують як за допомогою різьби, утвореної на їх поверхнях, так і за допомогою кріпильних деталей з різьбою.</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Різьба — це утворені на зовнішній чи внутрішній поверх</w:t>
      </w:r>
      <w:r w:rsidRPr="00936262">
        <w:rPr>
          <w:rFonts w:ascii="Times New Roman" w:eastAsia="Times New Roman" w:hAnsi="Times New Roman" w:cs="Times New Roman"/>
          <w:color w:val="000000" w:themeColor="text1"/>
          <w:sz w:val="28"/>
          <w:szCs w:val="28"/>
          <w:lang w:eastAsia="uk-UA"/>
        </w:rPr>
        <w:softHyphen/>
        <w:t>ні однакові за формою і розмірами гвинтові виступи і канав</w:t>
      </w:r>
      <w:r w:rsidRPr="00936262">
        <w:rPr>
          <w:rFonts w:ascii="Times New Roman" w:eastAsia="Times New Roman" w:hAnsi="Times New Roman" w:cs="Times New Roman"/>
          <w:color w:val="000000" w:themeColor="text1"/>
          <w:sz w:val="28"/>
          <w:szCs w:val="28"/>
          <w:lang w:eastAsia="uk-UA"/>
        </w:rPr>
        <w:softHyphen/>
        <w:t>ки.</w:t>
      </w:r>
    </w:p>
    <w:p w:rsidR="00936262" w:rsidRPr="00936262" w:rsidRDefault="00936262" w:rsidP="00936262">
      <w:pPr>
        <w:spacing w:after="150" w:line="240" w:lineRule="auto"/>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noProof/>
          <w:color w:val="000000" w:themeColor="text1"/>
          <w:sz w:val="28"/>
          <w:szCs w:val="28"/>
          <w:lang w:eastAsia="uk-UA"/>
        </w:rPr>
        <w:drawing>
          <wp:inline distT="0" distB="0" distL="0" distR="0" wp14:anchorId="1ABD022F" wp14:editId="629EDC92">
            <wp:extent cx="2876550" cy="2105025"/>
            <wp:effectExtent l="0" t="0" r="0" b="9525"/>
            <wp:docPr id="58" name="Рисунок 58" descr="http://bcpl.pto.org.ua/images/R3/T5/%D0%BC%D0%B0%D0%BB.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bcpl.pto.org.ua/images/R3/T5/%D0%BC%D0%B0%D0%BB.5.3.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6550" cy="2105025"/>
                    </a:xfrm>
                    <a:prstGeom prst="rect">
                      <a:avLst/>
                    </a:prstGeom>
                    <a:noFill/>
                    <a:ln>
                      <a:noFill/>
                    </a:ln>
                  </pic:spPr>
                </pic:pic>
              </a:graphicData>
            </a:graphic>
          </wp:inline>
        </w:drawing>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Залежно від профілю гвинтового виступу чи канавки різьби бувають трикутні,</w:t>
      </w:r>
    </w:p>
    <w:p w:rsidR="00936262" w:rsidRPr="00936262" w:rsidRDefault="00936262" w:rsidP="00936262">
      <w:pPr>
        <w:spacing w:after="150" w:line="240" w:lineRule="auto"/>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 </w:t>
      </w:r>
      <w:r w:rsidRPr="00936262">
        <w:rPr>
          <w:rFonts w:ascii="Times New Roman" w:eastAsia="Times New Roman" w:hAnsi="Times New Roman" w:cs="Times New Roman"/>
          <w:noProof/>
          <w:color w:val="000000" w:themeColor="text1"/>
          <w:sz w:val="28"/>
          <w:szCs w:val="28"/>
          <w:lang w:eastAsia="uk-UA"/>
        </w:rPr>
        <w:drawing>
          <wp:inline distT="0" distB="0" distL="0" distR="0" wp14:anchorId="600977B9" wp14:editId="775C67E5">
            <wp:extent cx="2838450" cy="1057275"/>
            <wp:effectExtent l="0" t="0" r="0" b="9525"/>
            <wp:docPr id="59" name="Рисунок 59" descr="http://bcpl.pto.org.ua/images/R3/T5/%D0%BC%D0%B0%D0%BB.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bcpl.pto.org.ua/images/R3/T5/%D0%BC%D0%B0%D0%BB.5.3.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8450" cy="1057275"/>
                    </a:xfrm>
                    <a:prstGeom prst="rect">
                      <a:avLst/>
                    </a:prstGeom>
                    <a:noFill/>
                    <a:ln>
                      <a:noFill/>
                    </a:ln>
                  </pic:spPr>
                </pic:pic>
              </a:graphicData>
            </a:graphic>
          </wp:inline>
        </w:drawing>
      </w:r>
    </w:p>
    <w:p w:rsidR="00936262" w:rsidRPr="00936262" w:rsidRDefault="00936262" w:rsidP="00936262">
      <w:pPr>
        <w:spacing w:after="150" w:line="240" w:lineRule="auto"/>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noProof/>
          <w:color w:val="000000" w:themeColor="text1"/>
          <w:sz w:val="28"/>
          <w:szCs w:val="28"/>
          <w:lang w:eastAsia="uk-UA"/>
        </w:rPr>
        <w:lastRenderedPageBreak/>
        <w:drawing>
          <wp:inline distT="0" distB="0" distL="0" distR="0" wp14:anchorId="6642EC51" wp14:editId="6B189EA4">
            <wp:extent cx="4600575" cy="4076700"/>
            <wp:effectExtent l="0" t="0" r="9525" b="0"/>
            <wp:docPr id="60" name="Рисунок 60" descr="http://bcpl.pto.org.ua/images/R3/T5/%D0%BC%D0%B0%D0%BB.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bcpl.pto.org.ua/images/R3/T5/%D0%BC%D0%B0%D0%BB.5.3.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00575" cy="4076700"/>
                    </a:xfrm>
                    <a:prstGeom prst="rect">
                      <a:avLst/>
                    </a:prstGeom>
                    <a:noFill/>
                    <a:ln>
                      <a:noFill/>
                    </a:ln>
                  </pic:spPr>
                </pic:pic>
              </a:graphicData>
            </a:graphic>
          </wp:inline>
        </w:drawing>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Залежно від напрямку підйому гвинтової канавки різьби бувають праві (гайку закручують за годинниковою стрілкою – таких різьб переважна більшість) та ліві (гаку закручують проти годинникової стрілки – використовується для запобігання само відгвинчування під час обертання інших деталей).</w:t>
      </w:r>
    </w:p>
    <w:p w:rsidR="00936262" w:rsidRPr="00936262" w:rsidRDefault="00936262" w:rsidP="00936262">
      <w:pPr>
        <w:spacing w:after="150" w:line="240" w:lineRule="auto"/>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noProof/>
          <w:color w:val="000000" w:themeColor="text1"/>
          <w:sz w:val="28"/>
          <w:szCs w:val="28"/>
          <w:lang w:eastAsia="uk-UA"/>
        </w:rPr>
        <w:drawing>
          <wp:inline distT="0" distB="0" distL="0" distR="0" wp14:anchorId="3070BFC9" wp14:editId="63374A17">
            <wp:extent cx="2390775" cy="2962275"/>
            <wp:effectExtent l="0" t="0" r="9525" b="9525"/>
            <wp:docPr id="61" name="Рисунок 61" descr="http://bcpl.pto.org.ua/images/R3/T5/%D0%BC%D0%B0%D0%BB.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bcpl.pto.org.ua/images/R3/T5/%D0%BC%D0%B0%D0%BB.5.3.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90775" cy="2962275"/>
                    </a:xfrm>
                    <a:prstGeom prst="rect">
                      <a:avLst/>
                    </a:prstGeom>
                    <a:noFill/>
                    <a:ln>
                      <a:noFill/>
                    </a:ln>
                  </pic:spPr>
                </pic:pic>
              </a:graphicData>
            </a:graphic>
          </wp:inline>
        </w:drawing>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Зображувати різьбу такою, як ми її бачимо ду</w:t>
      </w:r>
      <w:r w:rsidRPr="00936262">
        <w:rPr>
          <w:rFonts w:ascii="Times New Roman" w:eastAsia="Times New Roman" w:hAnsi="Times New Roman" w:cs="Times New Roman"/>
          <w:color w:val="000000" w:themeColor="text1"/>
          <w:sz w:val="28"/>
          <w:szCs w:val="28"/>
          <w:lang w:eastAsia="uk-UA"/>
        </w:rPr>
        <w:softHyphen/>
        <w:t>же складно, тому на кресленні це роблять спрощено — умов</w:t>
      </w:r>
      <w:r w:rsidRPr="00936262">
        <w:rPr>
          <w:rFonts w:ascii="Times New Roman" w:eastAsia="Times New Roman" w:hAnsi="Times New Roman" w:cs="Times New Roman"/>
          <w:color w:val="000000" w:themeColor="text1"/>
          <w:sz w:val="28"/>
          <w:szCs w:val="28"/>
          <w:lang w:eastAsia="uk-UA"/>
        </w:rPr>
        <w:softHyphen/>
        <w:t>но. Незалежно від профілю різьби її умовне зображення зав</w:t>
      </w:r>
      <w:r w:rsidRPr="00936262">
        <w:rPr>
          <w:rFonts w:ascii="Times New Roman" w:eastAsia="Times New Roman" w:hAnsi="Times New Roman" w:cs="Times New Roman"/>
          <w:color w:val="000000" w:themeColor="text1"/>
          <w:sz w:val="28"/>
          <w:szCs w:val="28"/>
          <w:lang w:eastAsia="uk-UA"/>
        </w:rPr>
        <w:softHyphen/>
        <w:t>жди однакове.</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На зовнішній поверхні (на стержні) по зовнішньому діа</w:t>
      </w:r>
      <w:r w:rsidRPr="00936262">
        <w:rPr>
          <w:rFonts w:ascii="Times New Roman" w:eastAsia="Times New Roman" w:hAnsi="Times New Roman" w:cs="Times New Roman"/>
          <w:color w:val="000000" w:themeColor="text1"/>
          <w:sz w:val="28"/>
          <w:szCs w:val="28"/>
          <w:lang w:eastAsia="uk-UA"/>
        </w:rPr>
        <w:softHyphen/>
        <w:t>метру різьбу зображують суцільними лініями як на вигляді спереду, так і на вигляді зліва. Лінії, що відпові</w:t>
      </w:r>
      <w:r w:rsidRPr="00936262">
        <w:rPr>
          <w:rFonts w:ascii="Times New Roman" w:eastAsia="Times New Roman" w:hAnsi="Times New Roman" w:cs="Times New Roman"/>
          <w:color w:val="000000" w:themeColor="text1"/>
          <w:sz w:val="28"/>
          <w:szCs w:val="28"/>
          <w:lang w:eastAsia="uk-UA"/>
        </w:rPr>
        <w:softHyphen/>
        <w:t xml:space="preserve">дають внутрішньому діаметру різьби, проводять суцільними тонкими, причому на вигляді зліва проводять дугу, яка приблизно дорівнює 3/4 </w:t>
      </w:r>
      <w:r w:rsidRPr="00936262">
        <w:rPr>
          <w:rFonts w:ascii="Times New Roman" w:eastAsia="Times New Roman" w:hAnsi="Times New Roman" w:cs="Times New Roman"/>
          <w:color w:val="000000" w:themeColor="text1"/>
          <w:sz w:val="28"/>
          <w:szCs w:val="28"/>
          <w:lang w:eastAsia="uk-UA"/>
        </w:rPr>
        <w:lastRenderedPageBreak/>
        <w:t>кола, розімкнутого в будь-якому місці, але не на центрових лініях. Фаску на вигляді зліва не пока</w:t>
      </w:r>
      <w:r w:rsidRPr="00936262">
        <w:rPr>
          <w:rFonts w:ascii="Times New Roman" w:eastAsia="Times New Roman" w:hAnsi="Times New Roman" w:cs="Times New Roman"/>
          <w:color w:val="000000" w:themeColor="text1"/>
          <w:sz w:val="28"/>
          <w:szCs w:val="28"/>
          <w:lang w:eastAsia="uk-UA"/>
        </w:rPr>
        <w:softHyphen/>
        <w:t>зують.</w:t>
      </w:r>
    </w:p>
    <w:p w:rsidR="00936262" w:rsidRPr="00936262" w:rsidRDefault="00936262" w:rsidP="00936262">
      <w:pPr>
        <w:spacing w:after="150" w:line="240" w:lineRule="auto"/>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noProof/>
          <w:color w:val="000000" w:themeColor="text1"/>
          <w:sz w:val="28"/>
          <w:szCs w:val="28"/>
          <w:lang w:eastAsia="uk-UA"/>
        </w:rPr>
        <w:drawing>
          <wp:inline distT="0" distB="0" distL="0" distR="0" wp14:anchorId="707A4C1F" wp14:editId="77FF5D20">
            <wp:extent cx="2895600" cy="3228975"/>
            <wp:effectExtent l="0" t="0" r="0" b="9525"/>
            <wp:docPr id="62" name="Рисунок 62" descr="http://bcpl.pto.org.ua/images/R3/T5/%D0%BC%D0%B0%D0%BB.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bcpl.pto.org.ua/images/R3/T5/%D0%BC%D0%B0%D0%BB.5.3.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5600" cy="3228975"/>
                    </a:xfrm>
                    <a:prstGeom prst="rect">
                      <a:avLst/>
                    </a:prstGeom>
                    <a:noFill/>
                    <a:ln>
                      <a:noFill/>
                    </a:ln>
                  </pic:spPr>
                </pic:pic>
              </a:graphicData>
            </a:graphic>
          </wp:inline>
        </w:drawing>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Різьбу на внутрішній поверхні (в отворі) показують су</w:t>
      </w:r>
      <w:r w:rsidRPr="00936262">
        <w:rPr>
          <w:rFonts w:ascii="Times New Roman" w:eastAsia="Times New Roman" w:hAnsi="Times New Roman" w:cs="Times New Roman"/>
          <w:color w:val="000000" w:themeColor="text1"/>
          <w:sz w:val="28"/>
          <w:szCs w:val="28"/>
          <w:lang w:eastAsia="uk-UA"/>
        </w:rPr>
        <w:softHyphen/>
        <w:t>цільними тонкими лініями по зовнішньому і суцільними тов</w:t>
      </w:r>
      <w:r w:rsidRPr="00936262">
        <w:rPr>
          <w:rFonts w:ascii="Times New Roman" w:eastAsia="Times New Roman" w:hAnsi="Times New Roman" w:cs="Times New Roman"/>
          <w:color w:val="000000" w:themeColor="text1"/>
          <w:sz w:val="28"/>
          <w:szCs w:val="28"/>
          <w:lang w:eastAsia="uk-UA"/>
        </w:rPr>
        <w:softHyphen/>
        <w:t>стими — по внутрішньому діаметру. Фаску на виг</w:t>
      </w:r>
      <w:r w:rsidRPr="00936262">
        <w:rPr>
          <w:rFonts w:ascii="Times New Roman" w:eastAsia="Times New Roman" w:hAnsi="Times New Roman" w:cs="Times New Roman"/>
          <w:color w:val="000000" w:themeColor="text1"/>
          <w:sz w:val="28"/>
          <w:szCs w:val="28"/>
          <w:lang w:eastAsia="uk-UA"/>
        </w:rPr>
        <w:softHyphen/>
        <w:t>ляді зліва не показують.</w:t>
      </w:r>
    </w:p>
    <w:p w:rsidR="00936262" w:rsidRPr="00936262" w:rsidRDefault="00936262" w:rsidP="00936262">
      <w:pPr>
        <w:spacing w:after="150" w:line="240" w:lineRule="auto"/>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noProof/>
          <w:color w:val="000000" w:themeColor="text1"/>
          <w:sz w:val="28"/>
          <w:szCs w:val="28"/>
          <w:lang w:eastAsia="uk-UA"/>
        </w:rPr>
        <w:drawing>
          <wp:inline distT="0" distB="0" distL="0" distR="0" wp14:anchorId="1EC733C1" wp14:editId="261618D9">
            <wp:extent cx="3124200" cy="3619500"/>
            <wp:effectExtent l="0" t="0" r="0" b="0"/>
            <wp:docPr id="63" name="Рисунок 63" descr="http://bcpl.pto.org.ua/images/R3/T5/%D0%BC%D0%B0%D0%BB.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bcpl.pto.org.ua/images/R3/T5/%D0%BC%D0%B0%D0%BB.5.3.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24200" cy="3619500"/>
                    </a:xfrm>
                    <a:prstGeom prst="rect">
                      <a:avLst/>
                    </a:prstGeom>
                    <a:noFill/>
                    <a:ln>
                      <a:noFill/>
                    </a:ln>
                  </pic:spPr>
                </pic:pic>
              </a:graphicData>
            </a:graphic>
          </wp:inline>
        </w:drawing>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Штриховку в роз</w:t>
      </w:r>
      <w:r w:rsidRPr="00936262">
        <w:rPr>
          <w:rFonts w:ascii="Times New Roman" w:eastAsia="Times New Roman" w:hAnsi="Times New Roman" w:cs="Times New Roman"/>
          <w:color w:val="000000" w:themeColor="text1"/>
          <w:sz w:val="28"/>
          <w:szCs w:val="28"/>
          <w:lang w:eastAsia="uk-UA"/>
        </w:rPr>
        <w:softHyphen/>
        <w:t>різі завжди доводять до суцільної товстої лінії.</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Різьба, показана як невидима, зображується штриховими лініями і по зовнішньому, і по внутрішньому діаметрах.</w:t>
      </w:r>
    </w:p>
    <w:p w:rsidR="00936262" w:rsidRPr="00936262" w:rsidRDefault="00936262" w:rsidP="00936262">
      <w:pPr>
        <w:spacing w:after="150" w:line="240" w:lineRule="auto"/>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noProof/>
          <w:color w:val="000000" w:themeColor="text1"/>
          <w:sz w:val="28"/>
          <w:szCs w:val="28"/>
          <w:lang w:eastAsia="uk-UA"/>
        </w:rPr>
        <w:lastRenderedPageBreak/>
        <w:drawing>
          <wp:inline distT="0" distB="0" distL="0" distR="0" wp14:anchorId="5B193B91" wp14:editId="5E650346">
            <wp:extent cx="2326190" cy="1438275"/>
            <wp:effectExtent l="0" t="0" r="0" b="0"/>
            <wp:docPr id="64" name="Рисунок 64" descr="http://bcpl.pto.org.ua/images/R3/T5/%D0%BC%D0%B0%D0%BB.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bcpl.pto.org.ua/images/R3/T5/%D0%BC%D0%B0%D0%BB.5.3.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32954" cy="1442457"/>
                    </a:xfrm>
                    <a:prstGeom prst="rect">
                      <a:avLst/>
                    </a:prstGeom>
                    <a:noFill/>
                    <a:ln>
                      <a:noFill/>
                    </a:ln>
                  </pic:spPr>
                </pic:pic>
              </a:graphicData>
            </a:graphic>
          </wp:inline>
        </w:drawing>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За умовним зображенням неможливо визначити форму і розміри різьби. Тому тип різьби і її основні розміри — зов</w:t>
      </w:r>
      <w:r w:rsidRPr="00936262">
        <w:rPr>
          <w:rFonts w:ascii="Times New Roman" w:eastAsia="Times New Roman" w:hAnsi="Times New Roman" w:cs="Times New Roman"/>
          <w:color w:val="000000" w:themeColor="text1"/>
          <w:sz w:val="28"/>
          <w:szCs w:val="28"/>
          <w:lang w:eastAsia="uk-UA"/>
        </w:rPr>
        <w:softHyphen/>
        <w:t>нішній діаметр і крок показують на кресленні написом — умовним позначенням.</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Для з'єд</w:t>
      </w:r>
      <w:r w:rsidRPr="00936262">
        <w:rPr>
          <w:rFonts w:ascii="Times New Roman" w:eastAsia="Times New Roman" w:hAnsi="Times New Roman" w:cs="Times New Roman"/>
          <w:color w:val="000000" w:themeColor="text1"/>
          <w:sz w:val="28"/>
          <w:szCs w:val="28"/>
          <w:lang w:eastAsia="uk-UA"/>
        </w:rPr>
        <w:softHyphen/>
        <w:t>нання деталей у виробах найчастіше застосовують різьбу три</w:t>
      </w:r>
      <w:r w:rsidRPr="00936262">
        <w:rPr>
          <w:rFonts w:ascii="Times New Roman" w:eastAsia="Times New Roman" w:hAnsi="Times New Roman" w:cs="Times New Roman"/>
          <w:color w:val="000000" w:themeColor="text1"/>
          <w:sz w:val="28"/>
          <w:szCs w:val="28"/>
          <w:lang w:eastAsia="uk-UA"/>
        </w:rPr>
        <w:softHyphen/>
        <w:t>кутного профілю з кутом при вершині 60° та параметрами в метричній системі (міліметри) — її називають метричною.</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 Метричну різьбу позначають літерою М, розміри вказують у міліметрах. Наприклад, напис М20х1 означає: різьба метрична, зовнішній діаметр 20 мм, крок 1 мм (малий крок у позначенні наводять, а великий ні). Поз</w:t>
      </w:r>
      <w:r w:rsidRPr="00936262">
        <w:rPr>
          <w:rFonts w:ascii="Times New Roman" w:eastAsia="Times New Roman" w:hAnsi="Times New Roman" w:cs="Times New Roman"/>
          <w:color w:val="000000" w:themeColor="text1"/>
          <w:sz w:val="28"/>
          <w:szCs w:val="28"/>
          <w:lang w:eastAsia="uk-UA"/>
        </w:rPr>
        <w:softHyphen/>
        <w:t>начення різьби, як правило, відносять до її зовнішнього (більшого) діаметра.</w:t>
      </w:r>
    </w:p>
    <w:p w:rsidR="00936262" w:rsidRPr="00936262" w:rsidRDefault="00936262" w:rsidP="00936262">
      <w:pPr>
        <w:spacing w:after="150" w:line="240" w:lineRule="auto"/>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 </w:t>
      </w:r>
    </w:p>
    <w:p w:rsidR="00936262" w:rsidRPr="00936262" w:rsidRDefault="00936262" w:rsidP="00936262">
      <w:pPr>
        <w:spacing w:before="300" w:after="150" w:line="240" w:lineRule="auto"/>
        <w:outlineLvl w:val="1"/>
        <w:rPr>
          <w:rFonts w:ascii="Times New Roman" w:eastAsia="Times New Roman" w:hAnsi="Times New Roman" w:cs="Times New Roman"/>
          <w:b/>
          <w:color w:val="000000" w:themeColor="text1"/>
          <w:sz w:val="28"/>
          <w:szCs w:val="28"/>
          <w:lang w:eastAsia="uk-UA"/>
        </w:rPr>
      </w:pPr>
      <w:hyperlink r:id="rId19" w:history="1">
        <w:r w:rsidRPr="00936262">
          <w:rPr>
            <w:rFonts w:ascii="Times New Roman" w:eastAsia="Times New Roman" w:hAnsi="Times New Roman" w:cs="Times New Roman"/>
            <w:b/>
            <w:color w:val="000000" w:themeColor="text1"/>
            <w:sz w:val="28"/>
            <w:szCs w:val="28"/>
            <w:lang w:eastAsia="uk-UA"/>
          </w:rPr>
          <w:t>Читання нескладних креслень</w:t>
        </w:r>
      </w:hyperlink>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i/>
          <w:iCs/>
          <w:color w:val="000000" w:themeColor="text1"/>
          <w:sz w:val="28"/>
          <w:szCs w:val="28"/>
          <w:lang w:eastAsia="uk-UA"/>
        </w:rPr>
        <w:t>Робоче креслення деталі</w:t>
      </w:r>
      <w:r w:rsidRPr="00936262">
        <w:rPr>
          <w:rFonts w:ascii="Times New Roman" w:eastAsia="Times New Roman" w:hAnsi="Times New Roman" w:cs="Times New Roman"/>
          <w:color w:val="000000" w:themeColor="text1"/>
          <w:sz w:val="28"/>
          <w:szCs w:val="28"/>
          <w:lang w:eastAsia="uk-UA"/>
        </w:rPr>
        <w:t> - це графічний документ, що містить зображення деталі та данні, необхідні для її виготовлення і контролю.</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Послідовність читання креслень</w:t>
      </w:r>
    </w:p>
    <w:p w:rsidR="00936262" w:rsidRPr="00936262" w:rsidRDefault="00936262" w:rsidP="00936262">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Як називається деталь</w:t>
      </w:r>
    </w:p>
    <w:p w:rsidR="00936262" w:rsidRPr="00936262" w:rsidRDefault="00936262" w:rsidP="00936262">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З якого матеріалу вона має бути виготовлена</w:t>
      </w:r>
    </w:p>
    <w:p w:rsidR="00936262" w:rsidRPr="00936262" w:rsidRDefault="00936262" w:rsidP="00936262">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В якому масштабі виконано креслення</w:t>
      </w:r>
    </w:p>
    <w:p w:rsidR="00936262" w:rsidRPr="00936262" w:rsidRDefault="00936262" w:rsidP="00936262">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Які зображення на кресленні та скільки їх</w:t>
      </w:r>
    </w:p>
    <w:p w:rsidR="00936262" w:rsidRPr="00936262" w:rsidRDefault="00936262" w:rsidP="00936262">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Які габаритні розміри деталі</w:t>
      </w:r>
    </w:p>
    <w:p w:rsidR="00936262" w:rsidRPr="00936262" w:rsidRDefault="00936262" w:rsidP="00936262">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Яка форма деталі</w:t>
      </w:r>
    </w:p>
    <w:p w:rsidR="00936262" w:rsidRPr="00936262" w:rsidRDefault="00936262" w:rsidP="00936262">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Які розрізи використано при зображенні деталі</w:t>
      </w:r>
    </w:p>
    <w:p w:rsidR="00936262" w:rsidRPr="00936262" w:rsidRDefault="00936262" w:rsidP="00936262">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Скільки отворів у деталі, яка їх форма, розміри</w:t>
      </w:r>
    </w:p>
    <w:p w:rsidR="00936262" w:rsidRPr="00936262" w:rsidRDefault="00936262" w:rsidP="00936262">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Які різьби та яких розмірів є на деталі</w:t>
      </w:r>
    </w:p>
    <w:p w:rsid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Давайте розглянемо разом креслення деталі «Напрямна»</w:t>
      </w:r>
    </w:p>
    <w:p w:rsidR="0056489A" w:rsidRPr="00936262" w:rsidRDefault="0056489A"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p>
    <w:p w:rsidR="00936262" w:rsidRPr="00936262" w:rsidRDefault="00936262" w:rsidP="00936262">
      <w:pPr>
        <w:spacing w:after="150" w:line="240" w:lineRule="auto"/>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noProof/>
          <w:color w:val="000000" w:themeColor="text1"/>
          <w:sz w:val="28"/>
          <w:szCs w:val="28"/>
          <w:lang w:eastAsia="uk-UA"/>
        </w:rPr>
        <w:drawing>
          <wp:inline distT="0" distB="0" distL="0" distR="0" wp14:anchorId="720F1C50" wp14:editId="29488964">
            <wp:extent cx="3228975" cy="2067363"/>
            <wp:effectExtent l="0" t="0" r="0" b="9525"/>
            <wp:docPr id="65" name="Рисунок 65" descr="http://bcpl.pto.org.ua/images/R3/T5/%D0%BC%D0%B0%D0%BB.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bcpl.pto.org.ua/images/R3/T5/%D0%BC%D0%B0%D0%BB.5.4.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54680" cy="2083820"/>
                    </a:xfrm>
                    <a:prstGeom prst="rect">
                      <a:avLst/>
                    </a:prstGeom>
                    <a:noFill/>
                    <a:ln>
                      <a:noFill/>
                    </a:ln>
                  </pic:spPr>
                </pic:pic>
              </a:graphicData>
            </a:graphic>
          </wp:inline>
        </w:drawing>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lastRenderedPageBreak/>
        <w:t>Наведемо приклад читання креслення деталі. (Спочатку дано запитання до креслення, а потім відповіді на них). </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Запитання до креслення</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1. Як називається деталь? </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2. З якого матеріалу її виготовляють? </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3. У якому масштабі виконано креслення? </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4. Деталь називається «напрямна». Про це ми дізнаємося з основного напису. </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5. Виготовляють деталь із сталі. Про це ми також дізнаємося з основного напису. </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6. Масштаб креслення 1:1, тобто деталь зображено в натуральну величину. </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7. Креслення містить два вигляди: головний і зліва. </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Крайня ліва частина на головному вигляді має форму прямокутника, а на вигляді зліва — форму круга. Отже, це циліндр, оскільки такі проекції характерні для циліндра. Друга зліва частина на головному вигляді має форму трапеції. На вигляді зліва її показано двома кругами. Такі проекції може мати тільки зрізаний конус. </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Середню частину, як і першу, показано на головному вигляді прямокутником, а на вигляді зліва — кругом. Отже, вона має форму циліндра. </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Форму четвертої частини встановлюємо, порівнюючи два її зображення. На головному вигляді вона має обриси прямокутника, який має дві горизонтальні лінії, на вигляді зліва — шестикутника. Такі зображення характерні для шестикутної призми. </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Крайню справа частину показано прямокутником на головному вигляді і кругом на вигляді зліва. Ми знаємо, що такі зображення визначають циліндр. </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8. За штриховими лініями на головному вигляді і колом найменшого діаметра на вигляді зліва можна зробити висновок, що всередині деталі є наскрізний циліндричний отвір. Поєднавши всі здобуті відомості, встановлюємо загальну форму предмета .</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Вона являє собою комбінацію циліндра і зрізаного конуса; циліндра, шестикутної призми і циліндра, розміщених на одній осі. Уздовж осі деталі проходить циліндричний наскрізний отвір. </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9. Габаритні, тобто найбільші, розміри деталі такі:  довжина 160 мм, діаметр 90 мм.</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Діаметр крайньої лівої циліндричної частини З0 мм, довжина 18 мм. Довжина зрізаного конуса 20 мм, кут при вершині 30°, діаметр більшої основи 48 мм. </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Такий самий діаметр має наступна циліндрична частина. Довжина її визначається як різниця між розмірами 75 і 38, тобто дорівнює 37 мм. </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 xml:space="preserve">Два розміри частини деталі, що має форму шестикутної призми, нанесено на вигляді зліва: між паралельними гранями — 65 мм, між двома з </w:t>
      </w:r>
      <w:proofErr w:type="spellStart"/>
      <w:r w:rsidRPr="00936262">
        <w:rPr>
          <w:rFonts w:ascii="Times New Roman" w:eastAsia="Times New Roman" w:hAnsi="Times New Roman" w:cs="Times New Roman"/>
          <w:color w:val="000000" w:themeColor="text1"/>
          <w:sz w:val="28"/>
          <w:szCs w:val="28"/>
          <w:lang w:eastAsia="uk-UA"/>
        </w:rPr>
        <w:t>ребер</w:t>
      </w:r>
      <w:proofErr w:type="spellEnd"/>
      <w:r w:rsidRPr="00936262">
        <w:rPr>
          <w:rFonts w:ascii="Times New Roman" w:eastAsia="Times New Roman" w:hAnsi="Times New Roman" w:cs="Times New Roman"/>
          <w:color w:val="000000" w:themeColor="text1"/>
          <w:sz w:val="28"/>
          <w:szCs w:val="28"/>
          <w:lang w:eastAsia="uk-UA"/>
        </w:rPr>
        <w:t xml:space="preserve"> 75 мм. Довжину цієї деталі не зазначено, її знаходять відніманням від габаритного розміру (160) розмірів 75 і 45. </w:t>
      </w:r>
    </w:p>
    <w:p w:rsidR="00936262" w:rsidRPr="00936262" w:rsidRDefault="00936262" w:rsidP="00936262">
      <w:pPr>
        <w:spacing w:after="150" w:line="240" w:lineRule="auto"/>
        <w:ind w:firstLine="567"/>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Діаметр найбільшого циліндра 90 мм. Діаметр отвору 20 мм. </w:t>
      </w:r>
    </w:p>
    <w:p w:rsidR="0056489A" w:rsidRDefault="0056489A" w:rsidP="00936262">
      <w:pPr>
        <w:spacing w:before="300" w:after="150" w:line="240" w:lineRule="auto"/>
        <w:outlineLvl w:val="1"/>
        <w:rPr>
          <w:rFonts w:ascii="Times New Roman" w:eastAsia="Times New Roman" w:hAnsi="Times New Roman" w:cs="Times New Roman"/>
          <w:b/>
          <w:color w:val="000000" w:themeColor="text1"/>
          <w:sz w:val="28"/>
          <w:szCs w:val="28"/>
          <w:lang w:eastAsia="uk-UA"/>
        </w:rPr>
      </w:pPr>
    </w:p>
    <w:p w:rsidR="00936262" w:rsidRPr="00936262" w:rsidRDefault="00936262" w:rsidP="00936262">
      <w:pPr>
        <w:spacing w:before="300" w:after="150" w:line="240" w:lineRule="auto"/>
        <w:outlineLvl w:val="1"/>
        <w:rPr>
          <w:rFonts w:ascii="Times New Roman" w:eastAsia="Times New Roman" w:hAnsi="Times New Roman" w:cs="Times New Roman"/>
          <w:b/>
          <w:color w:val="000000" w:themeColor="text1"/>
          <w:sz w:val="28"/>
          <w:szCs w:val="28"/>
          <w:lang w:eastAsia="uk-UA"/>
        </w:rPr>
      </w:pPr>
      <w:hyperlink r:id="rId21" w:history="1">
        <w:r w:rsidRPr="00936262">
          <w:rPr>
            <w:rFonts w:ascii="Times New Roman" w:eastAsia="Times New Roman" w:hAnsi="Times New Roman" w:cs="Times New Roman"/>
            <w:b/>
            <w:color w:val="000000" w:themeColor="text1"/>
            <w:sz w:val="28"/>
            <w:szCs w:val="28"/>
            <w:lang w:eastAsia="uk-UA"/>
          </w:rPr>
          <w:t xml:space="preserve">Види виробів: деталь, складальні одиниці, комплекси та комплекти </w:t>
        </w:r>
      </w:hyperlink>
    </w:p>
    <w:p w:rsidR="00936262" w:rsidRPr="00936262" w:rsidRDefault="00936262" w:rsidP="00936262">
      <w:pPr>
        <w:spacing w:after="0" w:line="240" w:lineRule="auto"/>
        <w:ind w:right="225"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b/>
          <w:bCs/>
          <w:color w:val="000000" w:themeColor="text1"/>
          <w:sz w:val="28"/>
          <w:szCs w:val="28"/>
          <w:lang w:eastAsia="uk-UA"/>
        </w:rPr>
        <w:t>Виробом</w:t>
      </w:r>
      <w:r w:rsidR="0056489A">
        <w:rPr>
          <w:rFonts w:ascii="Times New Roman" w:eastAsia="Times New Roman" w:hAnsi="Times New Roman" w:cs="Times New Roman"/>
          <w:b/>
          <w:bCs/>
          <w:color w:val="000000" w:themeColor="text1"/>
          <w:sz w:val="28"/>
          <w:szCs w:val="28"/>
          <w:lang w:eastAsia="uk-UA"/>
        </w:rPr>
        <w:t xml:space="preserve"> </w:t>
      </w:r>
      <w:r w:rsidRPr="00936262">
        <w:rPr>
          <w:rFonts w:ascii="Times New Roman" w:eastAsia="Times New Roman" w:hAnsi="Times New Roman" w:cs="Times New Roman"/>
          <w:color w:val="000000" w:themeColor="text1"/>
          <w:sz w:val="28"/>
          <w:szCs w:val="28"/>
          <w:lang w:eastAsia="uk-UA"/>
        </w:rPr>
        <w:t>називається продукт кінцевої стадії машинобудівного виробництва. Ним може бути будь-який предмет або набір предметів виробництва, які виготовлені на підприємстві, наприклад, зібрана машина або складова частина машини, приладу чи обладнання, які на даному підприємстві є кінцевим продуктом праці. Так, для тракторного заводу виробом є трактор, для карбюраторного — карбюратор, для автоматичного заводу поршнів – поршень.</w:t>
      </w:r>
    </w:p>
    <w:p w:rsidR="00936262" w:rsidRPr="00936262" w:rsidRDefault="00936262" w:rsidP="00936262">
      <w:pPr>
        <w:spacing w:after="0" w:line="240" w:lineRule="auto"/>
        <w:ind w:right="225"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Залежно від призначення розрізняють вироби основного і допоміжного виробництва. До виробів основного виробництва належать такі, які призначені для реалізації. Вироби, які виготовляються для власних потреб підприємства (спеціальний інструмент, засоби модернізації обладнання, оснащення) відносять до виробів допоміжного виробництва.</w:t>
      </w:r>
    </w:p>
    <w:p w:rsidR="00936262" w:rsidRPr="00936262" w:rsidRDefault="00936262" w:rsidP="00936262">
      <w:pPr>
        <w:spacing w:after="0" w:line="240" w:lineRule="auto"/>
        <w:ind w:right="225"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Усі вироби в машинобудуванні класифікують за ознаками на такі види:</w:t>
      </w:r>
    </w:p>
    <w:p w:rsidR="00936262" w:rsidRPr="00936262" w:rsidRDefault="00936262" w:rsidP="00936262">
      <w:pPr>
        <w:spacing w:after="0" w:line="240" w:lineRule="auto"/>
        <w:ind w:right="225"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b/>
          <w:bCs/>
          <w:color w:val="000000" w:themeColor="text1"/>
          <w:sz w:val="28"/>
          <w:szCs w:val="28"/>
          <w:lang w:eastAsia="uk-UA"/>
        </w:rPr>
        <w:t>Деталь</w:t>
      </w:r>
      <w:r w:rsidRPr="00936262">
        <w:rPr>
          <w:rFonts w:ascii="Times New Roman" w:eastAsia="Times New Roman" w:hAnsi="Times New Roman" w:cs="Times New Roman"/>
          <w:i/>
          <w:iCs/>
          <w:color w:val="000000" w:themeColor="text1"/>
          <w:sz w:val="28"/>
          <w:szCs w:val="28"/>
          <w:lang w:eastAsia="uk-UA"/>
        </w:rPr>
        <w:t>—</w:t>
      </w:r>
      <w:r w:rsidRPr="00936262">
        <w:rPr>
          <w:rFonts w:ascii="Times New Roman" w:eastAsia="Times New Roman" w:hAnsi="Times New Roman" w:cs="Times New Roman"/>
          <w:color w:val="000000" w:themeColor="text1"/>
          <w:sz w:val="28"/>
          <w:szCs w:val="28"/>
          <w:lang w:eastAsia="uk-UA"/>
        </w:rPr>
        <w:t>виріб, виготовлений на даному підприємстві без складальних операцій, наприклад валик з одного шматка металу, литий корпус, маховичок з пластмаси (без арматури), відрізок дроту заданої довжини автомобільна шина (без корду), розкрій картонної пачки з одного шматка картону. До деталей належать також усі вищезазначені вироби, піддані покриттю, незалежно від його виду, товщини і призначення. Наприклад хромований гвинт; трубка, спаяна або зварена з одного шматка листового матеріалу тощо.</w:t>
      </w:r>
    </w:p>
    <w:p w:rsidR="00936262" w:rsidRPr="00936262" w:rsidRDefault="00936262" w:rsidP="00936262">
      <w:pPr>
        <w:spacing w:after="0" w:line="240" w:lineRule="auto"/>
        <w:ind w:right="225"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b/>
          <w:bCs/>
          <w:color w:val="000000" w:themeColor="text1"/>
          <w:sz w:val="28"/>
          <w:szCs w:val="28"/>
          <w:lang w:eastAsia="uk-UA"/>
        </w:rPr>
        <w:t>Складальна одиниця</w:t>
      </w:r>
      <w:r w:rsidRPr="00936262">
        <w:rPr>
          <w:rFonts w:ascii="Times New Roman" w:eastAsia="Times New Roman" w:hAnsi="Times New Roman" w:cs="Times New Roman"/>
          <w:color w:val="000000" w:themeColor="text1"/>
          <w:sz w:val="28"/>
          <w:szCs w:val="28"/>
          <w:lang w:eastAsia="uk-UA"/>
        </w:rPr>
        <w:t>- виріб, складові частини якого з’єднують між собою на підприємстві за допомогою складальних операцій (згвинчування, запресування, клепання, зварювання, паяння, склеювання, розвальцювання, зшивання тощо). Наприклад, автомобіль, верстат, телефонний апарат, друкована плата, мікромодуль, редуктор, зварний корпус та ін. До складальних одиниць також належать: вироби, для яких підприємством-виготовлювачем передбачено </w:t>
      </w:r>
      <w:r w:rsidRPr="00936262">
        <w:rPr>
          <w:rFonts w:ascii="Times New Roman" w:eastAsia="Times New Roman" w:hAnsi="Times New Roman" w:cs="Times New Roman"/>
          <w:i/>
          <w:iCs/>
          <w:color w:val="000000" w:themeColor="text1"/>
          <w:sz w:val="28"/>
          <w:szCs w:val="28"/>
          <w:lang w:eastAsia="uk-UA"/>
        </w:rPr>
        <w:t>розбирання на складові частини для зручності упаковування та транспортування</w:t>
      </w:r>
      <w:r w:rsidRPr="00936262">
        <w:rPr>
          <w:rFonts w:ascii="Times New Roman" w:eastAsia="Times New Roman" w:hAnsi="Times New Roman" w:cs="Times New Roman"/>
          <w:color w:val="000000" w:themeColor="text1"/>
          <w:sz w:val="28"/>
          <w:szCs w:val="28"/>
          <w:lang w:eastAsia="uk-UA"/>
        </w:rPr>
        <w:t>; сукупність складальних одиниць і деталей, які мають спільне функціональне призначення і сумісно встановлюються на підприємстві в іншій складальній одиниці, наприклад електрообладнання верстата, автомобіля чи літака; комплект складових частин замка; сукупність складальних одиниць і деталей, які мають спільне функціональне призначення, сумісно укладених на підприємстві-виготовлювачі в тару (футляр, коробку тощо) і які передбачено використовувати разом з укладеними в ній виробами, наприклад готовальня, комплект кінцевих мір довжини</w:t>
      </w:r>
    </w:p>
    <w:p w:rsidR="00936262" w:rsidRPr="00936262" w:rsidRDefault="00936262" w:rsidP="00936262">
      <w:pPr>
        <w:spacing w:after="0" w:line="240" w:lineRule="auto"/>
        <w:ind w:right="225"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b/>
          <w:bCs/>
          <w:color w:val="000000" w:themeColor="text1"/>
          <w:sz w:val="28"/>
          <w:szCs w:val="28"/>
          <w:lang w:eastAsia="uk-UA"/>
        </w:rPr>
        <w:t>Комплекс –</w:t>
      </w:r>
      <w:r w:rsidRPr="00936262">
        <w:rPr>
          <w:rFonts w:ascii="Times New Roman" w:eastAsia="Times New Roman" w:hAnsi="Times New Roman" w:cs="Times New Roman"/>
          <w:color w:val="000000" w:themeColor="text1"/>
          <w:sz w:val="28"/>
          <w:szCs w:val="28"/>
          <w:lang w:eastAsia="uk-UA"/>
        </w:rPr>
        <w:t>два або більше специфікованих виробів, які не з’єднані на підприємстві-виготовлювачі складальними операціями і призначені для виконання взаємозв’язаних експлуатаційних функцій. Кожний виріб, що входить до комплексу, виконує одну або декілька основних функцій, установлених для комплексу в цілому, наприклад </w:t>
      </w:r>
      <w:r w:rsidRPr="00936262">
        <w:rPr>
          <w:rFonts w:ascii="Times New Roman" w:eastAsia="Times New Roman" w:hAnsi="Times New Roman" w:cs="Times New Roman"/>
          <w:i/>
          <w:iCs/>
          <w:color w:val="000000" w:themeColor="text1"/>
          <w:sz w:val="28"/>
          <w:szCs w:val="28"/>
          <w:lang w:eastAsia="uk-UA"/>
        </w:rPr>
        <w:t>цех-автомат, завод-автомат, автоматична телефонна станція, бурильна установка, виріб, що складається з метеорологічної ракети, пускової установки і засобів управління</w:t>
      </w:r>
      <w:r w:rsidRPr="00936262">
        <w:rPr>
          <w:rFonts w:ascii="Times New Roman" w:eastAsia="Times New Roman" w:hAnsi="Times New Roman" w:cs="Times New Roman"/>
          <w:color w:val="000000" w:themeColor="text1"/>
          <w:sz w:val="28"/>
          <w:szCs w:val="28"/>
          <w:lang w:eastAsia="uk-UA"/>
        </w:rPr>
        <w:t>. До комплексу, крім виробів, що виконують основні функції,</w:t>
      </w:r>
    </w:p>
    <w:p w:rsidR="00936262" w:rsidRPr="00936262" w:rsidRDefault="00936262" w:rsidP="00936262">
      <w:pPr>
        <w:spacing w:after="0" w:line="240" w:lineRule="auto"/>
        <w:ind w:right="225"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можуть входити деталі, складальні одиниці і комплекти, які виконують допоміжні функції, наприклад деталі і складальні одиниці, при</w:t>
      </w:r>
      <w:r w:rsidRPr="00936262">
        <w:rPr>
          <w:rFonts w:ascii="Times New Roman" w:eastAsia="Times New Roman" w:hAnsi="Times New Roman" w:cs="Times New Roman"/>
          <w:color w:val="000000" w:themeColor="text1"/>
          <w:sz w:val="28"/>
          <w:szCs w:val="28"/>
          <w:lang w:eastAsia="uk-UA"/>
        </w:rPr>
        <w:softHyphen/>
        <w:t xml:space="preserve">значені для </w:t>
      </w:r>
      <w:r w:rsidRPr="00936262">
        <w:rPr>
          <w:rFonts w:ascii="Times New Roman" w:eastAsia="Times New Roman" w:hAnsi="Times New Roman" w:cs="Times New Roman"/>
          <w:color w:val="000000" w:themeColor="text1"/>
          <w:sz w:val="28"/>
          <w:szCs w:val="28"/>
          <w:lang w:eastAsia="uk-UA"/>
        </w:rPr>
        <w:lastRenderedPageBreak/>
        <w:t>монтажу комплексу на місці його експлуа</w:t>
      </w:r>
      <w:r w:rsidRPr="00936262">
        <w:rPr>
          <w:rFonts w:ascii="Times New Roman" w:eastAsia="Times New Roman" w:hAnsi="Times New Roman" w:cs="Times New Roman"/>
          <w:color w:val="000000" w:themeColor="text1"/>
          <w:sz w:val="28"/>
          <w:szCs w:val="28"/>
          <w:lang w:eastAsia="uk-UA"/>
        </w:rPr>
        <w:softHyphen/>
        <w:t>тації; комплект запасних частин, укладальних засобів тари та ін.</w:t>
      </w:r>
    </w:p>
    <w:p w:rsidR="00936262" w:rsidRPr="00936262" w:rsidRDefault="00936262" w:rsidP="00936262">
      <w:pPr>
        <w:spacing w:after="0" w:line="240" w:lineRule="auto"/>
        <w:ind w:right="225"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b/>
          <w:bCs/>
          <w:color w:val="000000" w:themeColor="text1"/>
          <w:sz w:val="28"/>
          <w:szCs w:val="28"/>
          <w:lang w:eastAsia="uk-UA"/>
        </w:rPr>
        <w:t>Комплект —</w:t>
      </w:r>
      <w:r w:rsidRPr="00936262">
        <w:rPr>
          <w:rFonts w:ascii="Times New Roman" w:eastAsia="Times New Roman" w:hAnsi="Times New Roman" w:cs="Times New Roman"/>
          <w:color w:val="000000" w:themeColor="text1"/>
          <w:sz w:val="28"/>
          <w:szCs w:val="28"/>
          <w:lang w:eastAsia="uk-UA"/>
        </w:rPr>
        <w:t>два вироби та більше, не з’єднані на підприємстві-виготовлювачі складальними операціями, які мають спільне експлуатаційне призначення допоміжного характеру, наприклад </w:t>
      </w:r>
      <w:r w:rsidRPr="00936262">
        <w:rPr>
          <w:rFonts w:ascii="Times New Roman" w:eastAsia="Times New Roman" w:hAnsi="Times New Roman" w:cs="Times New Roman"/>
          <w:i/>
          <w:iCs/>
          <w:color w:val="000000" w:themeColor="text1"/>
          <w:sz w:val="28"/>
          <w:szCs w:val="28"/>
          <w:lang w:eastAsia="uk-UA"/>
        </w:rPr>
        <w:t xml:space="preserve">комплекти запасних частин, інструменту та приладдя, вимірювальної апаратури, пакувальної </w:t>
      </w:r>
      <w:proofErr w:type="spellStart"/>
      <w:r w:rsidRPr="00936262">
        <w:rPr>
          <w:rFonts w:ascii="Times New Roman" w:eastAsia="Times New Roman" w:hAnsi="Times New Roman" w:cs="Times New Roman"/>
          <w:i/>
          <w:iCs/>
          <w:color w:val="000000" w:themeColor="text1"/>
          <w:sz w:val="28"/>
          <w:szCs w:val="28"/>
          <w:lang w:eastAsia="uk-UA"/>
        </w:rPr>
        <w:t>тари</w:t>
      </w:r>
      <w:r w:rsidRPr="00936262">
        <w:rPr>
          <w:rFonts w:ascii="Times New Roman" w:eastAsia="Times New Roman" w:hAnsi="Times New Roman" w:cs="Times New Roman"/>
          <w:color w:val="000000" w:themeColor="text1"/>
          <w:sz w:val="28"/>
          <w:szCs w:val="28"/>
          <w:lang w:eastAsia="uk-UA"/>
        </w:rPr>
        <w:t>тощо</w:t>
      </w:r>
      <w:proofErr w:type="spellEnd"/>
      <w:r w:rsidRPr="00936262">
        <w:rPr>
          <w:rFonts w:ascii="Times New Roman" w:eastAsia="Times New Roman" w:hAnsi="Times New Roman" w:cs="Times New Roman"/>
          <w:color w:val="000000" w:themeColor="text1"/>
          <w:sz w:val="28"/>
          <w:szCs w:val="28"/>
          <w:lang w:eastAsia="uk-UA"/>
        </w:rPr>
        <w:t>. До комплектів належать також складальні одиниці та деталі, які поставляються разом з набором інших складальних одиниць і деталей, що виконують допоміжні функції при експлуатації цієї складальної одиниці або деталі, наприклад </w:t>
      </w:r>
      <w:r w:rsidRPr="00936262">
        <w:rPr>
          <w:rFonts w:ascii="Times New Roman" w:eastAsia="Times New Roman" w:hAnsi="Times New Roman" w:cs="Times New Roman"/>
          <w:i/>
          <w:iCs/>
          <w:color w:val="000000" w:themeColor="text1"/>
          <w:sz w:val="28"/>
          <w:szCs w:val="28"/>
          <w:lang w:eastAsia="uk-UA"/>
        </w:rPr>
        <w:t>осцилограф у комплекті з укладальним ящиком, запасними частинами, монтажним інструментом, змінними частинами.</w:t>
      </w:r>
    </w:p>
    <w:p w:rsidR="00936262" w:rsidRPr="00936262" w:rsidRDefault="00936262" w:rsidP="00936262">
      <w:pPr>
        <w:spacing w:after="0" w:line="240" w:lineRule="auto"/>
        <w:ind w:right="225"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i/>
          <w:iCs/>
          <w:color w:val="000000" w:themeColor="text1"/>
          <w:sz w:val="28"/>
          <w:szCs w:val="28"/>
          <w:lang w:eastAsia="uk-UA"/>
        </w:rPr>
        <w:t>У виробничих процесах використовують також додаткові поняття, які стосуються об’єкта виробництва.</w:t>
      </w:r>
    </w:p>
    <w:p w:rsidR="00936262" w:rsidRPr="00936262" w:rsidRDefault="00936262" w:rsidP="00936262">
      <w:pPr>
        <w:spacing w:after="0" w:line="240" w:lineRule="auto"/>
        <w:ind w:right="225"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b/>
          <w:bCs/>
          <w:color w:val="000000" w:themeColor="text1"/>
          <w:sz w:val="28"/>
          <w:szCs w:val="28"/>
          <w:lang w:eastAsia="uk-UA"/>
        </w:rPr>
        <w:t>Напівфабрикат</w:t>
      </w:r>
      <w:r w:rsidRPr="00936262">
        <w:rPr>
          <w:rFonts w:ascii="Times New Roman" w:eastAsia="Times New Roman" w:hAnsi="Times New Roman" w:cs="Times New Roman"/>
          <w:color w:val="000000" w:themeColor="text1"/>
          <w:sz w:val="28"/>
          <w:szCs w:val="28"/>
          <w:lang w:eastAsia="uk-UA"/>
        </w:rPr>
        <w:t>– виріб підприємства-постачальника, який підлягає додатковій обробці або складанню та використовується для кооперації. Після незначної доробки напівфабрикат перетворюється на готовий виріб.</w:t>
      </w:r>
    </w:p>
    <w:p w:rsidR="00936262" w:rsidRPr="00936262" w:rsidRDefault="00936262" w:rsidP="00936262">
      <w:pPr>
        <w:spacing w:after="0" w:line="240" w:lineRule="auto"/>
        <w:ind w:right="225"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b/>
          <w:bCs/>
          <w:color w:val="000000" w:themeColor="text1"/>
          <w:sz w:val="28"/>
          <w:szCs w:val="28"/>
          <w:lang w:eastAsia="uk-UA"/>
        </w:rPr>
        <w:t>Заготовка</w:t>
      </w:r>
      <w:r w:rsidRPr="00936262">
        <w:rPr>
          <w:rFonts w:ascii="Times New Roman" w:eastAsia="Times New Roman" w:hAnsi="Times New Roman" w:cs="Times New Roman"/>
          <w:color w:val="000000" w:themeColor="text1"/>
          <w:sz w:val="28"/>
          <w:szCs w:val="28"/>
          <w:lang w:eastAsia="uk-UA"/>
        </w:rPr>
        <w:t>– предмет виробництва, з якого зміною форм, розмірів, шорсткості поверхні та якості матеріалу отримують деталь або нерозбірну складальну одиницю.</w:t>
      </w:r>
    </w:p>
    <w:p w:rsidR="00936262" w:rsidRPr="00936262" w:rsidRDefault="00936262" w:rsidP="00936262">
      <w:pPr>
        <w:spacing w:after="0" w:line="240" w:lineRule="auto"/>
        <w:ind w:right="225"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b/>
          <w:bCs/>
          <w:color w:val="000000" w:themeColor="text1"/>
          <w:sz w:val="28"/>
          <w:szCs w:val="28"/>
          <w:lang w:eastAsia="uk-UA"/>
        </w:rPr>
        <w:t>Початкова заготовка — </w:t>
      </w:r>
      <w:r w:rsidRPr="00936262">
        <w:rPr>
          <w:rFonts w:ascii="Times New Roman" w:eastAsia="Times New Roman" w:hAnsi="Times New Roman" w:cs="Times New Roman"/>
          <w:i/>
          <w:iCs/>
          <w:color w:val="000000" w:themeColor="text1"/>
          <w:sz w:val="28"/>
          <w:szCs w:val="28"/>
          <w:lang w:eastAsia="uk-UA"/>
        </w:rPr>
        <w:t xml:space="preserve">заготовка перед першою технологічною </w:t>
      </w:r>
      <w:proofErr w:type="spellStart"/>
      <w:r w:rsidRPr="00936262">
        <w:rPr>
          <w:rFonts w:ascii="Times New Roman" w:eastAsia="Times New Roman" w:hAnsi="Times New Roman" w:cs="Times New Roman"/>
          <w:i/>
          <w:iCs/>
          <w:color w:val="000000" w:themeColor="text1"/>
          <w:sz w:val="28"/>
          <w:szCs w:val="28"/>
          <w:lang w:eastAsia="uk-UA"/>
        </w:rPr>
        <w:t>операцією</w:t>
      </w:r>
      <w:r w:rsidRPr="00936262">
        <w:rPr>
          <w:rFonts w:ascii="Times New Roman" w:eastAsia="Times New Roman" w:hAnsi="Times New Roman" w:cs="Times New Roman"/>
          <w:b/>
          <w:bCs/>
          <w:color w:val="000000" w:themeColor="text1"/>
          <w:sz w:val="28"/>
          <w:szCs w:val="28"/>
          <w:lang w:eastAsia="uk-UA"/>
        </w:rPr>
        <w:t>.</w:t>
      </w:r>
      <w:r w:rsidRPr="00936262">
        <w:rPr>
          <w:rFonts w:ascii="Times New Roman" w:eastAsia="Times New Roman" w:hAnsi="Times New Roman" w:cs="Times New Roman"/>
          <w:color w:val="000000" w:themeColor="text1"/>
          <w:sz w:val="28"/>
          <w:szCs w:val="28"/>
          <w:lang w:eastAsia="uk-UA"/>
        </w:rPr>
        <w:t>Матеріал</w:t>
      </w:r>
      <w:proofErr w:type="spellEnd"/>
      <w:r w:rsidRPr="00936262">
        <w:rPr>
          <w:rFonts w:ascii="Times New Roman" w:eastAsia="Times New Roman" w:hAnsi="Times New Roman" w:cs="Times New Roman"/>
          <w:color w:val="000000" w:themeColor="text1"/>
          <w:sz w:val="28"/>
          <w:szCs w:val="28"/>
          <w:lang w:eastAsia="uk-UA"/>
        </w:rPr>
        <w:t>, з якого її виготовляють, називають </w:t>
      </w:r>
      <w:r w:rsidRPr="00936262">
        <w:rPr>
          <w:rFonts w:ascii="Times New Roman" w:eastAsia="Times New Roman" w:hAnsi="Times New Roman" w:cs="Times New Roman"/>
          <w:i/>
          <w:iCs/>
          <w:color w:val="000000" w:themeColor="text1"/>
          <w:sz w:val="28"/>
          <w:szCs w:val="28"/>
          <w:lang w:eastAsia="uk-UA"/>
        </w:rPr>
        <w:t>основним. </w:t>
      </w:r>
      <w:r w:rsidRPr="00936262">
        <w:rPr>
          <w:rFonts w:ascii="Times New Roman" w:eastAsia="Times New Roman" w:hAnsi="Times New Roman" w:cs="Times New Roman"/>
          <w:color w:val="000000" w:themeColor="text1"/>
          <w:sz w:val="28"/>
          <w:szCs w:val="28"/>
          <w:lang w:eastAsia="uk-UA"/>
        </w:rPr>
        <w:t>Матеріал, який використовують при здійсненні технологічного процесу додатково до основного, називають </w:t>
      </w:r>
      <w:r w:rsidRPr="00936262">
        <w:rPr>
          <w:rFonts w:ascii="Times New Roman" w:eastAsia="Times New Roman" w:hAnsi="Times New Roman" w:cs="Times New Roman"/>
          <w:i/>
          <w:iCs/>
          <w:color w:val="000000" w:themeColor="text1"/>
          <w:sz w:val="28"/>
          <w:szCs w:val="28"/>
          <w:lang w:eastAsia="uk-UA"/>
        </w:rPr>
        <w:t>допоміжним. </w:t>
      </w:r>
      <w:r w:rsidRPr="00936262">
        <w:rPr>
          <w:rFonts w:ascii="Times New Roman" w:eastAsia="Times New Roman" w:hAnsi="Times New Roman" w:cs="Times New Roman"/>
          <w:color w:val="000000" w:themeColor="text1"/>
          <w:sz w:val="28"/>
          <w:szCs w:val="28"/>
          <w:lang w:eastAsia="uk-UA"/>
        </w:rPr>
        <w:t>Допоміжними можуть бути матеріали, що використовують, наприклад, при нанесенні покриттів, просочуванні, зварюванні, паянні, гартуванні</w:t>
      </w:r>
    </w:p>
    <w:p w:rsidR="00936262" w:rsidRPr="00936262" w:rsidRDefault="00936262" w:rsidP="00936262">
      <w:pPr>
        <w:spacing w:after="150" w:line="240" w:lineRule="auto"/>
        <w:ind w:right="225"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b/>
          <w:bCs/>
          <w:color w:val="000000" w:themeColor="text1"/>
          <w:sz w:val="28"/>
          <w:szCs w:val="28"/>
          <w:lang w:eastAsia="uk-UA"/>
        </w:rPr>
        <w:t>Комплектуючий виріб</w:t>
      </w:r>
      <w:r w:rsidR="0056489A">
        <w:rPr>
          <w:rFonts w:ascii="Times New Roman" w:eastAsia="Times New Roman" w:hAnsi="Times New Roman" w:cs="Times New Roman"/>
          <w:b/>
          <w:bCs/>
          <w:color w:val="000000" w:themeColor="text1"/>
          <w:sz w:val="28"/>
          <w:szCs w:val="28"/>
          <w:lang w:eastAsia="uk-UA"/>
        </w:rPr>
        <w:t xml:space="preserve"> </w:t>
      </w:r>
      <w:r w:rsidRPr="00936262">
        <w:rPr>
          <w:rFonts w:ascii="Times New Roman" w:eastAsia="Times New Roman" w:hAnsi="Times New Roman" w:cs="Times New Roman"/>
          <w:color w:val="000000" w:themeColor="text1"/>
          <w:sz w:val="28"/>
          <w:szCs w:val="28"/>
          <w:lang w:eastAsia="uk-UA"/>
        </w:rPr>
        <w:t>– це виріб підприємства-постачальника, який використовується як складова частина виробу, який випускається підприємством-виготовлювачем. Комплектуючим виробом можуть бути і окремі деталі, і складальні одиниці.</w:t>
      </w:r>
    </w:p>
    <w:p w:rsidR="00936262" w:rsidRPr="00936262" w:rsidRDefault="00936262" w:rsidP="00936262">
      <w:pPr>
        <w:spacing w:before="300" w:after="150" w:line="240" w:lineRule="auto"/>
        <w:outlineLvl w:val="1"/>
        <w:rPr>
          <w:rFonts w:ascii="Times New Roman" w:eastAsia="Times New Roman" w:hAnsi="Times New Roman" w:cs="Times New Roman"/>
          <w:b/>
          <w:color w:val="000000" w:themeColor="text1"/>
          <w:sz w:val="28"/>
          <w:szCs w:val="28"/>
          <w:lang w:eastAsia="uk-UA"/>
        </w:rPr>
      </w:pPr>
      <w:hyperlink r:id="rId22" w:history="1">
        <w:r w:rsidRPr="00936262">
          <w:rPr>
            <w:rFonts w:ascii="Times New Roman" w:eastAsia="Times New Roman" w:hAnsi="Times New Roman" w:cs="Times New Roman"/>
            <w:b/>
            <w:color w:val="000000" w:themeColor="text1"/>
            <w:sz w:val="28"/>
            <w:szCs w:val="28"/>
            <w:lang w:eastAsia="uk-UA"/>
          </w:rPr>
          <w:t>Зубчасті колеса та зубчасті передачі</w:t>
        </w:r>
      </w:hyperlink>
    </w:p>
    <w:p w:rsidR="0056489A"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 xml:space="preserve">ОСНОВНІ ЕЛЕМЕНТИ ЗУБЧАСТИХ КОЛІС ТА ЗУБЧАСТИХ ЗАЧЕПЛЕНЬ </w:t>
      </w:r>
    </w:p>
    <w:p w:rsidR="0056489A"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 xml:space="preserve">До основних видів зачеплення відносяться: </w:t>
      </w:r>
    </w:p>
    <w:p w:rsidR="0056489A"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 xml:space="preserve">а) </w:t>
      </w:r>
      <w:proofErr w:type="spellStart"/>
      <w:r w:rsidRPr="00936262">
        <w:rPr>
          <w:rFonts w:ascii="Times New Roman" w:eastAsia="Times New Roman" w:hAnsi="Times New Roman" w:cs="Times New Roman"/>
          <w:color w:val="000000" w:themeColor="text1"/>
          <w:sz w:val="28"/>
          <w:szCs w:val="28"/>
          <w:lang w:eastAsia="uk-UA"/>
        </w:rPr>
        <w:t>евольвентне</w:t>
      </w:r>
      <w:proofErr w:type="spellEnd"/>
      <w:r w:rsidRPr="00936262">
        <w:rPr>
          <w:rFonts w:ascii="Times New Roman" w:eastAsia="Times New Roman" w:hAnsi="Times New Roman" w:cs="Times New Roman"/>
          <w:color w:val="000000" w:themeColor="text1"/>
          <w:sz w:val="28"/>
          <w:szCs w:val="28"/>
          <w:lang w:eastAsia="uk-UA"/>
        </w:rPr>
        <w:t xml:space="preserve"> зачеплення; </w:t>
      </w:r>
    </w:p>
    <w:p w:rsidR="0056489A"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 xml:space="preserve">б) циклоїдальне зачеплення. </w:t>
      </w:r>
    </w:p>
    <w:p w:rsidR="0056489A"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proofErr w:type="spellStart"/>
      <w:r w:rsidRPr="00936262">
        <w:rPr>
          <w:rFonts w:ascii="Times New Roman" w:eastAsia="Times New Roman" w:hAnsi="Times New Roman" w:cs="Times New Roman"/>
          <w:color w:val="000000" w:themeColor="text1"/>
          <w:sz w:val="28"/>
          <w:szCs w:val="28"/>
          <w:lang w:eastAsia="uk-UA"/>
        </w:rPr>
        <w:t>Евольвентним</w:t>
      </w:r>
      <w:proofErr w:type="spellEnd"/>
      <w:r w:rsidRPr="00936262">
        <w:rPr>
          <w:rFonts w:ascii="Times New Roman" w:eastAsia="Times New Roman" w:hAnsi="Times New Roman" w:cs="Times New Roman"/>
          <w:color w:val="000000" w:themeColor="text1"/>
          <w:sz w:val="28"/>
          <w:szCs w:val="28"/>
          <w:lang w:eastAsia="uk-UA"/>
        </w:rPr>
        <w:t xml:space="preserve"> зачепленням називається зачеплення з </w:t>
      </w:r>
      <w:proofErr w:type="spellStart"/>
      <w:r w:rsidRPr="00936262">
        <w:rPr>
          <w:rFonts w:ascii="Times New Roman" w:eastAsia="Times New Roman" w:hAnsi="Times New Roman" w:cs="Times New Roman"/>
          <w:color w:val="000000" w:themeColor="text1"/>
          <w:sz w:val="28"/>
          <w:szCs w:val="28"/>
          <w:lang w:eastAsia="uk-UA"/>
        </w:rPr>
        <w:t>евольвентним</w:t>
      </w:r>
      <w:proofErr w:type="spellEnd"/>
      <w:r w:rsidRPr="00936262">
        <w:rPr>
          <w:rFonts w:ascii="Times New Roman" w:eastAsia="Times New Roman" w:hAnsi="Times New Roman" w:cs="Times New Roman"/>
          <w:color w:val="000000" w:themeColor="text1"/>
          <w:sz w:val="28"/>
          <w:szCs w:val="28"/>
          <w:lang w:eastAsia="uk-UA"/>
        </w:rPr>
        <w:t xml:space="preserve"> профілем зубців. </w:t>
      </w:r>
    </w:p>
    <w:p w:rsidR="0056489A" w:rsidRDefault="00936262" w:rsidP="0056489A">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 xml:space="preserve">Циклоїдальне - це зачеплення, в якому зубці мають циклоїдальний профіль. </w:t>
      </w:r>
    </w:p>
    <w:p w:rsidR="00936262" w:rsidRPr="00936262" w:rsidRDefault="00936262" w:rsidP="0056489A">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 xml:space="preserve">Найпоширенішими є </w:t>
      </w:r>
      <w:proofErr w:type="spellStart"/>
      <w:r w:rsidRPr="00936262">
        <w:rPr>
          <w:rFonts w:ascii="Times New Roman" w:eastAsia="Times New Roman" w:hAnsi="Times New Roman" w:cs="Times New Roman"/>
          <w:color w:val="000000" w:themeColor="text1"/>
          <w:sz w:val="28"/>
          <w:szCs w:val="28"/>
          <w:lang w:eastAsia="uk-UA"/>
        </w:rPr>
        <w:t>евольвентні</w:t>
      </w:r>
      <w:proofErr w:type="spellEnd"/>
      <w:r w:rsidRPr="00936262">
        <w:rPr>
          <w:rFonts w:ascii="Times New Roman" w:eastAsia="Times New Roman" w:hAnsi="Times New Roman" w:cs="Times New Roman"/>
          <w:color w:val="000000" w:themeColor="text1"/>
          <w:sz w:val="28"/>
          <w:szCs w:val="28"/>
          <w:lang w:eastAsia="uk-UA"/>
        </w:rPr>
        <w:t xml:space="preserve"> зачеплення. Головними перевагами цього зачеплення є: а) постійність передаточного відношення при незначній зміні міжцентрової відстані спряженої пари, що спрощує монтаж і ремонт передачі; б) можливість нарізування одним і тим самим різальним інструментом зубчастих коліс різних розмірів; в) простота виготовлення профілю зубців і легкість контролювання її точності. В дійсності профіль зуба деяких коліс є </w:t>
      </w:r>
      <w:proofErr w:type="spellStart"/>
      <w:r w:rsidRPr="00936262">
        <w:rPr>
          <w:rFonts w:ascii="Times New Roman" w:eastAsia="Times New Roman" w:hAnsi="Times New Roman" w:cs="Times New Roman"/>
          <w:color w:val="000000" w:themeColor="text1"/>
          <w:sz w:val="28"/>
          <w:szCs w:val="28"/>
          <w:lang w:eastAsia="uk-UA"/>
        </w:rPr>
        <w:t>евольвентним</w:t>
      </w:r>
      <w:proofErr w:type="spellEnd"/>
      <w:r w:rsidRPr="00936262">
        <w:rPr>
          <w:rFonts w:ascii="Times New Roman" w:eastAsia="Times New Roman" w:hAnsi="Times New Roman" w:cs="Times New Roman"/>
          <w:color w:val="000000" w:themeColor="text1"/>
          <w:sz w:val="28"/>
          <w:szCs w:val="28"/>
          <w:lang w:eastAsia="uk-UA"/>
        </w:rPr>
        <w:t xml:space="preserve"> не на всій його поверхні. Перехід від евольвенти до западини зуба - основи зуба </w:t>
      </w:r>
      <w:r w:rsidRPr="00936262">
        <w:rPr>
          <w:rFonts w:ascii="Times New Roman" w:eastAsia="Times New Roman" w:hAnsi="Times New Roman" w:cs="Times New Roman"/>
          <w:color w:val="000000" w:themeColor="text1"/>
          <w:sz w:val="28"/>
          <w:szCs w:val="28"/>
          <w:lang w:eastAsia="uk-UA"/>
        </w:rPr>
        <w:lastRenderedPageBreak/>
        <w:t xml:space="preserve">- виконується по </w:t>
      </w:r>
      <w:proofErr w:type="spellStart"/>
      <w:r w:rsidRPr="00936262">
        <w:rPr>
          <w:rFonts w:ascii="Times New Roman" w:eastAsia="Times New Roman" w:hAnsi="Times New Roman" w:cs="Times New Roman"/>
          <w:color w:val="000000" w:themeColor="text1"/>
          <w:sz w:val="28"/>
          <w:szCs w:val="28"/>
          <w:lang w:eastAsia="uk-UA"/>
        </w:rPr>
        <w:t>дузі</w:t>
      </w:r>
      <w:proofErr w:type="spellEnd"/>
      <w:r w:rsidRPr="00936262">
        <w:rPr>
          <w:rFonts w:ascii="Times New Roman" w:eastAsia="Times New Roman" w:hAnsi="Times New Roman" w:cs="Times New Roman"/>
          <w:color w:val="000000" w:themeColor="text1"/>
          <w:sz w:val="28"/>
          <w:szCs w:val="28"/>
          <w:lang w:eastAsia="uk-UA"/>
        </w:rPr>
        <w:t xml:space="preserve"> кола або по будь-якій кривій. В швидкісних передачах, ділянка головки зуба в вершині його має не </w:t>
      </w:r>
      <w:proofErr w:type="spellStart"/>
      <w:r w:rsidRPr="00936262">
        <w:rPr>
          <w:rFonts w:ascii="Times New Roman" w:eastAsia="Times New Roman" w:hAnsi="Times New Roman" w:cs="Times New Roman"/>
          <w:color w:val="000000" w:themeColor="text1"/>
          <w:sz w:val="28"/>
          <w:szCs w:val="28"/>
          <w:lang w:eastAsia="uk-UA"/>
        </w:rPr>
        <w:t>евольвентний</w:t>
      </w:r>
      <w:proofErr w:type="spellEnd"/>
      <w:r w:rsidRPr="00936262">
        <w:rPr>
          <w:rFonts w:ascii="Times New Roman" w:eastAsia="Times New Roman" w:hAnsi="Times New Roman" w:cs="Times New Roman"/>
          <w:color w:val="000000" w:themeColor="text1"/>
          <w:sz w:val="28"/>
          <w:szCs w:val="28"/>
          <w:lang w:eastAsia="uk-UA"/>
        </w:rPr>
        <w:t xml:space="preserve"> профіль, а трохи зрізаний до вершини. Розглянемо два зубчастих колеса в зачепленні (рис. 2). Тиск між двома твердими тілами передається по спільній нормалі. Безперервна передача тиску в зубчастому зачепленні можлива лише в тому випадку, коли проекції швидкостей точок контакту двох профілів на загальну нормаль будуть однакові за величиною і напрямком. Таким чином, передача з постійним передаточним відношенням буде забезпечена лише в тому випадку, коли сполучені профілі в момент дотику будуть мати спільну нормаль, яка проходитиме через точку Р, розташовану на лінії центрів О1О2. Точка Р називається полюсом зачеплення. Основні терміни зубчастого зачеплення: Лінія зачеплення (k) - лінія, нерухома відносно О1О2, по якій переміщується при роботі точка дотику спряжених елементів. Активна частина лінії зачеплення називається довжиною зачеплення. Початкове коло (d) – коло (поверхня), яке описане навколо головок зубців колеса, і проходить через полюс Р. При роботі зубчастої пари початкові кола спряжених коліс взаємно перекочуються одне по одному без ковзання. Ділильне коло - це коло по якому відбувається розмітка зубців по колесу при їхній нарізуванні. Тобто це коло котре ділиться на таку кількість частин скільки колесо має зубців Кут зачеплення (a) – кут між лінією зачеплення і перпендикуляром до лінії центрів. Основне коло - коло, описане навколо центра колеса </w:t>
      </w:r>
      <w:proofErr w:type="spellStart"/>
      <w:r w:rsidRPr="00936262">
        <w:rPr>
          <w:rFonts w:ascii="Times New Roman" w:eastAsia="Times New Roman" w:hAnsi="Times New Roman" w:cs="Times New Roman"/>
          <w:color w:val="000000" w:themeColor="text1"/>
          <w:sz w:val="28"/>
          <w:szCs w:val="28"/>
          <w:lang w:eastAsia="uk-UA"/>
        </w:rPr>
        <w:t>кочінням</w:t>
      </w:r>
      <w:proofErr w:type="spellEnd"/>
      <w:r w:rsidRPr="00936262">
        <w:rPr>
          <w:rFonts w:ascii="Times New Roman" w:eastAsia="Times New Roman" w:hAnsi="Times New Roman" w:cs="Times New Roman"/>
          <w:color w:val="000000" w:themeColor="text1"/>
          <w:sz w:val="28"/>
          <w:szCs w:val="28"/>
          <w:lang w:eastAsia="uk-UA"/>
        </w:rPr>
        <w:t xml:space="preserve"> по якому твірної лінії утворюються профілі зубців. Крок зачеплення (t) - відстань між однойменними (</w:t>
      </w:r>
      <w:proofErr w:type="spellStart"/>
      <w:r w:rsidRPr="00936262">
        <w:rPr>
          <w:rFonts w:ascii="Times New Roman" w:eastAsia="Times New Roman" w:hAnsi="Times New Roman" w:cs="Times New Roman"/>
          <w:color w:val="000000" w:themeColor="text1"/>
          <w:sz w:val="28"/>
          <w:szCs w:val="28"/>
          <w:lang w:eastAsia="uk-UA"/>
        </w:rPr>
        <w:t>т.т</w:t>
      </w:r>
      <w:proofErr w:type="spellEnd"/>
      <w:r w:rsidRPr="00936262">
        <w:rPr>
          <w:rFonts w:ascii="Times New Roman" w:eastAsia="Times New Roman" w:hAnsi="Times New Roman" w:cs="Times New Roman"/>
          <w:color w:val="000000" w:themeColor="text1"/>
          <w:sz w:val="28"/>
          <w:szCs w:val="28"/>
          <w:lang w:eastAsia="uk-UA"/>
        </w:rPr>
        <w:t xml:space="preserve">. оберненими в один бік) профілями двох суміжних зубців колеса, взята по </w:t>
      </w:r>
      <w:proofErr w:type="spellStart"/>
      <w:r w:rsidRPr="00936262">
        <w:rPr>
          <w:rFonts w:ascii="Times New Roman" w:eastAsia="Times New Roman" w:hAnsi="Times New Roman" w:cs="Times New Roman"/>
          <w:color w:val="000000" w:themeColor="text1"/>
          <w:sz w:val="28"/>
          <w:szCs w:val="28"/>
          <w:lang w:eastAsia="uk-UA"/>
        </w:rPr>
        <w:t>дузі</w:t>
      </w:r>
      <w:proofErr w:type="spellEnd"/>
      <w:r w:rsidRPr="00936262">
        <w:rPr>
          <w:rFonts w:ascii="Times New Roman" w:eastAsia="Times New Roman" w:hAnsi="Times New Roman" w:cs="Times New Roman"/>
          <w:color w:val="000000" w:themeColor="text1"/>
          <w:sz w:val="28"/>
          <w:szCs w:val="28"/>
          <w:lang w:eastAsia="uk-UA"/>
        </w:rPr>
        <w:t xml:space="preserve"> ділильного кола.</w:t>
      </w:r>
    </w:p>
    <w:p w:rsidR="00936262" w:rsidRPr="00936262" w:rsidRDefault="00936262" w:rsidP="00936262">
      <w:pPr>
        <w:spacing w:after="150" w:line="240" w:lineRule="auto"/>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noProof/>
          <w:color w:val="000000" w:themeColor="text1"/>
          <w:sz w:val="28"/>
          <w:szCs w:val="28"/>
          <w:lang w:eastAsia="uk-UA"/>
        </w:rPr>
        <w:drawing>
          <wp:inline distT="0" distB="0" distL="0" distR="0" wp14:anchorId="48BE25D1" wp14:editId="753671FA">
            <wp:extent cx="3419475" cy="4267200"/>
            <wp:effectExtent l="0" t="0" r="9525" b="0"/>
            <wp:docPr id="66" name="Рисунок 66" descr="http://bcpl.pto.org.ua/images/R3/T5/%D0%BC%D0%B0%D0%BB.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bcpl.pto.org.ua/images/R3/T5/%D0%BC%D0%B0%D0%BB.5.6.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19475" cy="4267200"/>
                    </a:xfrm>
                    <a:prstGeom prst="rect">
                      <a:avLst/>
                    </a:prstGeom>
                    <a:noFill/>
                    <a:ln>
                      <a:noFill/>
                    </a:ln>
                  </pic:spPr>
                </pic:pic>
              </a:graphicData>
            </a:graphic>
          </wp:inline>
        </w:drawing>
      </w:r>
    </w:p>
    <w:p w:rsidR="00936262" w:rsidRPr="00936262" w:rsidRDefault="00936262" w:rsidP="00936262">
      <w:pPr>
        <w:spacing w:after="150" w:line="240" w:lineRule="auto"/>
        <w:jc w:val="center"/>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Рисунок 2 – Зубчасте зачеплення </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lastRenderedPageBreak/>
        <w:t>Торцевий крок – крок який в непрямозубих колесах береться по торцевій поверхні.</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Осьовий крок – крок гвинтової лінії зуба на початковій поверхні.</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Головка зуба (</w:t>
      </w:r>
      <w:proofErr w:type="spellStart"/>
      <w:r w:rsidRPr="00936262">
        <w:rPr>
          <w:rFonts w:ascii="Times New Roman" w:eastAsia="Times New Roman" w:hAnsi="Times New Roman" w:cs="Times New Roman"/>
          <w:color w:val="000000" w:themeColor="text1"/>
          <w:sz w:val="28"/>
          <w:szCs w:val="28"/>
          <w:lang w:eastAsia="uk-UA"/>
        </w:rPr>
        <w:t>ha</w:t>
      </w:r>
      <w:proofErr w:type="spellEnd"/>
      <w:r w:rsidRPr="00936262">
        <w:rPr>
          <w:rFonts w:ascii="Times New Roman" w:eastAsia="Times New Roman" w:hAnsi="Times New Roman" w:cs="Times New Roman"/>
          <w:color w:val="000000" w:themeColor="text1"/>
          <w:sz w:val="28"/>
          <w:szCs w:val="28"/>
          <w:lang w:eastAsia="uk-UA"/>
        </w:rPr>
        <w:t>) - частина зуба, що виступає за початкове коло.</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Висотою головки зуба є радіальна відстань між початковим колом і колом виступів.</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Ніжка зуба (</w:t>
      </w:r>
      <w:proofErr w:type="spellStart"/>
      <w:r w:rsidRPr="00936262">
        <w:rPr>
          <w:rFonts w:ascii="Times New Roman" w:eastAsia="Times New Roman" w:hAnsi="Times New Roman" w:cs="Times New Roman"/>
          <w:color w:val="000000" w:themeColor="text1"/>
          <w:sz w:val="28"/>
          <w:szCs w:val="28"/>
          <w:lang w:eastAsia="uk-UA"/>
        </w:rPr>
        <w:t>hf</w:t>
      </w:r>
      <w:proofErr w:type="spellEnd"/>
      <w:r w:rsidRPr="00936262">
        <w:rPr>
          <w:rFonts w:ascii="Times New Roman" w:eastAsia="Times New Roman" w:hAnsi="Times New Roman" w:cs="Times New Roman"/>
          <w:color w:val="000000" w:themeColor="text1"/>
          <w:sz w:val="28"/>
          <w:szCs w:val="28"/>
          <w:lang w:eastAsia="uk-UA"/>
        </w:rPr>
        <w:t>) - частина зуба, яка знаходиться між тілом колеса і початковим колом.</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Висотою ніжки зуба є радіальна відстань між початковим колом і колом западин.</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Коло виступів (</w:t>
      </w:r>
      <w:proofErr w:type="spellStart"/>
      <w:r w:rsidRPr="00936262">
        <w:rPr>
          <w:rFonts w:ascii="Times New Roman" w:eastAsia="Times New Roman" w:hAnsi="Times New Roman" w:cs="Times New Roman"/>
          <w:color w:val="000000" w:themeColor="text1"/>
          <w:sz w:val="28"/>
          <w:szCs w:val="28"/>
          <w:lang w:eastAsia="uk-UA"/>
        </w:rPr>
        <w:t>da</w:t>
      </w:r>
      <w:proofErr w:type="spellEnd"/>
      <w:r w:rsidRPr="00936262">
        <w:rPr>
          <w:rFonts w:ascii="Times New Roman" w:eastAsia="Times New Roman" w:hAnsi="Times New Roman" w:cs="Times New Roman"/>
          <w:color w:val="000000" w:themeColor="text1"/>
          <w:sz w:val="28"/>
          <w:szCs w:val="28"/>
          <w:lang w:eastAsia="uk-UA"/>
        </w:rPr>
        <w:t>) - коло, яке описане навколо центра колеса і обмежує вершини його головок.</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 Коло западин (</w:t>
      </w:r>
      <w:proofErr w:type="spellStart"/>
      <w:r w:rsidRPr="00936262">
        <w:rPr>
          <w:rFonts w:ascii="Times New Roman" w:eastAsia="Times New Roman" w:hAnsi="Times New Roman" w:cs="Times New Roman"/>
          <w:color w:val="000000" w:themeColor="text1"/>
          <w:sz w:val="28"/>
          <w:szCs w:val="28"/>
          <w:lang w:eastAsia="uk-UA"/>
        </w:rPr>
        <w:t>df</w:t>
      </w:r>
      <w:proofErr w:type="spellEnd"/>
      <w:r w:rsidRPr="00936262">
        <w:rPr>
          <w:rFonts w:ascii="Times New Roman" w:eastAsia="Times New Roman" w:hAnsi="Times New Roman" w:cs="Times New Roman"/>
          <w:color w:val="000000" w:themeColor="text1"/>
          <w:sz w:val="28"/>
          <w:szCs w:val="28"/>
          <w:lang w:eastAsia="uk-UA"/>
        </w:rPr>
        <w:t>) - коло, яке описане навколо центра колеса і обмежує його западини з боку тіла колеса. Висота зуба (h) - радіальна відстань між колом виступів і колом западин.</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Глибина заходу зубців (h-c) - максимальна лінійна величина, на яку зубці одного колеса заходять в западини іншого.</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Товщина зуба (S) - довжина дуги ділильного кола між двома різнойменними профілями одного і того ж зуба.</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Ширина западин (</w:t>
      </w:r>
      <w:proofErr w:type="spellStart"/>
      <w:r w:rsidRPr="00936262">
        <w:rPr>
          <w:rFonts w:ascii="Times New Roman" w:eastAsia="Times New Roman" w:hAnsi="Times New Roman" w:cs="Times New Roman"/>
          <w:color w:val="000000" w:themeColor="text1"/>
          <w:sz w:val="28"/>
          <w:szCs w:val="28"/>
          <w:lang w:eastAsia="uk-UA"/>
        </w:rPr>
        <w:t>Sв</w:t>
      </w:r>
      <w:proofErr w:type="spellEnd"/>
      <w:r w:rsidRPr="00936262">
        <w:rPr>
          <w:rFonts w:ascii="Times New Roman" w:eastAsia="Times New Roman" w:hAnsi="Times New Roman" w:cs="Times New Roman"/>
          <w:color w:val="000000" w:themeColor="text1"/>
          <w:sz w:val="28"/>
          <w:szCs w:val="28"/>
          <w:lang w:eastAsia="uk-UA"/>
        </w:rPr>
        <w:t>) - довжина дуги ділильного кола між звернутими один до другого профілями двох суміжних зубців колеса.</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Радіальний зазор (с) - різниця між .висотою зуба і глибиною заходу.</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Боковий зазор - відстань між неробочими профілями двох зубців які ідуть один за іншим, але не торкаються один до одного, виміряної по нормалі до профілю.</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Додатковий конус - конус в конічних зубчастих колесах, що має вісь спільну з віссю початкового конуса вершину, спрямовану у бік, протилежний вершині початкового конуса та твірні, перпендикулярні до відповідних твірних початкового конуса.</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Модуль – частина діаметра ділильного кола, яка приходиться на один зуб. Відповідно до того, який крок береться для визначення модуля, розрізняють нормальний, торцевий та осьовий модуль. Модуль є основною величиною, яка характеризує зубчасте зачеплення.</w:t>
      </w:r>
    </w:p>
    <w:p w:rsidR="00936262" w:rsidRPr="00936262" w:rsidRDefault="00936262" w:rsidP="00936262">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 xml:space="preserve">Зубчасте колесо можна розділити на дві частини - зубчастий вінець та тіло колеса. Зубчастий вінець складається із усіх зубців колеса, розташованих між поверхнею вершин і поверхнею западин зубців. Тіло колеса обмежується поверхнею западин. Ділильні кола, знаходячись в зачепленні (у передачі), є сполученими. На кресленні ділильні кола проводять </w:t>
      </w:r>
      <w:proofErr w:type="spellStart"/>
      <w:r w:rsidRPr="00936262">
        <w:rPr>
          <w:rFonts w:ascii="Times New Roman" w:eastAsia="Times New Roman" w:hAnsi="Times New Roman" w:cs="Times New Roman"/>
          <w:color w:val="000000" w:themeColor="text1"/>
          <w:sz w:val="28"/>
          <w:szCs w:val="28"/>
          <w:lang w:eastAsia="uk-UA"/>
        </w:rPr>
        <w:t>штрихпунктирною</w:t>
      </w:r>
      <w:proofErr w:type="spellEnd"/>
      <w:r w:rsidRPr="00936262">
        <w:rPr>
          <w:rFonts w:ascii="Times New Roman" w:eastAsia="Times New Roman" w:hAnsi="Times New Roman" w:cs="Times New Roman"/>
          <w:color w:val="000000" w:themeColor="text1"/>
          <w:sz w:val="28"/>
          <w:szCs w:val="28"/>
          <w:lang w:eastAsia="uk-UA"/>
        </w:rPr>
        <w:t xml:space="preserve"> лінією, а діаметр їх позначають буквою d (рис. 3). Відстань між однойменними профільними поверхнями сусідніх зубців, виміряна в міліметрах по </w:t>
      </w:r>
      <w:proofErr w:type="spellStart"/>
      <w:r w:rsidRPr="00936262">
        <w:rPr>
          <w:rFonts w:ascii="Times New Roman" w:eastAsia="Times New Roman" w:hAnsi="Times New Roman" w:cs="Times New Roman"/>
          <w:color w:val="000000" w:themeColor="text1"/>
          <w:sz w:val="28"/>
          <w:szCs w:val="28"/>
          <w:lang w:eastAsia="uk-UA"/>
        </w:rPr>
        <w:t>дузі</w:t>
      </w:r>
      <w:proofErr w:type="spellEnd"/>
      <w:r w:rsidRPr="00936262">
        <w:rPr>
          <w:rFonts w:ascii="Times New Roman" w:eastAsia="Times New Roman" w:hAnsi="Times New Roman" w:cs="Times New Roman"/>
          <w:color w:val="000000" w:themeColor="text1"/>
          <w:sz w:val="28"/>
          <w:szCs w:val="28"/>
          <w:lang w:eastAsia="uk-UA"/>
        </w:rPr>
        <w:t xml:space="preserve"> ділильного кола, називають кроком зачеплення. Позначається крок буквою </w:t>
      </w:r>
      <w:proofErr w:type="spellStart"/>
      <w:r w:rsidRPr="00936262">
        <w:rPr>
          <w:rFonts w:ascii="Times New Roman" w:eastAsia="Times New Roman" w:hAnsi="Times New Roman" w:cs="Times New Roman"/>
          <w:color w:val="000000" w:themeColor="text1"/>
          <w:sz w:val="28"/>
          <w:szCs w:val="28"/>
          <w:lang w:eastAsia="uk-UA"/>
        </w:rPr>
        <w:t>pt</w:t>
      </w:r>
      <w:proofErr w:type="spellEnd"/>
      <w:r w:rsidRPr="00936262">
        <w:rPr>
          <w:rFonts w:ascii="Times New Roman" w:eastAsia="Times New Roman" w:hAnsi="Times New Roman" w:cs="Times New Roman"/>
          <w:color w:val="000000" w:themeColor="text1"/>
          <w:sz w:val="28"/>
          <w:szCs w:val="28"/>
          <w:lang w:eastAsia="uk-UA"/>
        </w:rPr>
        <w:t xml:space="preserve"> (рис. 3). Зрозуміло, що крок дорівнює довжині ділильного кола, поділеної на число зубців.</w:t>
      </w:r>
    </w:p>
    <w:p w:rsidR="00936262" w:rsidRPr="00936262" w:rsidRDefault="00936262" w:rsidP="00936262">
      <w:pPr>
        <w:spacing w:after="150" w:line="240" w:lineRule="auto"/>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noProof/>
          <w:color w:val="000000" w:themeColor="text1"/>
          <w:sz w:val="28"/>
          <w:szCs w:val="28"/>
          <w:lang w:eastAsia="uk-UA"/>
        </w:rPr>
        <w:lastRenderedPageBreak/>
        <w:drawing>
          <wp:inline distT="0" distB="0" distL="0" distR="0" wp14:anchorId="41BDAD66" wp14:editId="1C23DE7C">
            <wp:extent cx="3686175" cy="2500817"/>
            <wp:effectExtent l="0" t="0" r="0" b="0"/>
            <wp:docPr id="67" name="Рисунок 67" descr="http://bcpl.pto.org.ua/images/R3/T5/%D0%BC%D0%B0%D0%BB.5.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bcpl.pto.org.ua/images/R3/T5/%D0%BC%D0%B0%D0%BB.5.6.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98885" cy="2509440"/>
                    </a:xfrm>
                    <a:prstGeom prst="rect">
                      <a:avLst/>
                    </a:prstGeom>
                    <a:noFill/>
                    <a:ln>
                      <a:noFill/>
                    </a:ln>
                  </pic:spPr>
                </pic:pic>
              </a:graphicData>
            </a:graphic>
          </wp:inline>
        </w:drawing>
      </w:r>
    </w:p>
    <w:p w:rsidR="00936262" w:rsidRDefault="00936262" w:rsidP="0056489A">
      <w:pPr>
        <w:spacing w:after="0" w:line="240" w:lineRule="auto"/>
        <w:jc w:val="both"/>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color w:val="000000" w:themeColor="text1"/>
          <w:sz w:val="28"/>
          <w:szCs w:val="28"/>
          <w:lang w:eastAsia="uk-UA"/>
        </w:rPr>
        <w:t xml:space="preserve">Число зубців на кресленнях позначається буквою z. </w:t>
      </w:r>
    </w:p>
    <w:p w:rsidR="0056489A" w:rsidRPr="00936262" w:rsidRDefault="0056489A" w:rsidP="0056489A">
      <w:pPr>
        <w:spacing w:after="0" w:line="240" w:lineRule="auto"/>
        <w:jc w:val="both"/>
        <w:rPr>
          <w:rFonts w:ascii="Times New Roman" w:eastAsia="Times New Roman" w:hAnsi="Times New Roman" w:cs="Times New Roman"/>
          <w:color w:val="000000" w:themeColor="text1"/>
          <w:sz w:val="28"/>
          <w:szCs w:val="28"/>
          <w:lang w:eastAsia="uk-UA"/>
        </w:rPr>
      </w:pPr>
    </w:p>
    <w:p w:rsidR="00936262" w:rsidRPr="00936262" w:rsidRDefault="00936262" w:rsidP="00936262">
      <w:pPr>
        <w:spacing w:after="150" w:line="240" w:lineRule="auto"/>
        <w:rPr>
          <w:rFonts w:ascii="Times New Roman" w:eastAsia="Times New Roman" w:hAnsi="Times New Roman" w:cs="Times New Roman"/>
          <w:color w:val="000000" w:themeColor="text1"/>
          <w:sz w:val="28"/>
          <w:szCs w:val="28"/>
          <w:lang w:eastAsia="uk-UA"/>
        </w:rPr>
      </w:pPr>
      <w:r w:rsidRPr="00936262">
        <w:rPr>
          <w:rFonts w:ascii="Times New Roman" w:eastAsia="Times New Roman" w:hAnsi="Times New Roman" w:cs="Times New Roman"/>
          <w:noProof/>
          <w:color w:val="000000" w:themeColor="text1"/>
          <w:sz w:val="28"/>
          <w:szCs w:val="28"/>
          <w:lang w:eastAsia="uk-UA"/>
        </w:rPr>
        <w:drawing>
          <wp:inline distT="0" distB="0" distL="0" distR="0" wp14:anchorId="5BBD2A7E" wp14:editId="2E00FF49">
            <wp:extent cx="4572000" cy="6343744"/>
            <wp:effectExtent l="0" t="0" r="0" b="0"/>
            <wp:docPr id="69" name="Рисунок 69" descr="http://bcpl.pto.org.ua/images/R3/T5/%D0%BC%D0%B0%D0%BB.5.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bcpl.pto.org.ua/images/R3/T5/%D0%BC%D0%B0%D0%BB.5.6.3.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4757" cy="6347569"/>
                    </a:xfrm>
                    <a:prstGeom prst="rect">
                      <a:avLst/>
                    </a:prstGeom>
                    <a:noFill/>
                    <a:ln>
                      <a:noFill/>
                    </a:ln>
                  </pic:spPr>
                </pic:pic>
              </a:graphicData>
            </a:graphic>
          </wp:inline>
        </w:drawing>
      </w:r>
      <w:bookmarkStart w:id="0" w:name="_GoBack"/>
      <w:bookmarkEnd w:id="0"/>
    </w:p>
    <w:sectPr w:rsidR="00936262" w:rsidRPr="0093626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E79C1"/>
    <w:multiLevelType w:val="multilevel"/>
    <w:tmpl w:val="584A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EE5AEB"/>
    <w:multiLevelType w:val="multilevel"/>
    <w:tmpl w:val="687A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F433E7"/>
    <w:multiLevelType w:val="multilevel"/>
    <w:tmpl w:val="D23CC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5"/>
    <w:rsid w:val="004C2EAF"/>
    <w:rsid w:val="0056489A"/>
    <w:rsid w:val="00693925"/>
    <w:rsid w:val="009362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DDB1B-AC5A-493F-9B55-D7858F93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936262"/>
    <w:pPr>
      <w:spacing w:before="100" w:beforeAutospacing="1" w:after="119" w:line="240" w:lineRule="auto"/>
    </w:pPr>
    <w:rPr>
      <w:rFonts w:ascii="Times New Roman" w:eastAsia="Calibri"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153404">
      <w:bodyDiv w:val="1"/>
      <w:marLeft w:val="0"/>
      <w:marRight w:val="0"/>
      <w:marTop w:val="0"/>
      <w:marBottom w:val="0"/>
      <w:divBdr>
        <w:top w:val="none" w:sz="0" w:space="0" w:color="auto"/>
        <w:left w:val="none" w:sz="0" w:space="0" w:color="auto"/>
        <w:bottom w:val="none" w:sz="0" w:space="0" w:color="auto"/>
        <w:right w:val="none" w:sz="0" w:space="0" w:color="auto"/>
      </w:divBdr>
      <w:divsChild>
        <w:div w:id="1052342148">
          <w:marLeft w:val="15"/>
          <w:marRight w:val="15"/>
          <w:marTop w:val="15"/>
          <w:marBottom w:val="15"/>
          <w:divBdr>
            <w:top w:val="single" w:sz="6" w:space="0" w:color="C1C1C1"/>
            <w:left w:val="single" w:sz="6" w:space="0" w:color="C1C1C1"/>
            <w:bottom w:val="single" w:sz="6" w:space="0" w:color="C1C1C1"/>
            <w:right w:val="single" w:sz="6" w:space="0" w:color="C1C1C1"/>
          </w:divBdr>
        </w:div>
        <w:div w:id="527958337">
          <w:marLeft w:val="0"/>
          <w:marRight w:val="0"/>
          <w:marTop w:val="0"/>
          <w:marBottom w:val="0"/>
          <w:divBdr>
            <w:top w:val="none" w:sz="0" w:space="0" w:color="auto"/>
            <w:left w:val="none" w:sz="0" w:space="0" w:color="auto"/>
            <w:bottom w:val="none" w:sz="0" w:space="0" w:color="auto"/>
            <w:right w:val="none" w:sz="0" w:space="0" w:color="auto"/>
          </w:divBdr>
          <w:divsChild>
            <w:div w:id="323969993">
              <w:marLeft w:val="0"/>
              <w:marRight w:val="0"/>
              <w:marTop w:val="0"/>
              <w:marBottom w:val="0"/>
              <w:divBdr>
                <w:top w:val="none" w:sz="0" w:space="0" w:color="auto"/>
                <w:left w:val="none" w:sz="0" w:space="0" w:color="auto"/>
                <w:bottom w:val="none" w:sz="0" w:space="0" w:color="auto"/>
                <w:right w:val="none" w:sz="0" w:space="0" w:color="auto"/>
              </w:divBdr>
              <w:divsChild>
                <w:div w:id="875584762">
                  <w:marLeft w:val="0"/>
                  <w:marRight w:val="0"/>
                  <w:marTop w:val="0"/>
                  <w:marBottom w:val="150"/>
                  <w:divBdr>
                    <w:top w:val="none" w:sz="0" w:space="0" w:color="auto"/>
                    <w:left w:val="none" w:sz="0" w:space="0" w:color="auto"/>
                    <w:bottom w:val="none" w:sz="0" w:space="0" w:color="auto"/>
                    <w:right w:val="single" w:sz="6" w:space="0" w:color="DDDDDD"/>
                  </w:divBdr>
                </w:div>
              </w:divsChild>
            </w:div>
            <w:div w:id="77598213">
              <w:marLeft w:val="0"/>
              <w:marRight w:val="0"/>
              <w:marTop w:val="0"/>
              <w:marBottom w:val="0"/>
              <w:divBdr>
                <w:top w:val="none" w:sz="0" w:space="0" w:color="auto"/>
                <w:left w:val="none" w:sz="0" w:space="0" w:color="auto"/>
                <w:bottom w:val="none" w:sz="0" w:space="0" w:color="auto"/>
                <w:right w:val="none" w:sz="0" w:space="0" w:color="auto"/>
              </w:divBdr>
              <w:divsChild>
                <w:div w:id="1131552373">
                  <w:marLeft w:val="0"/>
                  <w:marRight w:val="0"/>
                  <w:marTop w:val="0"/>
                  <w:marBottom w:val="150"/>
                  <w:divBdr>
                    <w:top w:val="none" w:sz="0" w:space="0" w:color="auto"/>
                    <w:left w:val="none" w:sz="0" w:space="0" w:color="auto"/>
                    <w:bottom w:val="none" w:sz="0" w:space="0" w:color="auto"/>
                    <w:right w:val="none" w:sz="0" w:space="0" w:color="auto"/>
                  </w:divBdr>
                </w:div>
              </w:divsChild>
            </w:div>
            <w:div w:id="1913420768">
              <w:marLeft w:val="0"/>
              <w:marRight w:val="0"/>
              <w:marTop w:val="0"/>
              <w:marBottom w:val="0"/>
              <w:divBdr>
                <w:top w:val="none" w:sz="0" w:space="0" w:color="auto"/>
                <w:left w:val="none" w:sz="0" w:space="0" w:color="auto"/>
                <w:bottom w:val="none" w:sz="0" w:space="0" w:color="auto"/>
                <w:right w:val="none" w:sz="0" w:space="0" w:color="auto"/>
              </w:divBdr>
              <w:divsChild>
                <w:div w:id="1717270109">
                  <w:marLeft w:val="0"/>
                  <w:marRight w:val="0"/>
                  <w:marTop w:val="0"/>
                  <w:marBottom w:val="150"/>
                  <w:divBdr>
                    <w:top w:val="none" w:sz="0" w:space="0" w:color="auto"/>
                    <w:left w:val="none" w:sz="0" w:space="0" w:color="auto"/>
                    <w:bottom w:val="none" w:sz="0" w:space="0" w:color="auto"/>
                    <w:right w:val="single" w:sz="6" w:space="0" w:color="DDDDDD"/>
                  </w:divBdr>
                </w:div>
              </w:divsChild>
            </w:div>
            <w:div w:id="2015258507">
              <w:marLeft w:val="0"/>
              <w:marRight w:val="0"/>
              <w:marTop w:val="0"/>
              <w:marBottom w:val="0"/>
              <w:divBdr>
                <w:top w:val="none" w:sz="0" w:space="0" w:color="auto"/>
                <w:left w:val="none" w:sz="0" w:space="0" w:color="auto"/>
                <w:bottom w:val="none" w:sz="0" w:space="0" w:color="auto"/>
                <w:right w:val="none" w:sz="0" w:space="0" w:color="auto"/>
              </w:divBdr>
              <w:divsChild>
                <w:div w:id="665207115">
                  <w:marLeft w:val="0"/>
                  <w:marRight w:val="0"/>
                  <w:marTop w:val="0"/>
                  <w:marBottom w:val="150"/>
                  <w:divBdr>
                    <w:top w:val="none" w:sz="0" w:space="0" w:color="auto"/>
                    <w:left w:val="none" w:sz="0" w:space="0" w:color="auto"/>
                    <w:bottom w:val="none" w:sz="0" w:space="0" w:color="auto"/>
                    <w:right w:val="none" w:sz="0" w:space="0" w:color="auto"/>
                  </w:divBdr>
                </w:div>
              </w:divsChild>
            </w:div>
            <w:div w:id="959796906">
              <w:marLeft w:val="0"/>
              <w:marRight w:val="0"/>
              <w:marTop w:val="0"/>
              <w:marBottom w:val="0"/>
              <w:divBdr>
                <w:top w:val="none" w:sz="0" w:space="0" w:color="auto"/>
                <w:left w:val="none" w:sz="0" w:space="0" w:color="auto"/>
                <w:bottom w:val="none" w:sz="0" w:space="0" w:color="auto"/>
                <w:right w:val="none" w:sz="0" w:space="0" w:color="auto"/>
              </w:divBdr>
              <w:divsChild>
                <w:div w:id="1862084499">
                  <w:marLeft w:val="0"/>
                  <w:marRight w:val="0"/>
                  <w:marTop w:val="0"/>
                  <w:marBottom w:val="150"/>
                  <w:divBdr>
                    <w:top w:val="none" w:sz="0" w:space="0" w:color="auto"/>
                    <w:left w:val="none" w:sz="0" w:space="0" w:color="auto"/>
                    <w:bottom w:val="none" w:sz="0" w:space="0" w:color="auto"/>
                    <w:right w:val="single" w:sz="6" w:space="0" w:color="DDDDDD"/>
                  </w:divBdr>
                </w:div>
              </w:divsChild>
            </w:div>
            <w:div w:id="105662156">
              <w:marLeft w:val="0"/>
              <w:marRight w:val="0"/>
              <w:marTop w:val="0"/>
              <w:marBottom w:val="0"/>
              <w:divBdr>
                <w:top w:val="none" w:sz="0" w:space="0" w:color="auto"/>
                <w:left w:val="none" w:sz="0" w:space="0" w:color="auto"/>
                <w:bottom w:val="none" w:sz="0" w:space="0" w:color="auto"/>
                <w:right w:val="none" w:sz="0" w:space="0" w:color="auto"/>
              </w:divBdr>
              <w:divsChild>
                <w:div w:id="1380010446">
                  <w:marLeft w:val="0"/>
                  <w:marRight w:val="0"/>
                  <w:marTop w:val="0"/>
                  <w:marBottom w:val="150"/>
                  <w:divBdr>
                    <w:top w:val="none" w:sz="0" w:space="0" w:color="auto"/>
                    <w:left w:val="none" w:sz="0" w:space="0" w:color="auto"/>
                    <w:bottom w:val="none" w:sz="0" w:space="0" w:color="auto"/>
                    <w:right w:val="none" w:sz="0" w:space="0" w:color="auto"/>
                  </w:divBdr>
                </w:div>
              </w:divsChild>
            </w:div>
            <w:div w:id="1767725883">
              <w:marLeft w:val="0"/>
              <w:marRight w:val="0"/>
              <w:marTop w:val="0"/>
              <w:marBottom w:val="0"/>
              <w:divBdr>
                <w:top w:val="none" w:sz="0" w:space="0" w:color="auto"/>
                <w:left w:val="none" w:sz="0" w:space="0" w:color="auto"/>
                <w:bottom w:val="none" w:sz="0" w:space="0" w:color="auto"/>
                <w:right w:val="none" w:sz="0" w:space="0" w:color="auto"/>
              </w:divBdr>
              <w:divsChild>
                <w:div w:id="1134985011">
                  <w:marLeft w:val="0"/>
                  <w:marRight w:val="0"/>
                  <w:marTop w:val="0"/>
                  <w:marBottom w:val="150"/>
                  <w:divBdr>
                    <w:top w:val="none" w:sz="0" w:space="0" w:color="auto"/>
                    <w:left w:val="none" w:sz="0" w:space="0" w:color="auto"/>
                    <w:bottom w:val="none" w:sz="0" w:space="0" w:color="auto"/>
                    <w:right w:val="single" w:sz="6" w:space="0" w:color="DDDDDD"/>
                  </w:divBdr>
                </w:div>
              </w:divsChild>
            </w:div>
            <w:div w:id="836650610">
              <w:marLeft w:val="0"/>
              <w:marRight w:val="0"/>
              <w:marTop w:val="0"/>
              <w:marBottom w:val="0"/>
              <w:divBdr>
                <w:top w:val="none" w:sz="0" w:space="0" w:color="auto"/>
                <w:left w:val="none" w:sz="0" w:space="0" w:color="auto"/>
                <w:bottom w:val="none" w:sz="0" w:space="0" w:color="auto"/>
                <w:right w:val="none" w:sz="0" w:space="0" w:color="auto"/>
              </w:divBdr>
              <w:divsChild>
                <w:div w:id="334844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cpl.pto.org.ua/index.php/dopomoga/itemlist/category/344-5-2-dodatkovi-viglyadi" TargetMode="External"/><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bcpl.pto.org.ua/index.php/dopomoga/itemlist/category/347-5-5-vidi-virobiv-detal-skladalni-odinitsi-kompleksi-ta-komplekti" TargetMode="Externa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bcpl.pto.org.ua/index.php/dopomoga/itemlist/category/345-5-3-zobrazhennya-ta-umovne-poznachennya-na-kreslennyakh-rizb" TargetMode="External"/><Relationship Id="rId24" Type="http://schemas.openxmlformats.org/officeDocument/2006/relationships/image" Target="media/image14.jpeg"/><Relationship Id="rId5" Type="http://schemas.openxmlformats.org/officeDocument/2006/relationships/hyperlink" Target="http://bcpl.pto.org.ua/index.php/dopomoga/itemlist/category/343-5-1-ponyattya-pro-robochi-kreslennya-detalej-ta-vimogi-do-nikh" TargetMode="External"/><Relationship Id="rId15" Type="http://schemas.openxmlformats.org/officeDocument/2006/relationships/image" Target="media/image8.jpeg"/><Relationship Id="rId23" Type="http://schemas.openxmlformats.org/officeDocument/2006/relationships/image" Target="media/image13.jpeg"/><Relationship Id="rId10" Type="http://schemas.openxmlformats.org/officeDocument/2006/relationships/image" Target="media/image4.jpeg"/><Relationship Id="rId19" Type="http://schemas.openxmlformats.org/officeDocument/2006/relationships/hyperlink" Target="http://bcpl.pto.org.ua/index.php/dopomoga/itemlist/category/346-5-4-chitannya-neskladnikh-kresle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http://bcpl.pto.org.ua/index.php/dopomoga/itemlist/category/348-5-6-zubchasti-kolesa-ta-zubchasti-peredach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14012</Words>
  <Characters>7988</Characters>
  <Application>Microsoft Office Word</Application>
  <DocSecurity>0</DocSecurity>
  <Lines>66</Lines>
  <Paragraphs>43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2020-06-09T09:39:00Z</dcterms:created>
  <dcterms:modified xsi:type="dcterms:W3CDTF">2020-06-09T09:57:00Z</dcterms:modified>
</cp:coreProperties>
</file>