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7759" w:rsidRPr="00567759" w:rsidRDefault="00567759">
      <w:pPr>
        <w:rPr>
          <w:rFonts w:ascii="Times New Roman" w:hAnsi="Times New Roman" w:cs="Times New Roman"/>
          <w:b/>
          <w:color w:val="000000" w:themeColor="text1"/>
          <w:sz w:val="28"/>
          <w:szCs w:val="28"/>
        </w:rPr>
      </w:pPr>
      <w:r w:rsidRPr="00567759">
        <w:rPr>
          <w:rFonts w:ascii="Times New Roman" w:hAnsi="Times New Roman" w:cs="Times New Roman"/>
          <w:b/>
          <w:color w:val="000000" w:themeColor="text1"/>
          <w:sz w:val="28"/>
          <w:szCs w:val="28"/>
        </w:rPr>
        <w:t>Тема: Схеми</w:t>
      </w:r>
    </w:p>
    <w:p w:rsidR="00567759" w:rsidRPr="00567759" w:rsidRDefault="00697DA5">
      <w:pP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w:t>
      </w:r>
      <w:r w:rsidR="00567759" w:rsidRPr="00567759">
        <w:rPr>
          <w:rFonts w:ascii="Times New Roman" w:hAnsi="Times New Roman" w:cs="Times New Roman"/>
          <w:b/>
          <w:color w:val="000000" w:themeColor="text1"/>
          <w:sz w:val="28"/>
          <w:szCs w:val="28"/>
        </w:rPr>
        <w:t xml:space="preserve"> годин</w:t>
      </w:r>
      <w:r>
        <w:rPr>
          <w:rFonts w:ascii="Times New Roman" w:hAnsi="Times New Roman" w:cs="Times New Roman"/>
          <w:b/>
          <w:color w:val="000000" w:themeColor="text1"/>
          <w:sz w:val="28"/>
          <w:szCs w:val="28"/>
        </w:rPr>
        <w:t>а</w:t>
      </w:r>
      <w:bookmarkStart w:id="0" w:name="_GoBack"/>
      <w:bookmarkEnd w:id="0"/>
    </w:p>
    <w:p w:rsidR="00567759" w:rsidRPr="00567759" w:rsidRDefault="00567759">
      <w:pPr>
        <w:rPr>
          <w:rFonts w:ascii="Times New Roman" w:hAnsi="Times New Roman" w:cs="Times New Roman"/>
          <w:b/>
          <w:color w:val="000000" w:themeColor="text1"/>
          <w:sz w:val="28"/>
          <w:szCs w:val="28"/>
        </w:rPr>
      </w:pPr>
      <w:r w:rsidRPr="00567759">
        <w:rPr>
          <w:rFonts w:ascii="Times New Roman" w:hAnsi="Times New Roman" w:cs="Times New Roman"/>
          <w:b/>
          <w:color w:val="000000" w:themeColor="text1"/>
          <w:sz w:val="28"/>
          <w:szCs w:val="28"/>
        </w:rPr>
        <w:t>План заняття</w:t>
      </w:r>
    </w:p>
    <w:p w:rsidR="00567759" w:rsidRPr="00567759" w:rsidRDefault="00567759" w:rsidP="00567759">
      <w:pPr>
        <w:pStyle w:val="a3"/>
        <w:numPr>
          <w:ilvl w:val="0"/>
          <w:numId w:val="1"/>
        </w:numPr>
        <w:spacing w:before="0" w:beforeAutospacing="0" w:after="0"/>
        <w:jc w:val="both"/>
        <w:rPr>
          <w:color w:val="000000" w:themeColor="text1"/>
          <w:sz w:val="28"/>
          <w:szCs w:val="28"/>
          <w:lang w:val="uk-UA"/>
        </w:rPr>
      </w:pPr>
      <w:r w:rsidRPr="00567759">
        <w:rPr>
          <w:color w:val="000000" w:themeColor="text1"/>
          <w:sz w:val="28"/>
          <w:szCs w:val="28"/>
          <w:lang w:val="uk-UA"/>
        </w:rPr>
        <w:t xml:space="preserve">Поняття схеми. </w:t>
      </w:r>
    </w:p>
    <w:p w:rsidR="00567759" w:rsidRPr="00567759" w:rsidRDefault="00567759" w:rsidP="00567759">
      <w:pPr>
        <w:pStyle w:val="a3"/>
        <w:numPr>
          <w:ilvl w:val="0"/>
          <w:numId w:val="1"/>
        </w:numPr>
        <w:spacing w:before="0" w:beforeAutospacing="0" w:after="0"/>
        <w:jc w:val="both"/>
        <w:rPr>
          <w:color w:val="000000" w:themeColor="text1"/>
          <w:sz w:val="28"/>
          <w:szCs w:val="28"/>
          <w:lang w:val="uk-UA"/>
        </w:rPr>
      </w:pPr>
      <w:r w:rsidRPr="00567759">
        <w:rPr>
          <w:color w:val="000000" w:themeColor="text1"/>
          <w:sz w:val="28"/>
          <w:szCs w:val="28"/>
          <w:lang w:val="uk-UA"/>
        </w:rPr>
        <w:t xml:space="preserve">Типи і види схем. </w:t>
      </w:r>
    </w:p>
    <w:p w:rsidR="00567759" w:rsidRPr="00567759" w:rsidRDefault="00567759" w:rsidP="00567759">
      <w:pPr>
        <w:pStyle w:val="a4"/>
        <w:numPr>
          <w:ilvl w:val="0"/>
          <w:numId w:val="1"/>
        </w:numPr>
        <w:rPr>
          <w:rFonts w:ascii="Times New Roman" w:hAnsi="Times New Roman" w:cs="Times New Roman"/>
          <w:color w:val="000000" w:themeColor="text1"/>
          <w:sz w:val="28"/>
          <w:szCs w:val="28"/>
        </w:rPr>
      </w:pPr>
      <w:r w:rsidRPr="00567759">
        <w:rPr>
          <w:rFonts w:ascii="Times New Roman" w:hAnsi="Times New Roman" w:cs="Times New Roman"/>
          <w:color w:val="000000" w:themeColor="text1"/>
          <w:sz w:val="28"/>
          <w:szCs w:val="28"/>
        </w:rPr>
        <w:t>П</w:t>
      </w:r>
      <w:r w:rsidR="00697DA5">
        <w:rPr>
          <w:rFonts w:ascii="Times New Roman" w:hAnsi="Times New Roman" w:cs="Times New Roman"/>
          <w:color w:val="000000" w:themeColor="text1"/>
          <w:sz w:val="28"/>
          <w:szCs w:val="28"/>
        </w:rPr>
        <w:t>о</w:t>
      </w:r>
      <w:r w:rsidRPr="00567759">
        <w:rPr>
          <w:rFonts w:ascii="Times New Roman" w:hAnsi="Times New Roman" w:cs="Times New Roman"/>
          <w:color w:val="000000" w:themeColor="text1"/>
          <w:sz w:val="28"/>
          <w:szCs w:val="28"/>
        </w:rPr>
        <w:t>значення, порядок читання.</w:t>
      </w:r>
    </w:p>
    <w:p w:rsidR="00567759" w:rsidRPr="00567759" w:rsidRDefault="00567759" w:rsidP="00567759">
      <w:pPr>
        <w:pStyle w:val="a4"/>
        <w:rPr>
          <w:rFonts w:ascii="Times New Roman" w:hAnsi="Times New Roman" w:cs="Times New Roman"/>
          <w:color w:val="000000" w:themeColor="text1"/>
          <w:sz w:val="28"/>
          <w:szCs w:val="28"/>
        </w:rPr>
      </w:pPr>
    </w:p>
    <w:p w:rsidR="00567759" w:rsidRPr="00567759" w:rsidRDefault="00567759" w:rsidP="00567759">
      <w:pPr>
        <w:pBdr>
          <w:bottom w:val="single" w:sz="6" w:space="0" w:color="A2A9B1"/>
        </w:pBdr>
        <w:shd w:val="clear" w:color="auto" w:fill="FFFFFF"/>
        <w:spacing w:before="240" w:after="60" w:line="240" w:lineRule="auto"/>
        <w:outlineLvl w:val="1"/>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b/>
          <w:bCs/>
          <w:color w:val="000000" w:themeColor="text1"/>
          <w:sz w:val="28"/>
          <w:szCs w:val="28"/>
          <w:lang w:eastAsia="uk-UA"/>
        </w:rPr>
        <w:t>Схема</w:t>
      </w:r>
      <w:r w:rsidRPr="00567759">
        <w:rPr>
          <w:rFonts w:ascii="Times New Roman" w:eastAsia="Times New Roman" w:hAnsi="Times New Roman" w:cs="Times New Roman"/>
          <w:color w:val="000000" w:themeColor="text1"/>
          <w:sz w:val="28"/>
          <w:szCs w:val="28"/>
          <w:lang w:eastAsia="uk-UA"/>
        </w:rPr>
        <w:t> — графічний </w:t>
      </w:r>
      <w:hyperlink r:id="rId5" w:tooltip="Конструкторська документація" w:history="1">
        <w:r w:rsidRPr="00567759">
          <w:rPr>
            <w:rFonts w:ascii="Times New Roman" w:eastAsia="Times New Roman" w:hAnsi="Times New Roman" w:cs="Times New Roman"/>
            <w:color w:val="000000" w:themeColor="text1"/>
            <w:sz w:val="28"/>
            <w:szCs w:val="28"/>
            <w:lang w:eastAsia="uk-UA"/>
          </w:rPr>
          <w:t>конструкторський документ</w:t>
        </w:r>
      </w:hyperlink>
      <w:r w:rsidRPr="00567759">
        <w:rPr>
          <w:rFonts w:ascii="Times New Roman" w:eastAsia="Times New Roman" w:hAnsi="Times New Roman" w:cs="Times New Roman"/>
          <w:color w:val="000000" w:themeColor="text1"/>
          <w:sz w:val="28"/>
          <w:szCs w:val="28"/>
          <w:lang w:eastAsia="uk-UA"/>
        </w:rPr>
        <w:t xml:space="preserve">, на якому у вигляді умовних </w:t>
      </w:r>
      <w:proofErr w:type="spellStart"/>
      <w:r w:rsidRPr="00567759">
        <w:rPr>
          <w:rFonts w:ascii="Times New Roman" w:eastAsia="Times New Roman" w:hAnsi="Times New Roman" w:cs="Times New Roman"/>
          <w:color w:val="000000" w:themeColor="text1"/>
          <w:sz w:val="28"/>
          <w:szCs w:val="28"/>
          <w:lang w:eastAsia="uk-UA"/>
        </w:rPr>
        <w:t>познак</w:t>
      </w:r>
      <w:proofErr w:type="spellEnd"/>
      <w:r w:rsidRPr="00567759">
        <w:rPr>
          <w:rFonts w:ascii="Times New Roman" w:eastAsia="Times New Roman" w:hAnsi="Times New Roman" w:cs="Times New Roman"/>
          <w:color w:val="000000" w:themeColor="text1"/>
          <w:sz w:val="28"/>
          <w:szCs w:val="28"/>
          <w:lang w:eastAsia="uk-UA"/>
        </w:rPr>
        <w:t xml:space="preserve"> і зображень показані складові частини виробу, їх взаємне розташування і зв'язки між ними</w:t>
      </w:r>
      <w:hyperlink r:id="rId6" w:anchor="cite_note-1" w:history="1"/>
      <w:r w:rsidRPr="00567759">
        <w:rPr>
          <w:rFonts w:ascii="Times New Roman" w:eastAsia="Times New Roman" w:hAnsi="Times New Roman" w:cs="Times New Roman"/>
          <w:color w:val="000000" w:themeColor="text1"/>
          <w:sz w:val="28"/>
          <w:szCs w:val="28"/>
          <w:lang w:eastAsia="uk-UA"/>
        </w:rPr>
        <w:t xml:space="preserve">. </w:t>
      </w:r>
    </w:p>
    <w:p w:rsidR="00567759" w:rsidRPr="00567759" w:rsidRDefault="00567759" w:rsidP="00567759">
      <w:pPr>
        <w:pBdr>
          <w:bottom w:val="single" w:sz="6" w:space="0" w:color="A2A9B1"/>
        </w:pBdr>
        <w:shd w:val="clear" w:color="auto" w:fill="FFFFFF"/>
        <w:spacing w:before="240" w:after="60" w:line="240" w:lineRule="auto"/>
        <w:outlineLvl w:val="1"/>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color w:val="000000" w:themeColor="text1"/>
          <w:sz w:val="28"/>
          <w:szCs w:val="28"/>
          <w:lang w:eastAsia="uk-UA"/>
        </w:rPr>
        <w:t>Види схем</w:t>
      </w:r>
    </w:p>
    <w:p w:rsidR="00567759" w:rsidRPr="00567759" w:rsidRDefault="00567759" w:rsidP="00567759">
      <w:pPr>
        <w:shd w:val="clear" w:color="auto" w:fill="FFFFFF"/>
        <w:spacing w:before="120" w:after="120" w:line="240" w:lineRule="auto"/>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color w:val="000000" w:themeColor="text1"/>
          <w:sz w:val="28"/>
          <w:szCs w:val="28"/>
          <w:lang w:eastAsia="uk-UA"/>
        </w:rPr>
        <w:t xml:space="preserve">Схеми залежно від видів елементів і </w:t>
      </w:r>
      <w:proofErr w:type="spellStart"/>
      <w:r w:rsidRPr="00567759">
        <w:rPr>
          <w:rFonts w:ascii="Times New Roman" w:eastAsia="Times New Roman" w:hAnsi="Times New Roman" w:cs="Times New Roman"/>
          <w:color w:val="000000" w:themeColor="text1"/>
          <w:sz w:val="28"/>
          <w:szCs w:val="28"/>
          <w:lang w:eastAsia="uk-UA"/>
        </w:rPr>
        <w:t>зв'язків</w:t>
      </w:r>
      <w:proofErr w:type="spellEnd"/>
      <w:r w:rsidRPr="00567759">
        <w:rPr>
          <w:rFonts w:ascii="Times New Roman" w:eastAsia="Times New Roman" w:hAnsi="Times New Roman" w:cs="Times New Roman"/>
          <w:color w:val="000000" w:themeColor="text1"/>
          <w:sz w:val="28"/>
          <w:szCs w:val="28"/>
          <w:lang w:eastAsia="uk-UA"/>
        </w:rPr>
        <w:t>, що входять до складу виробу (установки), поділяють на такі види:</w:t>
      </w:r>
    </w:p>
    <w:p w:rsidR="00567759" w:rsidRPr="00567759" w:rsidRDefault="00567759" w:rsidP="00567759">
      <w:pPr>
        <w:numPr>
          <w:ilvl w:val="0"/>
          <w:numId w:val="3"/>
        </w:numPr>
        <w:shd w:val="clear" w:color="auto" w:fill="FFFFFF"/>
        <w:spacing w:before="100" w:beforeAutospacing="1" w:after="24" w:line="240" w:lineRule="auto"/>
        <w:ind w:left="384"/>
        <w:rPr>
          <w:rFonts w:ascii="Times New Roman" w:eastAsia="Times New Roman" w:hAnsi="Times New Roman" w:cs="Times New Roman"/>
          <w:color w:val="000000" w:themeColor="text1"/>
          <w:sz w:val="28"/>
          <w:szCs w:val="28"/>
          <w:lang w:eastAsia="uk-UA"/>
        </w:rPr>
      </w:pPr>
      <w:hyperlink r:id="rId7" w:tooltip="Електрична схема" w:history="1">
        <w:r w:rsidRPr="00567759">
          <w:rPr>
            <w:rFonts w:ascii="Times New Roman" w:eastAsia="Times New Roman" w:hAnsi="Times New Roman" w:cs="Times New Roman"/>
            <w:color w:val="000000" w:themeColor="text1"/>
            <w:sz w:val="28"/>
            <w:szCs w:val="28"/>
            <w:lang w:eastAsia="uk-UA"/>
          </w:rPr>
          <w:t>електричні</w:t>
        </w:r>
      </w:hyperlink>
      <w:r w:rsidRPr="00567759">
        <w:rPr>
          <w:rFonts w:ascii="Times New Roman" w:eastAsia="Times New Roman" w:hAnsi="Times New Roman" w:cs="Times New Roman"/>
          <w:color w:val="000000" w:themeColor="text1"/>
          <w:sz w:val="28"/>
          <w:szCs w:val="28"/>
          <w:lang w:eastAsia="uk-UA"/>
        </w:rPr>
        <w:t>;</w:t>
      </w:r>
    </w:p>
    <w:p w:rsidR="00567759" w:rsidRPr="00567759" w:rsidRDefault="00567759" w:rsidP="00567759">
      <w:pPr>
        <w:numPr>
          <w:ilvl w:val="0"/>
          <w:numId w:val="3"/>
        </w:numPr>
        <w:shd w:val="clear" w:color="auto" w:fill="FFFFFF"/>
        <w:spacing w:before="100" w:beforeAutospacing="1" w:after="24" w:line="240" w:lineRule="auto"/>
        <w:ind w:left="384"/>
        <w:rPr>
          <w:rFonts w:ascii="Times New Roman" w:eastAsia="Times New Roman" w:hAnsi="Times New Roman" w:cs="Times New Roman"/>
          <w:color w:val="000000" w:themeColor="text1"/>
          <w:sz w:val="28"/>
          <w:szCs w:val="28"/>
          <w:lang w:eastAsia="uk-UA"/>
        </w:rPr>
      </w:pPr>
      <w:hyperlink r:id="rId8" w:tooltip="Гідравлічна схема" w:history="1">
        <w:r w:rsidRPr="00567759">
          <w:rPr>
            <w:rFonts w:ascii="Times New Roman" w:eastAsia="Times New Roman" w:hAnsi="Times New Roman" w:cs="Times New Roman"/>
            <w:color w:val="000000" w:themeColor="text1"/>
            <w:sz w:val="28"/>
            <w:szCs w:val="28"/>
            <w:lang w:eastAsia="uk-UA"/>
          </w:rPr>
          <w:t>гідравлічні</w:t>
        </w:r>
      </w:hyperlink>
      <w:r w:rsidRPr="00567759">
        <w:rPr>
          <w:rFonts w:ascii="Times New Roman" w:eastAsia="Times New Roman" w:hAnsi="Times New Roman" w:cs="Times New Roman"/>
          <w:color w:val="000000" w:themeColor="text1"/>
          <w:sz w:val="28"/>
          <w:szCs w:val="28"/>
          <w:lang w:eastAsia="uk-UA"/>
        </w:rPr>
        <w:t>;</w:t>
      </w:r>
    </w:p>
    <w:p w:rsidR="00567759" w:rsidRPr="00567759" w:rsidRDefault="00567759" w:rsidP="00567759">
      <w:pPr>
        <w:numPr>
          <w:ilvl w:val="0"/>
          <w:numId w:val="3"/>
        </w:numPr>
        <w:shd w:val="clear" w:color="auto" w:fill="FFFFFF"/>
        <w:spacing w:before="100" w:beforeAutospacing="1" w:after="24" w:line="240" w:lineRule="auto"/>
        <w:ind w:left="384"/>
        <w:rPr>
          <w:rFonts w:ascii="Times New Roman" w:eastAsia="Times New Roman" w:hAnsi="Times New Roman" w:cs="Times New Roman"/>
          <w:color w:val="000000" w:themeColor="text1"/>
          <w:sz w:val="28"/>
          <w:szCs w:val="28"/>
          <w:lang w:eastAsia="uk-UA"/>
        </w:rPr>
      </w:pPr>
      <w:hyperlink r:id="rId9" w:tooltip="Пневматична схема" w:history="1">
        <w:r w:rsidRPr="00567759">
          <w:rPr>
            <w:rFonts w:ascii="Times New Roman" w:eastAsia="Times New Roman" w:hAnsi="Times New Roman" w:cs="Times New Roman"/>
            <w:color w:val="000000" w:themeColor="text1"/>
            <w:sz w:val="28"/>
            <w:szCs w:val="28"/>
            <w:lang w:eastAsia="uk-UA"/>
          </w:rPr>
          <w:t>пневматичні</w:t>
        </w:r>
      </w:hyperlink>
      <w:r w:rsidRPr="00567759">
        <w:rPr>
          <w:rFonts w:ascii="Times New Roman" w:eastAsia="Times New Roman" w:hAnsi="Times New Roman" w:cs="Times New Roman"/>
          <w:color w:val="000000" w:themeColor="text1"/>
          <w:sz w:val="28"/>
          <w:szCs w:val="28"/>
          <w:lang w:eastAsia="uk-UA"/>
        </w:rPr>
        <w:t>;</w:t>
      </w:r>
    </w:p>
    <w:p w:rsidR="00567759" w:rsidRPr="00567759" w:rsidRDefault="00567759" w:rsidP="00567759">
      <w:pPr>
        <w:numPr>
          <w:ilvl w:val="0"/>
          <w:numId w:val="3"/>
        </w:numPr>
        <w:shd w:val="clear" w:color="auto" w:fill="FFFFFF"/>
        <w:spacing w:before="100" w:beforeAutospacing="1" w:after="24" w:line="240" w:lineRule="auto"/>
        <w:ind w:left="384"/>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color w:val="000000" w:themeColor="text1"/>
          <w:sz w:val="28"/>
          <w:szCs w:val="28"/>
          <w:lang w:eastAsia="uk-UA"/>
        </w:rPr>
        <w:t>газові (окрім пневматичних);</w:t>
      </w:r>
    </w:p>
    <w:p w:rsidR="00567759" w:rsidRPr="00567759" w:rsidRDefault="00567759" w:rsidP="00567759">
      <w:pPr>
        <w:numPr>
          <w:ilvl w:val="0"/>
          <w:numId w:val="3"/>
        </w:numPr>
        <w:shd w:val="clear" w:color="auto" w:fill="FFFFFF"/>
        <w:spacing w:before="100" w:beforeAutospacing="1" w:after="24" w:line="240" w:lineRule="auto"/>
        <w:ind w:left="384"/>
        <w:rPr>
          <w:rFonts w:ascii="Times New Roman" w:eastAsia="Times New Roman" w:hAnsi="Times New Roman" w:cs="Times New Roman"/>
          <w:color w:val="000000" w:themeColor="text1"/>
          <w:sz w:val="28"/>
          <w:szCs w:val="28"/>
          <w:lang w:eastAsia="uk-UA"/>
        </w:rPr>
      </w:pPr>
      <w:hyperlink r:id="rId10" w:tooltip="Принципова кінематична схема" w:history="1">
        <w:r w:rsidRPr="00567759">
          <w:rPr>
            <w:rFonts w:ascii="Times New Roman" w:eastAsia="Times New Roman" w:hAnsi="Times New Roman" w:cs="Times New Roman"/>
            <w:color w:val="000000" w:themeColor="text1"/>
            <w:sz w:val="28"/>
            <w:szCs w:val="28"/>
            <w:lang w:eastAsia="uk-UA"/>
          </w:rPr>
          <w:t>кінематичні</w:t>
        </w:r>
      </w:hyperlink>
      <w:r w:rsidRPr="00567759">
        <w:rPr>
          <w:rFonts w:ascii="Times New Roman" w:eastAsia="Times New Roman" w:hAnsi="Times New Roman" w:cs="Times New Roman"/>
          <w:color w:val="000000" w:themeColor="text1"/>
          <w:sz w:val="28"/>
          <w:szCs w:val="28"/>
          <w:lang w:eastAsia="uk-UA"/>
        </w:rPr>
        <w:t>;</w:t>
      </w:r>
    </w:p>
    <w:p w:rsidR="00567759" w:rsidRPr="00567759" w:rsidRDefault="00567759" w:rsidP="00567759">
      <w:pPr>
        <w:numPr>
          <w:ilvl w:val="0"/>
          <w:numId w:val="3"/>
        </w:numPr>
        <w:shd w:val="clear" w:color="auto" w:fill="FFFFFF"/>
        <w:spacing w:before="100" w:beforeAutospacing="1" w:after="24" w:line="240" w:lineRule="auto"/>
        <w:ind w:left="384"/>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color w:val="000000" w:themeColor="text1"/>
          <w:sz w:val="28"/>
          <w:szCs w:val="28"/>
          <w:lang w:eastAsia="uk-UA"/>
        </w:rPr>
        <w:t>вакуумні;</w:t>
      </w:r>
    </w:p>
    <w:p w:rsidR="00567759" w:rsidRPr="00567759" w:rsidRDefault="00567759" w:rsidP="00567759">
      <w:pPr>
        <w:numPr>
          <w:ilvl w:val="0"/>
          <w:numId w:val="3"/>
        </w:numPr>
        <w:shd w:val="clear" w:color="auto" w:fill="FFFFFF"/>
        <w:spacing w:before="100" w:beforeAutospacing="1" w:after="24" w:line="240" w:lineRule="auto"/>
        <w:ind w:left="384"/>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color w:val="000000" w:themeColor="text1"/>
          <w:sz w:val="28"/>
          <w:szCs w:val="28"/>
          <w:lang w:eastAsia="uk-UA"/>
        </w:rPr>
        <w:t>оптичні;</w:t>
      </w:r>
    </w:p>
    <w:p w:rsidR="00567759" w:rsidRPr="00567759" w:rsidRDefault="00567759" w:rsidP="00567759">
      <w:pPr>
        <w:numPr>
          <w:ilvl w:val="0"/>
          <w:numId w:val="3"/>
        </w:numPr>
        <w:shd w:val="clear" w:color="auto" w:fill="FFFFFF"/>
        <w:spacing w:before="100" w:beforeAutospacing="1" w:after="24" w:line="240" w:lineRule="auto"/>
        <w:ind w:left="384"/>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color w:val="000000" w:themeColor="text1"/>
          <w:sz w:val="28"/>
          <w:szCs w:val="28"/>
          <w:lang w:eastAsia="uk-UA"/>
        </w:rPr>
        <w:t>енергетичні;</w:t>
      </w:r>
    </w:p>
    <w:p w:rsidR="00567759" w:rsidRPr="00567759" w:rsidRDefault="00567759" w:rsidP="00567759">
      <w:pPr>
        <w:numPr>
          <w:ilvl w:val="0"/>
          <w:numId w:val="3"/>
        </w:numPr>
        <w:shd w:val="clear" w:color="auto" w:fill="FFFFFF"/>
        <w:spacing w:before="100" w:beforeAutospacing="1" w:after="24" w:line="240" w:lineRule="auto"/>
        <w:ind w:left="384"/>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color w:val="000000" w:themeColor="text1"/>
          <w:sz w:val="28"/>
          <w:szCs w:val="28"/>
          <w:lang w:eastAsia="uk-UA"/>
        </w:rPr>
        <w:t>розділення;</w:t>
      </w:r>
    </w:p>
    <w:p w:rsidR="00567759" w:rsidRPr="00567759" w:rsidRDefault="00567759" w:rsidP="00567759">
      <w:pPr>
        <w:numPr>
          <w:ilvl w:val="0"/>
          <w:numId w:val="3"/>
        </w:numPr>
        <w:shd w:val="clear" w:color="auto" w:fill="FFFFFF"/>
        <w:spacing w:before="100" w:beforeAutospacing="1" w:after="24" w:line="240" w:lineRule="auto"/>
        <w:ind w:left="384"/>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color w:val="000000" w:themeColor="text1"/>
          <w:sz w:val="28"/>
          <w:szCs w:val="28"/>
          <w:lang w:eastAsia="uk-UA"/>
        </w:rPr>
        <w:t>комбіновані.</w:t>
      </w:r>
    </w:p>
    <w:p w:rsidR="00567759" w:rsidRPr="00567759" w:rsidRDefault="00567759" w:rsidP="00567759">
      <w:pPr>
        <w:pBdr>
          <w:bottom w:val="single" w:sz="6" w:space="0" w:color="A2A9B1"/>
        </w:pBdr>
        <w:shd w:val="clear" w:color="auto" w:fill="FFFFFF"/>
        <w:spacing w:before="240" w:after="60" w:line="240" w:lineRule="auto"/>
        <w:outlineLvl w:val="1"/>
        <w:rPr>
          <w:rFonts w:ascii="Times New Roman" w:eastAsia="Times New Roman" w:hAnsi="Times New Roman" w:cs="Times New Roman"/>
          <w:color w:val="000000" w:themeColor="text1"/>
          <w:sz w:val="28"/>
          <w:szCs w:val="28"/>
          <w:lang w:eastAsia="uk-UA"/>
        </w:rPr>
      </w:pPr>
    </w:p>
    <w:p w:rsidR="00567759" w:rsidRPr="00567759" w:rsidRDefault="00567759" w:rsidP="00567759">
      <w:pPr>
        <w:shd w:val="clear" w:color="auto" w:fill="FFFFFF"/>
        <w:spacing w:before="120" w:after="120" w:line="240" w:lineRule="auto"/>
        <w:rPr>
          <w:rFonts w:ascii="Times New Roman" w:eastAsia="Times New Roman" w:hAnsi="Times New Roman" w:cs="Times New Roman"/>
          <w:color w:val="000000" w:themeColor="text1"/>
          <w:sz w:val="28"/>
          <w:szCs w:val="28"/>
          <w:lang w:eastAsia="uk-UA"/>
        </w:rPr>
      </w:pPr>
    </w:p>
    <w:p w:rsidR="00567759" w:rsidRPr="00567759" w:rsidRDefault="00567759" w:rsidP="00567759">
      <w:pPr>
        <w:shd w:val="clear" w:color="auto" w:fill="F8F9FA"/>
        <w:spacing w:after="0" w:line="240" w:lineRule="auto"/>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color w:val="000000" w:themeColor="text1"/>
          <w:sz w:val="28"/>
          <w:szCs w:val="28"/>
          <w:lang w:eastAsia="uk-UA"/>
        </w:rPr>
        <w:object w:dxaOrig="405"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20.25pt;height:18pt" o:ole="">
            <v:imagedata r:id="rId11" o:title=""/>
          </v:shape>
          <w:control r:id="rId12" w:name="DefaultOcxName" w:shapeid="_x0000_i1032"/>
        </w:object>
      </w:r>
    </w:p>
    <w:p w:rsidR="00567759" w:rsidRPr="00567759" w:rsidRDefault="00567759" w:rsidP="00567759">
      <w:pPr>
        <w:shd w:val="clear" w:color="auto" w:fill="FFFFFF"/>
        <w:spacing w:before="120" w:after="120" w:line="240" w:lineRule="auto"/>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color w:val="000000" w:themeColor="text1"/>
          <w:sz w:val="28"/>
          <w:szCs w:val="28"/>
          <w:lang w:eastAsia="uk-UA"/>
        </w:rPr>
        <w:t>Для виробу, до складу якого входять елементи різних видів, розробляють декілька схем відповідних видів одного типу, наприклад, схема електрична принципова і схема гідравлічна принципова або одну комбіновану схему, що містить елементи і зв'язки різних видів.</w:t>
      </w:r>
    </w:p>
    <w:p w:rsidR="00567759" w:rsidRPr="00567759" w:rsidRDefault="00567759" w:rsidP="00567759">
      <w:pPr>
        <w:shd w:val="clear" w:color="auto" w:fill="FFFFFF"/>
        <w:spacing w:before="120" w:after="120" w:line="240" w:lineRule="auto"/>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color w:val="000000" w:themeColor="text1"/>
          <w:sz w:val="28"/>
          <w:szCs w:val="28"/>
          <w:lang w:eastAsia="uk-UA"/>
        </w:rPr>
        <w:t>На схемі одного виду допускається зображувати елементи схем іншого виду, схеми цього виду, що безпосередньо впливають на роботу, а також елементи і пристрої, що не входять у виріб (установку), на який (яку) складають схему, але необхідні для роз'яснення принципів роботи виробу (установки).</w:t>
      </w:r>
    </w:p>
    <w:p w:rsidR="00567759" w:rsidRPr="00567759" w:rsidRDefault="00567759" w:rsidP="00567759">
      <w:pPr>
        <w:shd w:val="clear" w:color="auto" w:fill="FFFFFF"/>
        <w:spacing w:before="120" w:after="120" w:line="240" w:lineRule="auto"/>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color w:val="000000" w:themeColor="text1"/>
          <w:sz w:val="28"/>
          <w:szCs w:val="28"/>
          <w:lang w:eastAsia="uk-UA"/>
        </w:rPr>
        <w:t>Графічні позначення таких елементів і пристроїв відділяють на схемі штрих-пунктирними лініями, рівними за товщиною лініям зв'язку, і поміщають надписи, вказуючи в них місце розміщення цих елементів та необхідні дані.</w:t>
      </w:r>
    </w:p>
    <w:p w:rsidR="00567759" w:rsidRPr="00567759" w:rsidRDefault="00567759" w:rsidP="00567759">
      <w:pPr>
        <w:shd w:val="clear" w:color="auto" w:fill="FFFFFF"/>
        <w:spacing w:before="120" w:after="120" w:line="240" w:lineRule="auto"/>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color w:val="000000" w:themeColor="text1"/>
          <w:sz w:val="28"/>
          <w:szCs w:val="28"/>
          <w:lang w:eastAsia="uk-UA"/>
        </w:rPr>
        <w:lastRenderedPageBreak/>
        <w:t>Схему розділення виробу на складові частини виконують для обумовлення складу виробу.</w:t>
      </w:r>
    </w:p>
    <w:p w:rsidR="00567759" w:rsidRPr="00567759" w:rsidRDefault="00567759" w:rsidP="00567759">
      <w:pPr>
        <w:pBdr>
          <w:bottom w:val="single" w:sz="6" w:space="0" w:color="A2A9B1"/>
        </w:pBdr>
        <w:shd w:val="clear" w:color="auto" w:fill="FFFFFF"/>
        <w:spacing w:before="240" w:after="60" w:line="240" w:lineRule="auto"/>
        <w:outlineLvl w:val="1"/>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color w:val="000000" w:themeColor="text1"/>
          <w:sz w:val="28"/>
          <w:szCs w:val="28"/>
          <w:lang w:eastAsia="uk-UA"/>
        </w:rPr>
        <w:t>Типи схем</w:t>
      </w:r>
    </w:p>
    <w:p w:rsidR="00567759" w:rsidRPr="00567759" w:rsidRDefault="00567759" w:rsidP="00567759">
      <w:pPr>
        <w:shd w:val="clear" w:color="auto" w:fill="FFFFFF"/>
        <w:spacing w:before="120" w:after="120" w:line="240" w:lineRule="auto"/>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color w:val="000000" w:themeColor="text1"/>
          <w:sz w:val="28"/>
          <w:szCs w:val="28"/>
          <w:lang w:eastAsia="uk-UA"/>
        </w:rPr>
        <w:t>Схеми залежно від основного призначення поділяють на такі типи:</w:t>
      </w:r>
    </w:p>
    <w:p w:rsidR="00567759" w:rsidRPr="00567759" w:rsidRDefault="00567759" w:rsidP="00567759">
      <w:pPr>
        <w:numPr>
          <w:ilvl w:val="0"/>
          <w:numId w:val="4"/>
        </w:numPr>
        <w:shd w:val="clear" w:color="auto" w:fill="FFFFFF"/>
        <w:spacing w:before="100" w:beforeAutospacing="1" w:after="24" w:line="240" w:lineRule="auto"/>
        <w:ind w:left="384"/>
        <w:rPr>
          <w:rFonts w:ascii="Times New Roman" w:eastAsia="Times New Roman" w:hAnsi="Times New Roman" w:cs="Times New Roman"/>
          <w:color w:val="000000" w:themeColor="text1"/>
          <w:sz w:val="28"/>
          <w:szCs w:val="28"/>
          <w:lang w:eastAsia="uk-UA"/>
        </w:rPr>
      </w:pPr>
      <w:hyperlink r:id="rId13" w:tooltip="Структурна схема" w:history="1">
        <w:r w:rsidRPr="00567759">
          <w:rPr>
            <w:rFonts w:ascii="Times New Roman" w:eastAsia="Times New Roman" w:hAnsi="Times New Roman" w:cs="Times New Roman"/>
            <w:i/>
            <w:iCs/>
            <w:color w:val="000000" w:themeColor="text1"/>
            <w:sz w:val="28"/>
            <w:szCs w:val="28"/>
            <w:lang w:eastAsia="uk-UA"/>
          </w:rPr>
          <w:t>структурні</w:t>
        </w:r>
      </w:hyperlink>
      <w:r w:rsidRPr="00567759">
        <w:rPr>
          <w:rFonts w:ascii="Times New Roman" w:eastAsia="Times New Roman" w:hAnsi="Times New Roman" w:cs="Times New Roman"/>
          <w:color w:val="000000" w:themeColor="text1"/>
          <w:sz w:val="28"/>
          <w:szCs w:val="28"/>
          <w:lang w:eastAsia="uk-UA"/>
        </w:rPr>
        <w:t> — схеми, що визначають основні функціональні частини виробу, їх призначення і взаємозв'язки;</w:t>
      </w:r>
    </w:p>
    <w:p w:rsidR="00567759" w:rsidRPr="00567759" w:rsidRDefault="00567759" w:rsidP="00567759">
      <w:pPr>
        <w:numPr>
          <w:ilvl w:val="0"/>
          <w:numId w:val="4"/>
        </w:numPr>
        <w:shd w:val="clear" w:color="auto" w:fill="FFFFFF"/>
        <w:spacing w:before="100" w:beforeAutospacing="1" w:after="24" w:line="240" w:lineRule="auto"/>
        <w:ind w:left="384"/>
        <w:rPr>
          <w:rFonts w:ascii="Times New Roman" w:eastAsia="Times New Roman" w:hAnsi="Times New Roman" w:cs="Times New Roman"/>
          <w:color w:val="000000" w:themeColor="text1"/>
          <w:sz w:val="28"/>
          <w:szCs w:val="28"/>
          <w:lang w:eastAsia="uk-UA"/>
        </w:rPr>
      </w:pPr>
      <w:hyperlink r:id="rId14" w:tooltip="Функціональна схема" w:history="1">
        <w:r w:rsidRPr="00567759">
          <w:rPr>
            <w:rFonts w:ascii="Times New Roman" w:eastAsia="Times New Roman" w:hAnsi="Times New Roman" w:cs="Times New Roman"/>
            <w:i/>
            <w:iCs/>
            <w:color w:val="000000" w:themeColor="text1"/>
            <w:sz w:val="28"/>
            <w:szCs w:val="28"/>
            <w:lang w:eastAsia="uk-UA"/>
          </w:rPr>
          <w:t>функціональні</w:t>
        </w:r>
      </w:hyperlink>
      <w:r w:rsidRPr="00567759">
        <w:rPr>
          <w:rFonts w:ascii="Times New Roman" w:eastAsia="Times New Roman" w:hAnsi="Times New Roman" w:cs="Times New Roman"/>
          <w:color w:val="000000" w:themeColor="text1"/>
          <w:sz w:val="28"/>
          <w:szCs w:val="28"/>
          <w:lang w:eastAsia="uk-UA"/>
        </w:rPr>
        <w:t> — схеми, що роз'яснюють певні процеси, що здійснюються в окремих функціональних колах виробу;</w:t>
      </w:r>
    </w:p>
    <w:p w:rsidR="00567759" w:rsidRPr="00567759" w:rsidRDefault="00567759" w:rsidP="00567759">
      <w:pPr>
        <w:numPr>
          <w:ilvl w:val="0"/>
          <w:numId w:val="4"/>
        </w:numPr>
        <w:shd w:val="clear" w:color="auto" w:fill="FFFFFF"/>
        <w:spacing w:before="100" w:beforeAutospacing="1" w:after="24" w:line="240" w:lineRule="auto"/>
        <w:ind w:left="384"/>
        <w:rPr>
          <w:rFonts w:ascii="Times New Roman" w:eastAsia="Times New Roman" w:hAnsi="Times New Roman" w:cs="Times New Roman"/>
          <w:color w:val="000000" w:themeColor="text1"/>
          <w:sz w:val="28"/>
          <w:szCs w:val="28"/>
          <w:lang w:eastAsia="uk-UA"/>
        </w:rPr>
      </w:pPr>
      <w:hyperlink r:id="rId15" w:tooltip="Принципова схема" w:history="1">
        <w:r w:rsidRPr="00567759">
          <w:rPr>
            <w:rFonts w:ascii="Times New Roman" w:eastAsia="Times New Roman" w:hAnsi="Times New Roman" w:cs="Times New Roman"/>
            <w:i/>
            <w:iCs/>
            <w:color w:val="000000" w:themeColor="text1"/>
            <w:sz w:val="28"/>
            <w:szCs w:val="28"/>
            <w:lang w:eastAsia="uk-UA"/>
          </w:rPr>
          <w:t>принципові</w:t>
        </w:r>
      </w:hyperlink>
      <w:r w:rsidRPr="00567759">
        <w:rPr>
          <w:rFonts w:ascii="Times New Roman" w:eastAsia="Times New Roman" w:hAnsi="Times New Roman" w:cs="Times New Roman"/>
          <w:i/>
          <w:iCs/>
          <w:color w:val="000000" w:themeColor="text1"/>
          <w:sz w:val="28"/>
          <w:szCs w:val="28"/>
          <w:lang w:eastAsia="uk-UA"/>
        </w:rPr>
        <w:t> (повні)</w:t>
      </w:r>
      <w:r w:rsidRPr="00567759">
        <w:rPr>
          <w:rFonts w:ascii="Times New Roman" w:eastAsia="Times New Roman" w:hAnsi="Times New Roman" w:cs="Times New Roman"/>
          <w:color w:val="000000" w:themeColor="text1"/>
          <w:sz w:val="28"/>
          <w:szCs w:val="28"/>
          <w:lang w:eastAsia="uk-UA"/>
        </w:rPr>
        <w:t xml:space="preserve"> — схеми, що визначають повний склад елементів і </w:t>
      </w:r>
      <w:proofErr w:type="spellStart"/>
      <w:r w:rsidRPr="00567759">
        <w:rPr>
          <w:rFonts w:ascii="Times New Roman" w:eastAsia="Times New Roman" w:hAnsi="Times New Roman" w:cs="Times New Roman"/>
          <w:color w:val="000000" w:themeColor="text1"/>
          <w:sz w:val="28"/>
          <w:szCs w:val="28"/>
          <w:lang w:eastAsia="uk-UA"/>
        </w:rPr>
        <w:t>зв'язків</w:t>
      </w:r>
      <w:proofErr w:type="spellEnd"/>
      <w:r w:rsidRPr="00567759">
        <w:rPr>
          <w:rFonts w:ascii="Times New Roman" w:eastAsia="Times New Roman" w:hAnsi="Times New Roman" w:cs="Times New Roman"/>
          <w:color w:val="000000" w:themeColor="text1"/>
          <w:sz w:val="28"/>
          <w:szCs w:val="28"/>
          <w:lang w:eastAsia="uk-UA"/>
        </w:rPr>
        <w:t xml:space="preserve"> між ними і дають детальне уявлення про принципи роботи виробу;</w:t>
      </w:r>
    </w:p>
    <w:p w:rsidR="00567759" w:rsidRPr="00567759" w:rsidRDefault="00567759" w:rsidP="00567759">
      <w:pPr>
        <w:numPr>
          <w:ilvl w:val="0"/>
          <w:numId w:val="4"/>
        </w:numPr>
        <w:shd w:val="clear" w:color="auto" w:fill="FFFFFF"/>
        <w:spacing w:before="100" w:beforeAutospacing="1" w:after="24" w:line="240" w:lineRule="auto"/>
        <w:ind w:left="384"/>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i/>
          <w:iCs/>
          <w:color w:val="000000" w:themeColor="text1"/>
          <w:sz w:val="28"/>
          <w:szCs w:val="28"/>
          <w:lang w:eastAsia="uk-UA"/>
        </w:rPr>
        <w:t>з'єднань (монтажні)</w:t>
      </w:r>
      <w:r w:rsidRPr="00567759">
        <w:rPr>
          <w:rFonts w:ascii="Times New Roman" w:eastAsia="Times New Roman" w:hAnsi="Times New Roman" w:cs="Times New Roman"/>
          <w:color w:val="000000" w:themeColor="text1"/>
          <w:sz w:val="28"/>
          <w:szCs w:val="28"/>
          <w:lang w:eastAsia="uk-UA"/>
        </w:rPr>
        <w:t> — схеми, що показують з'єднання складових частин виробу і визначають типи проводів, кабелів і джгутів;</w:t>
      </w:r>
    </w:p>
    <w:p w:rsidR="00567759" w:rsidRPr="00567759" w:rsidRDefault="00567759" w:rsidP="00567759">
      <w:pPr>
        <w:numPr>
          <w:ilvl w:val="0"/>
          <w:numId w:val="4"/>
        </w:numPr>
        <w:shd w:val="clear" w:color="auto" w:fill="FFFFFF"/>
        <w:spacing w:before="100" w:beforeAutospacing="1" w:after="24" w:line="240" w:lineRule="auto"/>
        <w:ind w:left="384"/>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i/>
          <w:iCs/>
          <w:color w:val="000000" w:themeColor="text1"/>
          <w:sz w:val="28"/>
          <w:szCs w:val="28"/>
          <w:lang w:eastAsia="uk-UA"/>
        </w:rPr>
        <w:t>підключення</w:t>
      </w:r>
      <w:r w:rsidRPr="00567759">
        <w:rPr>
          <w:rFonts w:ascii="Times New Roman" w:eastAsia="Times New Roman" w:hAnsi="Times New Roman" w:cs="Times New Roman"/>
          <w:color w:val="000000" w:themeColor="text1"/>
          <w:sz w:val="28"/>
          <w:szCs w:val="28"/>
          <w:lang w:eastAsia="uk-UA"/>
        </w:rPr>
        <w:t> — схеми, що показують зовнішні підключення виробу (напр. </w:t>
      </w:r>
      <w:hyperlink r:id="rId16" w:tooltip="Електрична схема підключення" w:history="1">
        <w:r w:rsidRPr="00567759">
          <w:rPr>
            <w:rFonts w:ascii="Times New Roman" w:eastAsia="Times New Roman" w:hAnsi="Times New Roman" w:cs="Times New Roman"/>
            <w:color w:val="000000" w:themeColor="text1"/>
            <w:sz w:val="28"/>
            <w:szCs w:val="28"/>
            <w:lang w:eastAsia="uk-UA"/>
          </w:rPr>
          <w:t>електрична схема підключення</w:t>
        </w:r>
      </w:hyperlink>
      <w:r w:rsidRPr="00567759">
        <w:rPr>
          <w:rFonts w:ascii="Times New Roman" w:eastAsia="Times New Roman" w:hAnsi="Times New Roman" w:cs="Times New Roman"/>
          <w:color w:val="000000" w:themeColor="text1"/>
          <w:sz w:val="28"/>
          <w:szCs w:val="28"/>
          <w:lang w:eastAsia="uk-UA"/>
        </w:rPr>
        <w:t>);</w:t>
      </w:r>
    </w:p>
    <w:p w:rsidR="00567759" w:rsidRPr="00567759" w:rsidRDefault="00567759" w:rsidP="00567759">
      <w:pPr>
        <w:numPr>
          <w:ilvl w:val="0"/>
          <w:numId w:val="4"/>
        </w:numPr>
        <w:shd w:val="clear" w:color="auto" w:fill="FFFFFF"/>
        <w:spacing w:before="100" w:beforeAutospacing="1" w:after="24" w:line="240" w:lineRule="auto"/>
        <w:ind w:left="384"/>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i/>
          <w:iCs/>
          <w:color w:val="000000" w:themeColor="text1"/>
          <w:sz w:val="28"/>
          <w:szCs w:val="28"/>
          <w:lang w:eastAsia="uk-UA"/>
        </w:rPr>
        <w:t>загальні</w:t>
      </w:r>
      <w:r w:rsidRPr="00567759">
        <w:rPr>
          <w:rFonts w:ascii="Times New Roman" w:eastAsia="Times New Roman" w:hAnsi="Times New Roman" w:cs="Times New Roman"/>
          <w:color w:val="000000" w:themeColor="text1"/>
          <w:sz w:val="28"/>
          <w:szCs w:val="28"/>
          <w:lang w:eastAsia="uk-UA"/>
        </w:rPr>
        <w:t> — схеми, що визначають складові частини комплексу і з'єднання їх між собою;</w:t>
      </w:r>
    </w:p>
    <w:p w:rsidR="00567759" w:rsidRPr="00567759" w:rsidRDefault="00567759" w:rsidP="00567759">
      <w:pPr>
        <w:numPr>
          <w:ilvl w:val="0"/>
          <w:numId w:val="4"/>
        </w:numPr>
        <w:shd w:val="clear" w:color="auto" w:fill="FFFFFF"/>
        <w:spacing w:before="100" w:beforeAutospacing="1" w:after="24" w:line="240" w:lineRule="auto"/>
        <w:ind w:left="384"/>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i/>
          <w:iCs/>
          <w:color w:val="000000" w:themeColor="text1"/>
          <w:sz w:val="28"/>
          <w:szCs w:val="28"/>
          <w:lang w:eastAsia="uk-UA"/>
        </w:rPr>
        <w:t>розташування</w:t>
      </w:r>
      <w:r w:rsidRPr="00567759">
        <w:rPr>
          <w:rFonts w:ascii="Times New Roman" w:eastAsia="Times New Roman" w:hAnsi="Times New Roman" w:cs="Times New Roman"/>
          <w:color w:val="000000" w:themeColor="text1"/>
          <w:sz w:val="28"/>
          <w:szCs w:val="28"/>
          <w:lang w:eastAsia="uk-UA"/>
        </w:rPr>
        <w:t> — схеми, що визначають відносне розташування складових частин виробу;</w:t>
      </w:r>
    </w:p>
    <w:p w:rsidR="00567759" w:rsidRPr="00567759" w:rsidRDefault="00567759" w:rsidP="00567759">
      <w:pPr>
        <w:numPr>
          <w:ilvl w:val="0"/>
          <w:numId w:val="4"/>
        </w:numPr>
        <w:shd w:val="clear" w:color="auto" w:fill="FFFFFF"/>
        <w:spacing w:before="100" w:beforeAutospacing="1" w:after="24" w:line="240" w:lineRule="auto"/>
        <w:ind w:left="384"/>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i/>
          <w:iCs/>
          <w:color w:val="000000" w:themeColor="text1"/>
          <w:sz w:val="28"/>
          <w:szCs w:val="28"/>
          <w:lang w:eastAsia="uk-UA"/>
        </w:rPr>
        <w:t>об'єднані</w:t>
      </w:r>
      <w:r w:rsidRPr="00567759">
        <w:rPr>
          <w:rFonts w:ascii="Times New Roman" w:eastAsia="Times New Roman" w:hAnsi="Times New Roman" w:cs="Times New Roman"/>
          <w:color w:val="000000" w:themeColor="text1"/>
          <w:sz w:val="28"/>
          <w:szCs w:val="28"/>
          <w:lang w:eastAsia="uk-UA"/>
        </w:rPr>
        <w:t> — документи, на яких виконують схеми двох або декількох типів, випущених на один виріб.</w:t>
      </w:r>
    </w:p>
    <w:p w:rsidR="00567759" w:rsidRPr="00567759" w:rsidRDefault="00567759" w:rsidP="00567759">
      <w:pPr>
        <w:shd w:val="clear" w:color="auto" w:fill="FFFFFF"/>
        <w:spacing w:before="120" w:after="120" w:line="240" w:lineRule="auto"/>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color w:val="000000" w:themeColor="text1"/>
          <w:sz w:val="28"/>
          <w:szCs w:val="28"/>
          <w:lang w:eastAsia="uk-UA"/>
        </w:rPr>
        <w:t>Найменування типів схем, вказані в дужках, встановлюють для електричних схем енергетичних споруд.</w:t>
      </w:r>
    </w:p>
    <w:p w:rsidR="00567759" w:rsidRPr="00567759" w:rsidRDefault="00567759" w:rsidP="00567759">
      <w:pPr>
        <w:pBdr>
          <w:bottom w:val="single" w:sz="6" w:space="0" w:color="A2A9B1"/>
        </w:pBdr>
        <w:shd w:val="clear" w:color="auto" w:fill="FFFFFF"/>
        <w:spacing w:before="240" w:after="60" w:line="240" w:lineRule="auto"/>
        <w:outlineLvl w:val="1"/>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color w:val="000000" w:themeColor="text1"/>
          <w:sz w:val="28"/>
          <w:szCs w:val="28"/>
          <w:lang w:eastAsia="uk-UA"/>
        </w:rPr>
        <w:t>Складові частини схем</w:t>
      </w:r>
    </w:p>
    <w:p w:rsidR="00567759" w:rsidRPr="00567759" w:rsidRDefault="00567759" w:rsidP="00567759">
      <w:pPr>
        <w:shd w:val="clear" w:color="auto" w:fill="FFFFFF"/>
        <w:spacing w:before="120" w:after="120" w:line="240" w:lineRule="auto"/>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color w:val="000000" w:themeColor="text1"/>
          <w:sz w:val="28"/>
          <w:szCs w:val="28"/>
          <w:lang w:eastAsia="uk-UA"/>
        </w:rPr>
        <w:t>ГОСТ 2.701-84 визначає наступні складові частини схем:</w:t>
      </w:r>
    </w:p>
    <w:p w:rsidR="00567759" w:rsidRPr="00567759" w:rsidRDefault="00567759" w:rsidP="00567759">
      <w:pPr>
        <w:numPr>
          <w:ilvl w:val="0"/>
          <w:numId w:val="5"/>
        </w:numPr>
        <w:shd w:val="clear" w:color="auto" w:fill="FFFFFF"/>
        <w:spacing w:before="100" w:beforeAutospacing="1" w:after="24" w:line="240" w:lineRule="auto"/>
        <w:ind w:left="384"/>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i/>
          <w:iCs/>
          <w:color w:val="000000" w:themeColor="text1"/>
          <w:sz w:val="28"/>
          <w:szCs w:val="28"/>
          <w:lang w:eastAsia="uk-UA"/>
        </w:rPr>
        <w:t>елемент схеми</w:t>
      </w:r>
      <w:r w:rsidRPr="00567759">
        <w:rPr>
          <w:rFonts w:ascii="Times New Roman" w:eastAsia="Times New Roman" w:hAnsi="Times New Roman" w:cs="Times New Roman"/>
          <w:color w:val="000000" w:themeColor="text1"/>
          <w:sz w:val="28"/>
          <w:szCs w:val="28"/>
          <w:lang w:eastAsia="uk-UA"/>
        </w:rPr>
        <w:t> — складова частина схеми, яка не може бути розділена на частини, що мають самостійне значення (наприклад: </w:t>
      </w:r>
      <w:hyperlink r:id="rId17" w:tooltip="Мікросхема" w:history="1">
        <w:r w:rsidRPr="00567759">
          <w:rPr>
            <w:rFonts w:ascii="Times New Roman" w:eastAsia="Times New Roman" w:hAnsi="Times New Roman" w:cs="Times New Roman"/>
            <w:color w:val="000000" w:themeColor="text1"/>
            <w:sz w:val="28"/>
            <w:szCs w:val="28"/>
            <w:lang w:eastAsia="uk-UA"/>
          </w:rPr>
          <w:t>мікросхема</w:t>
        </w:r>
      </w:hyperlink>
      <w:r w:rsidRPr="00567759">
        <w:rPr>
          <w:rFonts w:ascii="Times New Roman" w:eastAsia="Times New Roman" w:hAnsi="Times New Roman" w:cs="Times New Roman"/>
          <w:color w:val="000000" w:themeColor="text1"/>
          <w:sz w:val="28"/>
          <w:szCs w:val="28"/>
          <w:lang w:eastAsia="uk-UA"/>
        </w:rPr>
        <w:t>, </w:t>
      </w:r>
      <w:hyperlink r:id="rId18" w:tooltip="Резистор" w:history="1">
        <w:r w:rsidRPr="00567759">
          <w:rPr>
            <w:rFonts w:ascii="Times New Roman" w:eastAsia="Times New Roman" w:hAnsi="Times New Roman" w:cs="Times New Roman"/>
            <w:color w:val="000000" w:themeColor="text1"/>
            <w:sz w:val="28"/>
            <w:szCs w:val="28"/>
            <w:lang w:eastAsia="uk-UA"/>
          </w:rPr>
          <w:t>резистор</w:t>
        </w:r>
      </w:hyperlink>
      <w:r w:rsidRPr="00567759">
        <w:rPr>
          <w:rFonts w:ascii="Times New Roman" w:eastAsia="Times New Roman" w:hAnsi="Times New Roman" w:cs="Times New Roman"/>
          <w:color w:val="000000" w:themeColor="text1"/>
          <w:sz w:val="28"/>
          <w:szCs w:val="28"/>
          <w:lang w:eastAsia="uk-UA"/>
        </w:rPr>
        <w:t>, </w:t>
      </w:r>
      <w:hyperlink r:id="rId19" w:tooltip="Трансформатор" w:history="1">
        <w:r w:rsidRPr="00567759">
          <w:rPr>
            <w:rFonts w:ascii="Times New Roman" w:eastAsia="Times New Roman" w:hAnsi="Times New Roman" w:cs="Times New Roman"/>
            <w:color w:val="000000" w:themeColor="text1"/>
            <w:sz w:val="28"/>
            <w:szCs w:val="28"/>
            <w:lang w:eastAsia="uk-UA"/>
          </w:rPr>
          <w:t>трансформатор</w:t>
        </w:r>
      </w:hyperlink>
      <w:r w:rsidRPr="00567759">
        <w:rPr>
          <w:rFonts w:ascii="Times New Roman" w:eastAsia="Times New Roman" w:hAnsi="Times New Roman" w:cs="Times New Roman"/>
          <w:color w:val="000000" w:themeColor="text1"/>
          <w:sz w:val="28"/>
          <w:szCs w:val="28"/>
          <w:lang w:eastAsia="uk-UA"/>
        </w:rPr>
        <w:t> тощо);</w:t>
      </w:r>
    </w:p>
    <w:p w:rsidR="00567759" w:rsidRPr="00567759" w:rsidRDefault="00567759" w:rsidP="00567759">
      <w:pPr>
        <w:numPr>
          <w:ilvl w:val="0"/>
          <w:numId w:val="5"/>
        </w:numPr>
        <w:shd w:val="clear" w:color="auto" w:fill="FFFFFF"/>
        <w:spacing w:before="100" w:beforeAutospacing="1" w:after="24" w:line="240" w:lineRule="auto"/>
        <w:ind w:left="384"/>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i/>
          <w:iCs/>
          <w:color w:val="000000" w:themeColor="text1"/>
          <w:sz w:val="28"/>
          <w:szCs w:val="28"/>
          <w:lang w:eastAsia="uk-UA"/>
        </w:rPr>
        <w:t>пристрій</w:t>
      </w:r>
      <w:r w:rsidRPr="00567759">
        <w:rPr>
          <w:rFonts w:ascii="Times New Roman" w:eastAsia="Times New Roman" w:hAnsi="Times New Roman" w:cs="Times New Roman"/>
          <w:color w:val="000000" w:themeColor="text1"/>
          <w:sz w:val="28"/>
          <w:szCs w:val="28"/>
          <w:lang w:eastAsia="uk-UA"/>
        </w:rPr>
        <w:t> — сукупність елементів, що складають єдину конструкцію (блок, модуль). Пристрій може не мати певного функціонального призначення;</w:t>
      </w:r>
    </w:p>
    <w:p w:rsidR="00567759" w:rsidRPr="00567759" w:rsidRDefault="00567759" w:rsidP="00567759">
      <w:pPr>
        <w:numPr>
          <w:ilvl w:val="0"/>
          <w:numId w:val="5"/>
        </w:numPr>
        <w:shd w:val="clear" w:color="auto" w:fill="FFFFFF"/>
        <w:spacing w:before="100" w:beforeAutospacing="1" w:after="24" w:line="240" w:lineRule="auto"/>
        <w:ind w:left="384"/>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i/>
          <w:iCs/>
          <w:color w:val="000000" w:themeColor="text1"/>
          <w:sz w:val="28"/>
          <w:szCs w:val="28"/>
          <w:lang w:eastAsia="uk-UA"/>
        </w:rPr>
        <w:t>функціональна група</w:t>
      </w:r>
      <w:r w:rsidRPr="00567759">
        <w:rPr>
          <w:rFonts w:ascii="Times New Roman" w:eastAsia="Times New Roman" w:hAnsi="Times New Roman" w:cs="Times New Roman"/>
          <w:color w:val="000000" w:themeColor="text1"/>
          <w:sz w:val="28"/>
          <w:szCs w:val="28"/>
          <w:lang w:eastAsia="uk-UA"/>
        </w:rPr>
        <w:t> — сукупність елементів, що виконують певну функцію і не об'єднаних в єдину конструкцію;</w:t>
      </w:r>
    </w:p>
    <w:p w:rsidR="00567759" w:rsidRPr="00567759" w:rsidRDefault="00567759" w:rsidP="00567759">
      <w:pPr>
        <w:numPr>
          <w:ilvl w:val="0"/>
          <w:numId w:val="5"/>
        </w:numPr>
        <w:shd w:val="clear" w:color="auto" w:fill="FFFFFF"/>
        <w:spacing w:before="100" w:beforeAutospacing="1" w:after="24" w:line="240" w:lineRule="auto"/>
        <w:ind w:left="384"/>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i/>
          <w:iCs/>
          <w:color w:val="000000" w:themeColor="text1"/>
          <w:sz w:val="28"/>
          <w:szCs w:val="28"/>
          <w:lang w:eastAsia="uk-UA"/>
        </w:rPr>
        <w:t>функціональна частина</w:t>
      </w:r>
      <w:r w:rsidRPr="00567759">
        <w:rPr>
          <w:rFonts w:ascii="Times New Roman" w:eastAsia="Times New Roman" w:hAnsi="Times New Roman" w:cs="Times New Roman"/>
          <w:color w:val="000000" w:themeColor="text1"/>
          <w:sz w:val="28"/>
          <w:szCs w:val="28"/>
          <w:lang w:eastAsia="uk-UA"/>
        </w:rPr>
        <w:t> — елемент, пристрій або функціональна група, які мають строго визначене функціональне призначення;</w:t>
      </w:r>
    </w:p>
    <w:p w:rsidR="00567759" w:rsidRPr="00567759" w:rsidRDefault="00567759" w:rsidP="00567759">
      <w:pPr>
        <w:numPr>
          <w:ilvl w:val="0"/>
          <w:numId w:val="5"/>
        </w:numPr>
        <w:shd w:val="clear" w:color="auto" w:fill="FFFFFF"/>
        <w:spacing w:before="100" w:beforeAutospacing="1" w:after="24" w:line="240" w:lineRule="auto"/>
        <w:ind w:left="384"/>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i/>
          <w:iCs/>
          <w:color w:val="000000" w:themeColor="text1"/>
          <w:sz w:val="28"/>
          <w:szCs w:val="28"/>
          <w:lang w:eastAsia="uk-UA"/>
        </w:rPr>
        <w:t>функціональний ланцюг</w:t>
      </w:r>
      <w:r w:rsidRPr="00567759">
        <w:rPr>
          <w:rFonts w:ascii="Times New Roman" w:eastAsia="Times New Roman" w:hAnsi="Times New Roman" w:cs="Times New Roman"/>
          <w:color w:val="000000" w:themeColor="text1"/>
          <w:sz w:val="28"/>
          <w:szCs w:val="28"/>
          <w:lang w:eastAsia="uk-UA"/>
        </w:rPr>
        <w:t> — лінія, канал на схемі, що вказують на наявність зв'язку між функціональними частинами виробу;</w:t>
      </w:r>
    </w:p>
    <w:p w:rsidR="00567759" w:rsidRPr="00567759" w:rsidRDefault="00567759" w:rsidP="00567759">
      <w:pPr>
        <w:numPr>
          <w:ilvl w:val="0"/>
          <w:numId w:val="5"/>
        </w:numPr>
        <w:shd w:val="clear" w:color="auto" w:fill="FFFFFF"/>
        <w:spacing w:before="100" w:beforeAutospacing="1" w:after="24" w:line="240" w:lineRule="auto"/>
        <w:ind w:left="384"/>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i/>
          <w:iCs/>
          <w:color w:val="000000" w:themeColor="text1"/>
          <w:sz w:val="28"/>
          <w:szCs w:val="28"/>
          <w:lang w:eastAsia="uk-UA"/>
        </w:rPr>
        <w:t>лінія взаємозв'язку</w:t>
      </w:r>
      <w:r w:rsidRPr="00567759">
        <w:rPr>
          <w:rFonts w:ascii="Times New Roman" w:eastAsia="Times New Roman" w:hAnsi="Times New Roman" w:cs="Times New Roman"/>
          <w:color w:val="000000" w:themeColor="text1"/>
          <w:sz w:val="28"/>
          <w:szCs w:val="28"/>
          <w:lang w:eastAsia="uk-UA"/>
        </w:rPr>
        <w:t> — відрізок лінії на схемі, що вказує на наявність зв'язку між функціональними частинами виробу. Наприклад: </w:t>
      </w:r>
      <w:r w:rsidRPr="00567759">
        <w:rPr>
          <w:rFonts w:ascii="Times New Roman" w:eastAsia="Times New Roman" w:hAnsi="Times New Roman" w:cs="Times New Roman"/>
          <w:i/>
          <w:iCs/>
          <w:color w:val="000000" w:themeColor="text1"/>
          <w:sz w:val="28"/>
          <w:szCs w:val="28"/>
          <w:lang w:eastAsia="uk-UA"/>
        </w:rPr>
        <w:t>лінія електричного зв'язку</w:t>
      </w:r>
      <w:r w:rsidRPr="00567759">
        <w:rPr>
          <w:rFonts w:ascii="Times New Roman" w:eastAsia="Times New Roman" w:hAnsi="Times New Roman" w:cs="Times New Roman"/>
          <w:color w:val="000000" w:themeColor="text1"/>
          <w:sz w:val="28"/>
          <w:szCs w:val="28"/>
          <w:lang w:eastAsia="uk-UA"/>
        </w:rPr>
        <w:t> — лінія на схемі, що вказує шлях проходження електричного струму, сигналу тощо.</w:t>
      </w:r>
    </w:p>
    <w:p w:rsidR="00567759" w:rsidRDefault="00567759" w:rsidP="00567759">
      <w:pPr>
        <w:pBdr>
          <w:bottom w:val="single" w:sz="6" w:space="0" w:color="A2A9B1"/>
        </w:pBdr>
        <w:shd w:val="clear" w:color="auto" w:fill="FFFFFF"/>
        <w:spacing w:before="240" w:after="60" w:line="240" w:lineRule="auto"/>
        <w:outlineLvl w:val="1"/>
        <w:rPr>
          <w:rFonts w:ascii="Times New Roman" w:eastAsia="Times New Roman" w:hAnsi="Times New Roman" w:cs="Times New Roman"/>
          <w:color w:val="000000" w:themeColor="text1"/>
          <w:sz w:val="28"/>
          <w:szCs w:val="28"/>
          <w:lang w:eastAsia="uk-UA"/>
        </w:rPr>
      </w:pPr>
    </w:p>
    <w:p w:rsidR="00567759" w:rsidRPr="00567759" w:rsidRDefault="00567759" w:rsidP="00567759">
      <w:pPr>
        <w:pBdr>
          <w:bottom w:val="single" w:sz="6" w:space="0" w:color="A2A9B1"/>
        </w:pBdr>
        <w:shd w:val="clear" w:color="auto" w:fill="FFFFFF"/>
        <w:spacing w:before="240" w:after="60" w:line="240" w:lineRule="auto"/>
        <w:outlineLvl w:val="1"/>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color w:val="000000" w:themeColor="text1"/>
          <w:sz w:val="28"/>
          <w:szCs w:val="28"/>
          <w:lang w:eastAsia="uk-UA"/>
        </w:rPr>
        <w:lastRenderedPageBreak/>
        <w:t>Правила виконання схем</w:t>
      </w:r>
    </w:p>
    <w:p w:rsidR="00567759" w:rsidRPr="00567759" w:rsidRDefault="00567759" w:rsidP="00567759">
      <w:pPr>
        <w:shd w:val="clear" w:color="auto" w:fill="FFFFFF"/>
        <w:spacing w:before="120" w:after="120" w:line="240" w:lineRule="auto"/>
        <w:ind w:firstLine="708"/>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color w:val="000000" w:themeColor="text1"/>
          <w:sz w:val="28"/>
          <w:szCs w:val="28"/>
          <w:lang w:eastAsia="uk-UA"/>
        </w:rPr>
        <w:t xml:space="preserve">При </w:t>
      </w:r>
      <w:proofErr w:type="spellStart"/>
      <w:r w:rsidRPr="00567759">
        <w:rPr>
          <w:rFonts w:ascii="Times New Roman" w:eastAsia="Times New Roman" w:hAnsi="Times New Roman" w:cs="Times New Roman"/>
          <w:color w:val="000000" w:themeColor="text1"/>
          <w:sz w:val="28"/>
          <w:szCs w:val="28"/>
          <w:lang w:eastAsia="uk-UA"/>
        </w:rPr>
        <w:t>проєктуванні</w:t>
      </w:r>
      <w:proofErr w:type="spellEnd"/>
      <w:r w:rsidRPr="00567759">
        <w:rPr>
          <w:rFonts w:ascii="Times New Roman" w:eastAsia="Times New Roman" w:hAnsi="Times New Roman" w:cs="Times New Roman"/>
          <w:color w:val="000000" w:themeColor="text1"/>
          <w:sz w:val="28"/>
          <w:szCs w:val="28"/>
          <w:lang w:eastAsia="uk-UA"/>
        </w:rPr>
        <w:t xml:space="preserve"> схем слід дотримуватись правил, викладених у відповідних стандартах </w:t>
      </w:r>
      <w:hyperlink r:id="rId20" w:tooltip="ЄСКД" w:history="1">
        <w:r w:rsidRPr="00567759">
          <w:rPr>
            <w:rFonts w:ascii="Times New Roman" w:eastAsia="Times New Roman" w:hAnsi="Times New Roman" w:cs="Times New Roman"/>
            <w:color w:val="000000" w:themeColor="text1"/>
            <w:sz w:val="28"/>
            <w:szCs w:val="28"/>
            <w:lang w:eastAsia="uk-UA"/>
          </w:rPr>
          <w:t>ЄСКД</w:t>
        </w:r>
      </w:hyperlink>
      <w:r w:rsidRPr="00567759">
        <w:rPr>
          <w:rFonts w:ascii="Times New Roman" w:eastAsia="Times New Roman" w:hAnsi="Times New Roman" w:cs="Times New Roman"/>
          <w:color w:val="000000" w:themeColor="text1"/>
          <w:sz w:val="28"/>
          <w:szCs w:val="28"/>
          <w:lang w:eastAsia="uk-UA"/>
        </w:rPr>
        <w:t xml:space="preserve">. В них встановлюються умовні графічні познаки (УГП) елементів схем, вимоги до зображення </w:t>
      </w:r>
      <w:proofErr w:type="spellStart"/>
      <w:r w:rsidRPr="00567759">
        <w:rPr>
          <w:rFonts w:ascii="Times New Roman" w:eastAsia="Times New Roman" w:hAnsi="Times New Roman" w:cs="Times New Roman"/>
          <w:color w:val="000000" w:themeColor="text1"/>
          <w:sz w:val="28"/>
          <w:szCs w:val="28"/>
          <w:lang w:eastAsia="uk-UA"/>
        </w:rPr>
        <w:t>зв'язків</w:t>
      </w:r>
      <w:proofErr w:type="spellEnd"/>
      <w:r w:rsidRPr="00567759">
        <w:rPr>
          <w:rFonts w:ascii="Times New Roman" w:eastAsia="Times New Roman" w:hAnsi="Times New Roman" w:cs="Times New Roman"/>
          <w:color w:val="000000" w:themeColor="text1"/>
          <w:sz w:val="28"/>
          <w:szCs w:val="28"/>
          <w:lang w:eastAsia="uk-UA"/>
        </w:rPr>
        <w:t xml:space="preserve"> між елементами, правила розташування певних технічних даних на УГП тощо.</w:t>
      </w:r>
    </w:p>
    <w:p w:rsidR="00567759" w:rsidRPr="00567759" w:rsidRDefault="00567759" w:rsidP="00567759">
      <w:pPr>
        <w:shd w:val="clear" w:color="auto" w:fill="FFFFFF"/>
        <w:spacing w:before="120" w:after="120" w:line="240" w:lineRule="auto"/>
        <w:ind w:firstLine="708"/>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color w:val="000000" w:themeColor="text1"/>
          <w:sz w:val="28"/>
          <w:szCs w:val="28"/>
          <w:lang w:eastAsia="uk-UA"/>
        </w:rPr>
        <w:t>Схеми виконуються на аркушах форматом, що визначається ГОСТ 2.301-68, без дотримання масштабу. Дійсне просторове розташування складових частин виробу не враховується або враховується наближено. Умовні графічні познаки елементів та лінії зв'язку між ними виконують основною лінією, товщина якої коливається в межах від 0,2 до 1,0 мм.</w:t>
      </w:r>
    </w:p>
    <w:p w:rsidR="00567759" w:rsidRPr="00567759" w:rsidRDefault="00567759" w:rsidP="00567759">
      <w:pPr>
        <w:shd w:val="clear" w:color="auto" w:fill="FFFFFF"/>
        <w:spacing w:before="120" w:after="120" w:line="240" w:lineRule="auto"/>
        <w:ind w:firstLine="708"/>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color w:val="000000" w:themeColor="text1"/>
          <w:sz w:val="28"/>
          <w:szCs w:val="28"/>
          <w:lang w:eastAsia="uk-UA"/>
        </w:rPr>
        <w:t xml:space="preserve">Лінії зв'язку повинні складатися з горизонтальних і вертикальних відрізків і мати найменшу кількість зламів і взаємних перетинів. Допускається застосовувати похилі відрізки ліній зв'язку обмеженої довжини. Відстань між сусідніми паралельними лініями зв'язку повинна бути не меншою за 3 мм, між окремими УГП — не менше 2 мм, а між двома сусідніми лініями конкретної графічної познаки — не менше 1 мм. Допускаються обриви ліній зв'язку, які закінчуються стрілками з </w:t>
      </w:r>
      <w:proofErr w:type="spellStart"/>
      <w:r w:rsidRPr="00567759">
        <w:rPr>
          <w:rFonts w:ascii="Times New Roman" w:eastAsia="Times New Roman" w:hAnsi="Times New Roman" w:cs="Times New Roman"/>
          <w:color w:val="000000" w:themeColor="text1"/>
          <w:sz w:val="28"/>
          <w:szCs w:val="28"/>
          <w:lang w:eastAsia="uk-UA"/>
        </w:rPr>
        <w:t>вказаннями</w:t>
      </w:r>
      <w:proofErr w:type="spellEnd"/>
      <w:r w:rsidRPr="00567759">
        <w:rPr>
          <w:rFonts w:ascii="Times New Roman" w:eastAsia="Times New Roman" w:hAnsi="Times New Roman" w:cs="Times New Roman"/>
          <w:color w:val="000000" w:themeColor="text1"/>
          <w:sz w:val="28"/>
          <w:szCs w:val="28"/>
          <w:lang w:eastAsia="uk-UA"/>
        </w:rPr>
        <w:t xml:space="preserve"> місць підключення та (або) необхідних характеристик ланцюгів.</w:t>
      </w:r>
    </w:p>
    <w:p w:rsidR="00567759" w:rsidRPr="00567759" w:rsidRDefault="00567759" w:rsidP="00567759">
      <w:pPr>
        <w:shd w:val="clear" w:color="auto" w:fill="FFFFFF"/>
        <w:spacing w:before="120" w:after="120" w:line="240" w:lineRule="auto"/>
        <w:ind w:firstLine="708"/>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color w:val="000000" w:themeColor="text1"/>
          <w:sz w:val="28"/>
          <w:szCs w:val="28"/>
          <w:lang w:eastAsia="uk-UA"/>
        </w:rPr>
        <w:t>Пристрої, що мають самостійну принципову схему, виконують на схемах у вигляді прямокутника або іншої спрощеної плоскої фігури суцільною лінією (допускається зображати лінією удвічі товстішою за лінії зв'язку). Контури фігури, що позначає функціональну групу або пристрій, котрі не мають самостійної принципової схеми, виконують штрих-пунктирною лінією. Якщо в схемі таких пристроїв декілька і вони мають однакову принципову схему, допускається не повторювати схеми усіх цих пристроїв, крім одного, і зображати у вигляді прямокутника. На одній схемі рекомендується застосовувати не більше трьох типів ліній за товщиною.</w:t>
      </w:r>
    </w:p>
    <w:p w:rsidR="00567759" w:rsidRPr="00567759" w:rsidRDefault="00567759" w:rsidP="00567759">
      <w:pPr>
        <w:shd w:val="clear" w:color="auto" w:fill="FFFFFF"/>
        <w:spacing w:before="120" w:after="120" w:line="240" w:lineRule="auto"/>
        <w:ind w:firstLine="708"/>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color w:val="000000" w:themeColor="text1"/>
          <w:sz w:val="28"/>
          <w:szCs w:val="28"/>
          <w:lang w:eastAsia="uk-UA"/>
        </w:rPr>
        <w:t>Графічні позначення елементів і лінії зв'язку, що їх з'єднують слід розташовувати на схемі таким чином, щоб забезпечити найкраще уявлення про структуру виробу і про взаємодію його основних частин.</w:t>
      </w:r>
    </w:p>
    <w:p w:rsidR="00567759" w:rsidRPr="00567759" w:rsidRDefault="00567759" w:rsidP="00567759">
      <w:pPr>
        <w:shd w:val="clear" w:color="auto" w:fill="FFFFFF"/>
        <w:spacing w:before="120" w:after="120" w:line="240" w:lineRule="auto"/>
        <w:ind w:firstLine="708"/>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color w:val="000000" w:themeColor="text1"/>
          <w:sz w:val="28"/>
          <w:szCs w:val="28"/>
          <w:lang w:eastAsia="uk-UA"/>
        </w:rPr>
        <w:t>Схеми необхідно супроводжувати переліком елементів, який поміщають на першому аркуші схеми у вигляді таблиці, або виконують у вигляді самостійного документа. При виконанні переліку елементів на першому аркуші схеми його розташовують над основним написом на відстані від нього не меншій за 12 мм. При оформленні переліку елементів у вигляді самостійного документа його викреслюють на аркуші формату А4. При цьому основний напис виконують за ГОСТ 2.104-68</w:t>
      </w:r>
      <w:hyperlink r:id="rId21" w:anchor="cite_note-3" w:history="1">
        <w:r w:rsidRPr="00567759">
          <w:rPr>
            <w:rFonts w:ascii="Times New Roman" w:eastAsia="Times New Roman" w:hAnsi="Times New Roman" w:cs="Times New Roman"/>
            <w:color w:val="000000" w:themeColor="text1"/>
            <w:sz w:val="28"/>
            <w:szCs w:val="28"/>
            <w:vertAlign w:val="superscript"/>
            <w:lang w:eastAsia="uk-UA"/>
          </w:rPr>
          <w:t>[3]</w:t>
        </w:r>
      </w:hyperlink>
      <w:r w:rsidRPr="00567759">
        <w:rPr>
          <w:rFonts w:ascii="Times New Roman" w:eastAsia="Times New Roman" w:hAnsi="Times New Roman" w:cs="Times New Roman"/>
          <w:color w:val="000000" w:themeColor="text1"/>
          <w:sz w:val="28"/>
          <w:szCs w:val="28"/>
          <w:lang w:eastAsia="uk-UA"/>
        </w:rPr>
        <w:t> (за формою 2 для першого листа і за формою 2а для наступних аркушів).</w:t>
      </w:r>
    </w:p>
    <w:p w:rsidR="00567759" w:rsidRPr="00567759" w:rsidRDefault="00567759" w:rsidP="00567759">
      <w:pPr>
        <w:shd w:val="clear" w:color="auto" w:fill="FFFFFF"/>
        <w:spacing w:before="120" w:after="120" w:line="240" w:lineRule="auto"/>
        <w:ind w:firstLine="708"/>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color w:val="000000" w:themeColor="text1"/>
          <w:sz w:val="28"/>
          <w:szCs w:val="28"/>
          <w:lang w:eastAsia="uk-UA"/>
        </w:rPr>
        <w:t xml:space="preserve">На схемах допускається поміщати різні технічні дані, характер яких визначається призначенням схеми. Їх вказують або біля графічних позначень, по можливості праворуч або зверху (наприклад, номінальні значення параметрів), або на вільному полі схеми, по можливості над основним написом (наприклад, діаграми, таблиці, текстові вказівки). Крім того, вони можуть бути розміщені всередині графічних позначень, над лініями зв'язку, у розриві ліній </w:t>
      </w:r>
      <w:r w:rsidRPr="00567759">
        <w:rPr>
          <w:rFonts w:ascii="Times New Roman" w:eastAsia="Times New Roman" w:hAnsi="Times New Roman" w:cs="Times New Roman"/>
          <w:color w:val="000000" w:themeColor="text1"/>
          <w:sz w:val="28"/>
          <w:szCs w:val="28"/>
          <w:lang w:eastAsia="uk-UA"/>
        </w:rPr>
        <w:lastRenderedPageBreak/>
        <w:t>зв'язку, поруч з кінцями ліній зв'язку. На полі схеми над основним написом допускається поміщати необхідні технічні вказівки.</w:t>
      </w:r>
    </w:p>
    <w:p w:rsidR="00567759" w:rsidRPr="00567759" w:rsidRDefault="00567759" w:rsidP="00567759">
      <w:pPr>
        <w:pBdr>
          <w:bottom w:val="single" w:sz="6" w:space="0" w:color="A2A9B1"/>
        </w:pBdr>
        <w:shd w:val="clear" w:color="auto" w:fill="FFFFFF"/>
        <w:spacing w:before="240" w:after="60" w:line="240" w:lineRule="auto"/>
        <w:outlineLvl w:val="1"/>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color w:val="000000" w:themeColor="text1"/>
          <w:sz w:val="28"/>
          <w:szCs w:val="28"/>
          <w:lang w:eastAsia="uk-UA"/>
        </w:rPr>
        <w:t>Коди схем</w:t>
      </w:r>
    </w:p>
    <w:p w:rsidR="00567759" w:rsidRPr="00567759" w:rsidRDefault="00567759" w:rsidP="00567759">
      <w:pPr>
        <w:shd w:val="clear" w:color="auto" w:fill="FFFFFF"/>
        <w:spacing w:before="120" w:after="120" w:line="240" w:lineRule="auto"/>
        <w:ind w:firstLine="708"/>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color w:val="000000" w:themeColor="text1"/>
          <w:sz w:val="28"/>
          <w:szCs w:val="28"/>
          <w:lang w:eastAsia="uk-UA"/>
        </w:rPr>
        <w:t>Найменування і код схем визначаються їх видом і типом. Найменування схеми комбінованою визначають комбінацією видів і типів схеми. Найменування схеми об'єднаною визначають видом схеми і об'єднаними типами схеми.</w:t>
      </w:r>
    </w:p>
    <w:p w:rsidR="00567759" w:rsidRPr="00567759" w:rsidRDefault="00567759" w:rsidP="00567759">
      <w:pPr>
        <w:shd w:val="clear" w:color="auto" w:fill="FFFFFF"/>
        <w:spacing w:before="120" w:after="120" w:line="240" w:lineRule="auto"/>
        <w:ind w:firstLine="708"/>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color w:val="000000" w:themeColor="text1"/>
          <w:sz w:val="28"/>
          <w:szCs w:val="28"/>
          <w:lang w:eastAsia="uk-UA"/>
        </w:rPr>
        <w:t>Код схеми повинен складатися з буквеної частини, що визначає вид схеми, і цифрової частині, що визначає тип схеми.</w:t>
      </w:r>
    </w:p>
    <w:p w:rsidR="00697DA5" w:rsidRPr="00567759" w:rsidRDefault="00567759" w:rsidP="00567759">
      <w:pPr>
        <w:shd w:val="clear" w:color="auto" w:fill="FFFFFF"/>
        <w:spacing w:before="120" w:after="120" w:line="240" w:lineRule="auto"/>
        <w:ind w:firstLine="384"/>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color w:val="000000" w:themeColor="text1"/>
          <w:sz w:val="28"/>
          <w:szCs w:val="28"/>
          <w:lang w:eastAsia="uk-UA"/>
        </w:rPr>
        <w:t>Види схем позначають буквами:</w:t>
      </w:r>
    </w:p>
    <w:p w:rsidR="00567759" w:rsidRPr="00567759" w:rsidRDefault="00567759" w:rsidP="00567759">
      <w:pPr>
        <w:numPr>
          <w:ilvl w:val="0"/>
          <w:numId w:val="6"/>
        </w:numPr>
        <w:shd w:val="clear" w:color="auto" w:fill="FFFFFF"/>
        <w:spacing w:before="100" w:beforeAutospacing="1" w:after="24" w:line="240" w:lineRule="auto"/>
        <w:ind w:left="384"/>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color w:val="000000" w:themeColor="text1"/>
          <w:sz w:val="28"/>
          <w:szCs w:val="28"/>
          <w:lang w:eastAsia="uk-UA"/>
        </w:rPr>
        <w:t>електричні  — Э;</w:t>
      </w:r>
    </w:p>
    <w:p w:rsidR="00567759" w:rsidRPr="00567759" w:rsidRDefault="00567759" w:rsidP="00567759">
      <w:pPr>
        <w:numPr>
          <w:ilvl w:val="0"/>
          <w:numId w:val="6"/>
        </w:numPr>
        <w:shd w:val="clear" w:color="auto" w:fill="FFFFFF"/>
        <w:spacing w:before="100" w:beforeAutospacing="1" w:after="24" w:line="240" w:lineRule="auto"/>
        <w:ind w:left="384"/>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color w:val="000000" w:themeColor="text1"/>
          <w:sz w:val="28"/>
          <w:szCs w:val="28"/>
          <w:lang w:eastAsia="uk-UA"/>
        </w:rPr>
        <w:t>гідравлічні  — Г;</w:t>
      </w:r>
    </w:p>
    <w:p w:rsidR="00567759" w:rsidRPr="00567759" w:rsidRDefault="00567759" w:rsidP="00567759">
      <w:pPr>
        <w:numPr>
          <w:ilvl w:val="0"/>
          <w:numId w:val="6"/>
        </w:numPr>
        <w:shd w:val="clear" w:color="auto" w:fill="FFFFFF"/>
        <w:spacing w:before="100" w:beforeAutospacing="1" w:after="24" w:line="240" w:lineRule="auto"/>
        <w:ind w:left="384"/>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color w:val="000000" w:themeColor="text1"/>
          <w:sz w:val="28"/>
          <w:szCs w:val="28"/>
          <w:lang w:eastAsia="uk-UA"/>
        </w:rPr>
        <w:t>пневматичні  — П;</w:t>
      </w:r>
    </w:p>
    <w:p w:rsidR="00567759" w:rsidRPr="00567759" w:rsidRDefault="00567759" w:rsidP="00567759">
      <w:pPr>
        <w:numPr>
          <w:ilvl w:val="0"/>
          <w:numId w:val="6"/>
        </w:numPr>
        <w:shd w:val="clear" w:color="auto" w:fill="FFFFFF"/>
        <w:spacing w:before="100" w:beforeAutospacing="1" w:after="24" w:line="240" w:lineRule="auto"/>
        <w:ind w:left="384"/>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color w:val="000000" w:themeColor="text1"/>
          <w:sz w:val="28"/>
          <w:szCs w:val="28"/>
          <w:lang w:eastAsia="uk-UA"/>
        </w:rPr>
        <w:t>газові (окрім пневматичних)  — X;</w:t>
      </w:r>
    </w:p>
    <w:p w:rsidR="00567759" w:rsidRPr="00567759" w:rsidRDefault="00567759" w:rsidP="00567759">
      <w:pPr>
        <w:numPr>
          <w:ilvl w:val="0"/>
          <w:numId w:val="6"/>
        </w:numPr>
        <w:shd w:val="clear" w:color="auto" w:fill="FFFFFF"/>
        <w:spacing w:before="100" w:beforeAutospacing="1" w:after="24" w:line="240" w:lineRule="auto"/>
        <w:ind w:left="384"/>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color w:val="000000" w:themeColor="text1"/>
          <w:sz w:val="28"/>
          <w:szCs w:val="28"/>
          <w:lang w:eastAsia="uk-UA"/>
        </w:rPr>
        <w:t>кінематичні  — К;</w:t>
      </w:r>
    </w:p>
    <w:p w:rsidR="00567759" w:rsidRPr="00567759" w:rsidRDefault="00567759" w:rsidP="00567759">
      <w:pPr>
        <w:numPr>
          <w:ilvl w:val="0"/>
          <w:numId w:val="6"/>
        </w:numPr>
        <w:shd w:val="clear" w:color="auto" w:fill="FFFFFF"/>
        <w:spacing w:before="100" w:beforeAutospacing="1" w:after="24" w:line="240" w:lineRule="auto"/>
        <w:ind w:left="384"/>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color w:val="000000" w:themeColor="text1"/>
          <w:sz w:val="28"/>
          <w:szCs w:val="28"/>
          <w:lang w:eastAsia="uk-UA"/>
        </w:rPr>
        <w:t>вакуумні  — В;</w:t>
      </w:r>
    </w:p>
    <w:p w:rsidR="00567759" w:rsidRPr="00567759" w:rsidRDefault="00567759" w:rsidP="00567759">
      <w:pPr>
        <w:numPr>
          <w:ilvl w:val="0"/>
          <w:numId w:val="6"/>
        </w:numPr>
        <w:shd w:val="clear" w:color="auto" w:fill="FFFFFF"/>
        <w:spacing w:before="100" w:beforeAutospacing="1" w:after="24" w:line="240" w:lineRule="auto"/>
        <w:ind w:left="384"/>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color w:val="000000" w:themeColor="text1"/>
          <w:sz w:val="28"/>
          <w:szCs w:val="28"/>
          <w:lang w:eastAsia="uk-UA"/>
        </w:rPr>
        <w:t>оптичні  — Л;</w:t>
      </w:r>
    </w:p>
    <w:p w:rsidR="00567759" w:rsidRPr="00567759" w:rsidRDefault="00567759" w:rsidP="00567759">
      <w:pPr>
        <w:numPr>
          <w:ilvl w:val="0"/>
          <w:numId w:val="6"/>
        </w:numPr>
        <w:shd w:val="clear" w:color="auto" w:fill="FFFFFF"/>
        <w:spacing w:before="100" w:beforeAutospacing="1" w:after="24" w:line="240" w:lineRule="auto"/>
        <w:ind w:left="384"/>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color w:val="000000" w:themeColor="text1"/>
          <w:sz w:val="28"/>
          <w:szCs w:val="28"/>
          <w:lang w:eastAsia="uk-UA"/>
        </w:rPr>
        <w:t>енергетичні  — Р;</w:t>
      </w:r>
    </w:p>
    <w:p w:rsidR="00567759" w:rsidRPr="00567759" w:rsidRDefault="00567759" w:rsidP="00567759">
      <w:pPr>
        <w:numPr>
          <w:ilvl w:val="0"/>
          <w:numId w:val="6"/>
        </w:numPr>
        <w:shd w:val="clear" w:color="auto" w:fill="FFFFFF"/>
        <w:spacing w:before="100" w:beforeAutospacing="1" w:after="24" w:line="240" w:lineRule="auto"/>
        <w:ind w:left="384"/>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color w:val="000000" w:themeColor="text1"/>
          <w:sz w:val="28"/>
          <w:szCs w:val="28"/>
          <w:lang w:eastAsia="uk-UA"/>
        </w:rPr>
        <w:t>розділення  — Е;</w:t>
      </w:r>
    </w:p>
    <w:p w:rsidR="00567759" w:rsidRPr="00567759" w:rsidRDefault="00567759" w:rsidP="00567759">
      <w:pPr>
        <w:numPr>
          <w:ilvl w:val="0"/>
          <w:numId w:val="6"/>
        </w:numPr>
        <w:shd w:val="clear" w:color="auto" w:fill="FFFFFF"/>
        <w:spacing w:before="100" w:beforeAutospacing="1" w:after="24" w:line="240" w:lineRule="auto"/>
        <w:ind w:left="384"/>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color w:val="000000" w:themeColor="text1"/>
          <w:sz w:val="28"/>
          <w:szCs w:val="28"/>
          <w:lang w:eastAsia="uk-UA"/>
        </w:rPr>
        <w:t>комбіновані  — С.</w:t>
      </w:r>
    </w:p>
    <w:p w:rsidR="00567759" w:rsidRPr="00567759" w:rsidRDefault="00567759" w:rsidP="00567759">
      <w:pPr>
        <w:shd w:val="clear" w:color="auto" w:fill="FFFFFF"/>
        <w:spacing w:before="120" w:after="120" w:line="240" w:lineRule="auto"/>
        <w:ind w:firstLine="384"/>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color w:val="000000" w:themeColor="text1"/>
          <w:sz w:val="28"/>
          <w:szCs w:val="28"/>
          <w:lang w:eastAsia="uk-UA"/>
        </w:rPr>
        <w:t>Типи схем позначають цифрами:</w:t>
      </w:r>
    </w:p>
    <w:p w:rsidR="00567759" w:rsidRPr="00567759" w:rsidRDefault="00567759" w:rsidP="00567759">
      <w:pPr>
        <w:numPr>
          <w:ilvl w:val="0"/>
          <w:numId w:val="7"/>
        </w:numPr>
        <w:shd w:val="clear" w:color="auto" w:fill="FFFFFF"/>
        <w:spacing w:before="100" w:beforeAutospacing="1" w:after="24" w:line="240" w:lineRule="auto"/>
        <w:ind w:left="384"/>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color w:val="000000" w:themeColor="text1"/>
          <w:sz w:val="28"/>
          <w:szCs w:val="28"/>
          <w:lang w:eastAsia="uk-UA"/>
        </w:rPr>
        <w:t>структурні  — 1;</w:t>
      </w:r>
    </w:p>
    <w:p w:rsidR="00567759" w:rsidRPr="00567759" w:rsidRDefault="00567759" w:rsidP="00567759">
      <w:pPr>
        <w:numPr>
          <w:ilvl w:val="0"/>
          <w:numId w:val="7"/>
        </w:numPr>
        <w:shd w:val="clear" w:color="auto" w:fill="FFFFFF"/>
        <w:spacing w:before="100" w:beforeAutospacing="1" w:after="24" w:line="240" w:lineRule="auto"/>
        <w:ind w:left="384"/>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color w:val="000000" w:themeColor="text1"/>
          <w:sz w:val="28"/>
          <w:szCs w:val="28"/>
          <w:lang w:eastAsia="uk-UA"/>
        </w:rPr>
        <w:t>функціональні  — 2;</w:t>
      </w:r>
    </w:p>
    <w:p w:rsidR="00567759" w:rsidRPr="00567759" w:rsidRDefault="00567759" w:rsidP="00567759">
      <w:pPr>
        <w:numPr>
          <w:ilvl w:val="0"/>
          <w:numId w:val="7"/>
        </w:numPr>
        <w:shd w:val="clear" w:color="auto" w:fill="FFFFFF"/>
        <w:spacing w:before="100" w:beforeAutospacing="1" w:after="24" w:line="240" w:lineRule="auto"/>
        <w:ind w:left="384"/>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color w:val="000000" w:themeColor="text1"/>
          <w:sz w:val="28"/>
          <w:szCs w:val="28"/>
          <w:lang w:eastAsia="uk-UA"/>
        </w:rPr>
        <w:t>принципові (повні)  — 3;</w:t>
      </w:r>
    </w:p>
    <w:p w:rsidR="00567759" w:rsidRPr="00567759" w:rsidRDefault="00567759" w:rsidP="00567759">
      <w:pPr>
        <w:numPr>
          <w:ilvl w:val="0"/>
          <w:numId w:val="7"/>
        </w:numPr>
        <w:shd w:val="clear" w:color="auto" w:fill="FFFFFF"/>
        <w:spacing w:before="100" w:beforeAutospacing="1" w:after="24" w:line="240" w:lineRule="auto"/>
        <w:ind w:left="384"/>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color w:val="000000" w:themeColor="text1"/>
          <w:sz w:val="28"/>
          <w:szCs w:val="28"/>
          <w:lang w:eastAsia="uk-UA"/>
        </w:rPr>
        <w:t>з'єднань (монтажні)  — 4;</w:t>
      </w:r>
    </w:p>
    <w:p w:rsidR="00567759" w:rsidRPr="00567759" w:rsidRDefault="00567759" w:rsidP="00567759">
      <w:pPr>
        <w:numPr>
          <w:ilvl w:val="0"/>
          <w:numId w:val="7"/>
        </w:numPr>
        <w:shd w:val="clear" w:color="auto" w:fill="FFFFFF"/>
        <w:spacing w:before="100" w:beforeAutospacing="1" w:after="24" w:line="240" w:lineRule="auto"/>
        <w:ind w:left="384"/>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color w:val="000000" w:themeColor="text1"/>
          <w:sz w:val="28"/>
          <w:szCs w:val="28"/>
          <w:lang w:eastAsia="uk-UA"/>
        </w:rPr>
        <w:t>підключення  — 5;</w:t>
      </w:r>
    </w:p>
    <w:p w:rsidR="00567759" w:rsidRPr="00567759" w:rsidRDefault="00567759" w:rsidP="00567759">
      <w:pPr>
        <w:numPr>
          <w:ilvl w:val="0"/>
          <w:numId w:val="7"/>
        </w:numPr>
        <w:shd w:val="clear" w:color="auto" w:fill="FFFFFF"/>
        <w:spacing w:before="100" w:beforeAutospacing="1" w:after="24" w:line="240" w:lineRule="auto"/>
        <w:ind w:left="384"/>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color w:val="000000" w:themeColor="text1"/>
          <w:sz w:val="28"/>
          <w:szCs w:val="28"/>
          <w:lang w:eastAsia="uk-UA"/>
        </w:rPr>
        <w:t>загальні  — 6;</w:t>
      </w:r>
    </w:p>
    <w:p w:rsidR="00567759" w:rsidRPr="00567759" w:rsidRDefault="00567759" w:rsidP="00567759">
      <w:pPr>
        <w:numPr>
          <w:ilvl w:val="0"/>
          <w:numId w:val="7"/>
        </w:numPr>
        <w:shd w:val="clear" w:color="auto" w:fill="FFFFFF"/>
        <w:spacing w:before="100" w:beforeAutospacing="1" w:after="24" w:line="240" w:lineRule="auto"/>
        <w:ind w:left="384"/>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color w:val="000000" w:themeColor="text1"/>
          <w:sz w:val="28"/>
          <w:szCs w:val="28"/>
          <w:lang w:eastAsia="uk-UA"/>
        </w:rPr>
        <w:t>розташування  — 7;</w:t>
      </w:r>
    </w:p>
    <w:p w:rsidR="00567759" w:rsidRPr="00567759" w:rsidRDefault="00567759" w:rsidP="00567759">
      <w:pPr>
        <w:numPr>
          <w:ilvl w:val="0"/>
          <w:numId w:val="7"/>
        </w:numPr>
        <w:shd w:val="clear" w:color="auto" w:fill="FFFFFF"/>
        <w:spacing w:before="100" w:beforeAutospacing="1" w:after="24" w:line="240" w:lineRule="auto"/>
        <w:ind w:left="384"/>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color w:val="000000" w:themeColor="text1"/>
          <w:sz w:val="28"/>
          <w:szCs w:val="28"/>
          <w:lang w:eastAsia="uk-UA"/>
        </w:rPr>
        <w:t>об'єднані  — 0;</w:t>
      </w:r>
    </w:p>
    <w:p w:rsidR="00697DA5" w:rsidRDefault="00567759" w:rsidP="00567759">
      <w:pPr>
        <w:shd w:val="clear" w:color="auto" w:fill="FFFFFF"/>
        <w:spacing w:before="120" w:after="120" w:line="240" w:lineRule="auto"/>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color w:val="000000" w:themeColor="text1"/>
          <w:sz w:val="28"/>
          <w:szCs w:val="28"/>
          <w:lang w:eastAsia="uk-UA"/>
        </w:rPr>
        <w:t>Наприклад, </w:t>
      </w:r>
    </w:p>
    <w:p w:rsidR="00697DA5" w:rsidRDefault="00567759" w:rsidP="00567759">
      <w:pPr>
        <w:shd w:val="clear" w:color="auto" w:fill="FFFFFF"/>
        <w:spacing w:before="120" w:after="120" w:line="240" w:lineRule="auto"/>
        <w:rPr>
          <w:rFonts w:ascii="Times New Roman" w:eastAsia="Times New Roman" w:hAnsi="Times New Roman" w:cs="Times New Roman"/>
          <w:color w:val="000000" w:themeColor="text1"/>
          <w:sz w:val="28"/>
          <w:szCs w:val="28"/>
          <w:lang w:eastAsia="uk-UA"/>
        </w:rPr>
      </w:pPr>
      <w:hyperlink r:id="rId22" w:tooltip="Схема електрична принципова" w:history="1">
        <w:r w:rsidRPr="00567759">
          <w:rPr>
            <w:rFonts w:ascii="Times New Roman" w:eastAsia="Times New Roman" w:hAnsi="Times New Roman" w:cs="Times New Roman"/>
            <w:color w:val="000000" w:themeColor="text1"/>
            <w:sz w:val="28"/>
            <w:szCs w:val="28"/>
            <w:lang w:eastAsia="uk-UA"/>
          </w:rPr>
          <w:t>схема електрична принципова</w:t>
        </w:r>
      </w:hyperlink>
      <w:r w:rsidRPr="00567759">
        <w:rPr>
          <w:rFonts w:ascii="Times New Roman" w:eastAsia="Times New Roman" w:hAnsi="Times New Roman" w:cs="Times New Roman"/>
          <w:color w:val="000000" w:themeColor="text1"/>
          <w:sz w:val="28"/>
          <w:szCs w:val="28"/>
          <w:lang w:eastAsia="uk-UA"/>
        </w:rPr>
        <w:t xml:space="preserve">  — Э3; </w:t>
      </w:r>
    </w:p>
    <w:p w:rsidR="00697DA5" w:rsidRDefault="00567759" w:rsidP="00567759">
      <w:pPr>
        <w:shd w:val="clear" w:color="auto" w:fill="FFFFFF"/>
        <w:spacing w:before="120" w:after="120" w:line="240" w:lineRule="auto"/>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color w:val="000000" w:themeColor="text1"/>
          <w:sz w:val="28"/>
          <w:szCs w:val="28"/>
          <w:lang w:eastAsia="uk-UA"/>
        </w:rPr>
        <w:t xml:space="preserve">схема гідравлічна з'єднань  — Г4; </w:t>
      </w:r>
    </w:p>
    <w:p w:rsidR="00697DA5" w:rsidRDefault="00567759" w:rsidP="00567759">
      <w:pPr>
        <w:shd w:val="clear" w:color="auto" w:fill="FFFFFF"/>
        <w:spacing w:before="120" w:after="120" w:line="240" w:lineRule="auto"/>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color w:val="000000" w:themeColor="text1"/>
          <w:sz w:val="28"/>
          <w:szCs w:val="28"/>
          <w:lang w:eastAsia="uk-UA"/>
        </w:rPr>
        <w:t xml:space="preserve">схема розділення структурна  — E1; </w:t>
      </w:r>
    </w:p>
    <w:p w:rsidR="00697DA5" w:rsidRDefault="00567759" w:rsidP="00567759">
      <w:pPr>
        <w:shd w:val="clear" w:color="auto" w:fill="FFFFFF"/>
        <w:spacing w:before="120" w:after="120" w:line="240" w:lineRule="auto"/>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color w:val="000000" w:themeColor="text1"/>
          <w:sz w:val="28"/>
          <w:szCs w:val="28"/>
          <w:lang w:eastAsia="uk-UA"/>
        </w:rPr>
        <w:t xml:space="preserve">схема електрогідравлічна принципова  — С3; </w:t>
      </w:r>
    </w:p>
    <w:p w:rsidR="00697DA5" w:rsidRDefault="00567759" w:rsidP="00567759">
      <w:pPr>
        <w:shd w:val="clear" w:color="auto" w:fill="FFFFFF"/>
        <w:spacing w:before="120" w:after="120" w:line="240" w:lineRule="auto"/>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color w:val="000000" w:themeColor="text1"/>
          <w:sz w:val="28"/>
          <w:szCs w:val="28"/>
          <w:lang w:eastAsia="uk-UA"/>
        </w:rPr>
        <w:t xml:space="preserve">схема </w:t>
      </w:r>
      <w:proofErr w:type="spellStart"/>
      <w:r w:rsidRPr="00567759">
        <w:rPr>
          <w:rFonts w:ascii="Times New Roman" w:eastAsia="Times New Roman" w:hAnsi="Times New Roman" w:cs="Times New Roman"/>
          <w:color w:val="000000" w:themeColor="text1"/>
          <w:sz w:val="28"/>
          <w:szCs w:val="28"/>
          <w:lang w:eastAsia="uk-UA"/>
        </w:rPr>
        <w:t>електрогідропневмокінематична</w:t>
      </w:r>
      <w:proofErr w:type="spellEnd"/>
      <w:r w:rsidRPr="00567759">
        <w:rPr>
          <w:rFonts w:ascii="Times New Roman" w:eastAsia="Times New Roman" w:hAnsi="Times New Roman" w:cs="Times New Roman"/>
          <w:color w:val="000000" w:themeColor="text1"/>
          <w:sz w:val="28"/>
          <w:szCs w:val="28"/>
          <w:lang w:eastAsia="uk-UA"/>
        </w:rPr>
        <w:t xml:space="preserve"> принципова — С3; </w:t>
      </w:r>
    </w:p>
    <w:p w:rsidR="00697DA5" w:rsidRDefault="00567759" w:rsidP="00567759">
      <w:pPr>
        <w:shd w:val="clear" w:color="auto" w:fill="FFFFFF"/>
        <w:spacing w:before="120" w:after="120" w:line="240" w:lineRule="auto"/>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color w:val="000000" w:themeColor="text1"/>
          <w:sz w:val="28"/>
          <w:szCs w:val="28"/>
          <w:lang w:eastAsia="uk-UA"/>
        </w:rPr>
        <w:t xml:space="preserve">схема електрична з'єднань і підключення  — Э0; </w:t>
      </w:r>
    </w:p>
    <w:p w:rsidR="00697DA5" w:rsidRDefault="00567759" w:rsidP="00567759">
      <w:pPr>
        <w:shd w:val="clear" w:color="auto" w:fill="FFFFFF"/>
        <w:spacing w:before="120" w:after="120" w:line="240" w:lineRule="auto"/>
        <w:rPr>
          <w:rFonts w:ascii="Times New Roman" w:eastAsia="Times New Roman" w:hAnsi="Times New Roman" w:cs="Times New Roman"/>
          <w:color w:val="000000" w:themeColor="text1"/>
          <w:sz w:val="28"/>
          <w:szCs w:val="28"/>
          <w:lang w:eastAsia="uk-UA"/>
        </w:rPr>
      </w:pPr>
      <w:r w:rsidRPr="00567759">
        <w:rPr>
          <w:rFonts w:ascii="Times New Roman" w:eastAsia="Times New Roman" w:hAnsi="Times New Roman" w:cs="Times New Roman"/>
          <w:color w:val="000000" w:themeColor="text1"/>
          <w:sz w:val="28"/>
          <w:szCs w:val="28"/>
          <w:lang w:eastAsia="uk-UA"/>
        </w:rPr>
        <w:t xml:space="preserve">схема гідравлічна структурна, принципова і з'єднань  — ГО. </w:t>
      </w:r>
    </w:p>
    <w:p w:rsidR="00567759" w:rsidRPr="00567759" w:rsidRDefault="00567759" w:rsidP="00567759">
      <w:pPr>
        <w:ind w:left="360"/>
        <w:rPr>
          <w:rFonts w:ascii="Times New Roman" w:hAnsi="Times New Roman" w:cs="Times New Roman"/>
          <w:color w:val="000000" w:themeColor="text1"/>
          <w:sz w:val="28"/>
          <w:szCs w:val="28"/>
        </w:rPr>
      </w:pPr>
    </w:p>
    <w:sectPr w:rsidR="00567759" w:rsidRPr="0056775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F5C50"/>
    <w:multiLevelType w:val="multilevel"/>
    <w:tmpl w:val="6CD82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EC4808"/>
    <w:multiLevelType w:val="multilevel"/>
    <w:tmpl w:val="29A2B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7663D0"/>
    <w:multiLevelType w:val="multilevel"/>
    <w:tmpl w:val="E4D2F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47495E"/>
    <w:multiLevelType w:val="multilevel"/>
    <w:tmpl w:val="CBC4B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6072FE"/>
    <w:multiLevelType w:val="hybridMultilevel"/>
    <w:tmpl w:val="6FE0814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5EAE7FDB"/>
    <w:multiLevelType w:val="multilevel"/>
    <w:tmpl w:val="9D08C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6A3E1B"/>
    <w:multiLevelType w:val="multilevel"/>
    <w:tmpl w:val="B8201BA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num w:numId="1">
    <w:abstractNumId w:val="4"/>
  </w:num>
  <w:num w:numId="2">
    <w:abstractNumId w:val="1"/>
  </w:num>
  <w:num w:numId="3">
    <w:abstractNumId w:val="2"/>
  </w:num>
  <w:num w:numId="4">
    <w:abstractNumId w:val="0"/>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197"/>
    <w:rsid w:val="004C2EAF"/>
    <w:rsid w:val="00567759"/>
    <w:rsid w:val="00697DA5"/>
    <w:rsid w:val="0073719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E71A43-3651-4BE1-AD20-BBA02EEAF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567759"/>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67759"/>
    <w:pPr>
      <w:spacing w:before="100" w:beforeAutospacing="1" w:after="119" w:line="240" w:lineRule="auto"/>
    </w:pPr>
    <w:rPr>
      <w:rFonts w:ascii="Times New Roman" w:eastAsia="Calibri" w:hAnsi="Times New Roman" w:cs="Times New Roman"/>
      <w:sz w:val="24"/>
      <w:szCs w:val="24"/>
      <w:lang w:val="ru-RU" w:eastAsia="ru-RU"/>
    </w:rPr>
  </w:style>
  <w:style w:type="paragraph" w:styleId="a4">
    <w:name w:val="List Paragraph"/>
    <w:basedOn w:val="a"/>
    <w:uiPriority w:val="34"/>
    <w:qFormat/>
    <w:rsid w:val="00567759"/>
    <w:pPr>
      <w:ind w:left="720"/>
      <w:contextualSpacing/>
    </w:pPr>
  </w:style>
  <w:style w:type="character" w:customStyle="1" w:styleId="20">
    <w:name w:val="Заголовок 2 Знак"/>
    <w:basedOn w:val="a0"/>
    <w:link w:val="2"/>
    <w:uiPriority w:val="9"/>
    <w:rsid w:val="00567759"/>
    <w:rPr>
      <w:rFonts w:ascii="Times New Roman" w:eastAsia="Times New Roman" w:hAnsi="Times New Roman" w:cs="Times New Roman"/>
      <w:b/>
      <w:bCs/>
      <w:sz w:val="36"/>
      <w:szCs w:val="36"/>
      <w:lang w:eastAsia="uk-UA"/>
    </w:rPr>
  </w:style>
  <w:style w:type="character" w:styleId="a5">
    <w:name w:val="Hyperlink"/>
    <w:basedOn w:val="a0"/>
    <w:uiPriority w:val="99"/>
    <w:semiHidden/>
    <w:unhideWhenUsed/>
    <w:rsid w:val="00567759"/>
    <w:rPr>
      <w:color w:val="0000FF"/>
      <w:u w:val="single"/>
    </w:rPr>
  </w:style>
  <w:style w:type="character" w:customStyle="1" w:styleId="tocnumber">
    <w:name w:val="tocnumber"/>
    <w:basedOn w:val="a0"/>
    <w:rsid w:val="00567759"/>
  </w:style>
  <w:style w:type="character" w:customStyle="1" w:styleId="toctext">
    <w:name w:val="toctext"/>
    <w:basedOn w:val="a0"/>
    <w:rsid w:val="00567759"/>
  </w:style>
  <w:style w:type="character" w:customStyle="1" w:styleId="mw-headline">
    <w:name w:val="mw-headline"/>
    <w:basedOn w:val="a0"/>
    <w:rsid w:val="00567759"/>
  </w:style>
  <w:style w:type="character" w:customStyle="1" w:styleId="mw-editsection">
    <w:name w:val="mw-editsection"/>
    <w:basedOn w:val="a0"/>
    <w:rsid w:val="00567759"/>
  </w:style>
  <w:style w:type="character" w:customStyle="1" w:styleId="mw-editsection-bracket">
    <w:name w:val="mw-editsection-bracket"/>
    <w:basedOn w:val="a0"/>
    <w:rsid w:val="00567759"/>
  </w:style>
  <w:style w:type="character" w:customStyle="1" w:styleId="mw-editsection-divider">
    <w:name w:val="mw-editsection-divider"/>
    <w:basedOn w:val="a0"/>
    <w:rsid w:val="005677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8219666">
      <w:bodyDiv w:val="1"/>
      <w:marLeft w:val="0"/>
      <w:marRight w:val="0"/>
      <w:marTop w:val="0"/>
      <w:marBottom w:val="0"/>
      <w:divBdr>
        <w:top w:val="none" w:sz="0" w:space="0" w:color="auto"/>
        <w:left w:val="none" w:sz="0" w:space="0" w:color="auto"/>
        <w:bottom w:val="none" w:sz="0" w:space="0" w:color="auto"/>
        <w:right w:val="none" w:sz="0" w:space="0" w:color="auto"/>
      </w:divBdr>
      <w:divsChild>
        <w:div w:id="682318051">
          <w:marLeft w:val="0"/>
          <w:marRight w:val="0"/>
          <w:marTop w:val="0"/>
          <w:marBottom w:val="0"/>
          <w:divBdr>
            <w:top w:val="single" w:sz="6" w:space="5" w:color="A2A9B1"/>
            <w:left w:val="single" w:sz="6" w:space="5" w:color="A2A9B1"/>
            <w:bottom w:val="single" w:sz="6" w:space="5" w:color="A2A9B1"/>
            <w:right w:val="single" w:sz="6" w:space="5" w:color="A2A9B1"/>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3%D1%96%D0%B4%D1%80%D0%B0%D0%B2%D0%BB%D1%96%D1%87%D0%BD%D0%B0_%D1%81%D1%85%D0%B5%D0%BC%D0%B0" TargetMode="External"/><Relationship Id="rId13" Type="http://schemas.openxmlformats.org/officeDocument/2006/relationships/hyperlink" Target="https://uk.wikipedia.org/wiki/%D0%A1%D1%82%D1%80%D1%83%D0%BA%D1%82%D1%83%D1%80%D0%BD%D0%B0_%D1%81%D1%85%D0%B5%D0%BC%D0%B0" TargetMode="External"/><Relationship Id="rId18" Type="http://schemas.openxmlformats.org/officeDocument/2006/relationships/hyperlink" Target="https://uk.wikipedia.org/wiki/%D0%A0%D0%B5%D0%B7%D0%B8%D1%81%D1%82%D0%BE%D1%80" TargetMode="External"/><Relationship Id="rId3" Type="http://schemas.openxmlformats.org/officeDocument/2006/relationships/settings" Target="settings.xml"/><Relationship Id="rId21" Type="http://schemas.openxmlformats.org/officeDocument/2006/relationships/hyperlink" Target="https://uk.wikipedia.org/wiki/%D0%A1%D1%85%D0%B5%D0%BC%D0%B0_(%D1%82%D0%B5%D1%85%D0%BD%D1%96%D0%BA%D0%B0)" TargetMode="External"/><Relationship Id="rId7" Type="http://schemas.openxmlformats.org/officeDocument/2006/relationships/hyperlink" Target="https://uk.wikipedia.org/wiki/%D0%95%D0%BB%D0%B5%D0%BA%D1%82%D1%80%D0%B8%D1%87%D0%BD%D0%B0_%D1%81%D1%85%D0%B5%D0%BC%D0%B0" TargetMode="External"/><Relationship Id="rId12" Type="http://schemas.openxmlformats.org/officeDocument/2006/relationships/control" Target="activeX/activeX1.xml"/><Relationship Id="rId17" Type="http://schemas.openxmlformats.org/officeDocument/2006/relationships/hyperlink" Target="https://uk.wikipedia.org/wiki/%D0%9C%D1%96%D0%BA%D1%80%D0%BE%D1%81%D1%85%D0%B5%D0%BC%D0%B0" TargetMode="External"/><Relationship Id="rId2" Type="http://schemas.openxmlformats.org/officeDocument/2006/relationships/styles" Target="styles.xml"/><Relationship Id="rId16" Type="http://schemas.openxmlformats.org/officeDocument/2006/relationships/hyperlink" Target="https://uk.wikipedia.org/wiki/%D0%95%D0%BB%D0%B5%D0%BA%D1%82%D1%80%D0%B8%D1%87%D0%BD%D0%B0_%D1%81%D1%85%D0%B5%D0%BC%D0%B0_%D0%BF%D1%96%D0%B4%D0%BA%D0%BB%D1%8E%D1%87%D0%B5%D0%BD%D0%BD%D1%8F" TargetMode="External"/><Relationship Id="rId20" Type="http://schemas.openxmlformats.org/officeDocument/2006/relationships/hyperlink" Target="https://uk.wikipedia.org/wiki/%D0%84%D0%A1%D0%9A%D0%94" TargetMode="External"/><Relationship Id="rId1" Type="http://schemas.openxmlformats.org/officeDocument/2006/relationships/numbering" Target="numbering.xml"/><Relationship Id="rId6" Type="http://schemas.openxmlformats.org/officeDocument/2006/relationships/hyperlink" Target="https://uk.wikipedia.org/wiki/%D0%A1%D1%85%D0%B5%D0%BC%D0%B0_(%D1%82%D0%B5%D1%85%D0%BD%D1%96%D0%BA%D0%B0)" TargetMode="External"/><Relationship Id="rId11" Type="http://schemas.openxmlformats.org/officeDocument/2006/relationships/image" Target="media/image1.wmf"/><Relationship Id="rId24" Type="http://schemas.openxmlformats.org/officeDocument/2006/relationships/theme" Target="theme/theme1.xml"/><Relationship Id="rId5" Type="http://schemas.openxmlformats.org/officeDocument/2006/relationships/hyperlink" Target="https://uk.wikipedia.org/wiki/%D0%9A%D0%BE%D0%BD%D1%81%D1%82%D1%80%D1%83%D0%BA%D1%82%D0%BE%D1%80%D1%81%D1%8C%D0%BA%D0%B0_%D0%B4%D0%BE%D0%BA%D1%83%D0%BC%D0%B5%D0%BD%D1%82%D0%B0%D1%86%D1%96%D1%8F" TargetMode="External"/><Relationship Id="rId15" Type="http://schemas.openxmlformats.org/officeDocument/2006/relationships/hyperlink" Target="https://uk.wikipedia.org/wiki/%D0%9F%D1%80%D0%B8%D0%BD%D1%86%D0%B8%D0%BF%D0%BE%D0%B2%D0%B0_%D1%81%D1%85%D0%B5%D0%BC%D0%B0" TargetMode="External"/><Relationship Id="rId23" Type="http://schemas.openxmlformats.org/officeDocument/2006/relationships/fontTable" Target="fontTable.xml"/><Relationship Id="rId10" Type="http://schemas.openxmlformats.org/officeDocument/2006/relationships/hyperlink" Target="https://uk.wikipedia.org/wiki/%D0%9F%D1%80%D0%B8%D0%BD%D1%86%D0%B8%D0%BF%D0%BE%D0%B2%D0%B0_%D0%BA%D1%96%D0%BD%D0%B5%D0%BC%D0%B0%D1%82%D0%B8%D1%87%D0%BD%D0%B0_%D1%81%D1%85%D0%B5%D0%BC%D0%B0" TargetMode="External"/><Relationship Id="rId19" Type="http://schemas.openxmlformats.org/officeDocument/2006/relationships/hyperlink" Target="https://uk.wikipedia.org/wiki/%D0%A2%D1%80%D0%B0%D0%BD%D1%81%D1%84%D0%BE%D1%80%D0%BC%D0%B0%D1%82%D0%BE%D1%80" TargetMode="External"/><Relationship Id="rId4" Type="http://schemas.openxmlformats.org/officeDocument/2006/relationships/webSettings" Target="webSettings.xml"/><Relationship Id="rId9" Type="http://schemas.openxmlformats.org/officeDocument/2006/relationships/hyperlink" Target="https://uk.wikipedia.org/wiki/%D0%9F%D0%BD%D0%B5%D0%B2%D0%BC%D0%B0%D1%82%D0%B8%D1%87%D0%BD%D0%B0_%D1%81%D1%85%D0%B5%D0%BC%D0%B0" TargetMode="External"/><Relationship Id="rId14" Type="http://schemas.openxmlformats.org/officeDocument/2006/relationships/hyperlink" Target="https://uk.wikipedia.org/wiki/%D0%A4%D1%83%D0%BD%D0%BA%D1%86%D1%96%D0%BE%D0%BD%D0%B0%D0%BB%D1%8C%D0%BD%D0%B0_%D1%81%D1%85%D0%B5%D0%BC%D0%B0" TargetMode="External"/><Relationship Id="rId22" Type="http://schemas.openxmlformats.org/officeDocument/2006/relationships/hyperlink" Target="https://uk.wikipedia.org/wiki/%D0%A1%D1%85%D0%B5%D0%BC%D0%B0_%D0%B5%D0%BB%D0%B5%D0%BA%D1%82%D1%80%D0%B8%D1%87%D0%BD%D0%B0_%D0%BF%D1%80%D0%B8%D0%BD%D1%86%D0%B8%D0%BF%D0%BE%D0%B2%D0%B0"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6501</Words>
  <Characters>3706</Characters>
  <Application>Microsoft Office Word</Application>
  <DocSecurity>0</DocSecurity>
  <Lines>30</Lines>
  <Paragraphs>20</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10187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2020-06-09T10:11:00Z</dcterms:created>
  <dcterms:modified xsi:type="dcterms:W3CDTF">2020-06-09T10:23:00Z</dcterms:modified>
</cp:coreProperties>
</file>