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759" w:rsidRPr="00567759" w:rsidRDefault="00567759">
      <w:pPr>
        <w:rPr>
          <w:rFonts w:ascii="Times New Roman" w:hAnsi="Times New Roman" w:cs="Times New Roman"/>
          <w:b/>
          <w:color w:val="000000" w:themeColor="text1"/>
          <w:sz w:val="28"/>
          <w:szCs w:val="28"/>
        </w:rPr>
      </w:pPr>
      <w:r w:rsidRPr="00567759">
        <w:rPr>
          <w:rFonts w:ascii="Times New Roman" w:hAnsi="Times New Roman" w:cs="Times New Roman"/>
          <w:b/>
          <w:color w:val="000000" w:themeColor="text1"/>
          <w:sz w:val="28"/>
          <w:szCs w:val="28"/>
        </w:rPr>
        <w:t>Тема: Схеми</w:t>
      </w:r>
    </w:p>
    <w:p w:rsidR="00567759" w:rsidRPr="00567759" w:rsidRDefault="00697DA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567759" w:rsidRPr="00567759">
        <w:rPr>
          <w:rFonts w:ascii="Times New Roman" w:hAnsi="Times New Roman" w:cs="Times New Roman"/>
          <w:b/>
          <w:color w:val="000000" w:themeColor="text1"/>
          <w:sz w:val="28"/>
          <w:szCs w:val="28"/>
        </w:rPr>
        <w:t xml:space="preserve"> годин</w:t>
      </w:r>
      <w:r>
        <w:rPr>
          <w:rFonts w:ascii="Times New Roman" w:hAnsi="Times New Roman" w:cs="Times New Roman"/>
          <w:b/>
          <w:color w:val="000000" w:themeColor="text1"/>
          <w:sz w:val="28"/>
          <w:szCs w:val="28"/>
        </w:rPr>
        <w:t>а</w:t>
      </w:r>
      <w:bookmarkStart w:id="0" w:name="_GoBack"/>
      <w:bookmarkEnd w:id="0"/>
    </w:p>
    <w:p w:rsidR="00567759" w:rsidRPr="00567759" w:rsidRDefault="00567759">
      <w:pPr>
        <w:rPr>
          <w:rFonts w:ascii="Times New Roman" w:hAnsi="Times New Roman" w:cs="Times New Roman"/>
          <w:b/>
          <w:color w:val="000000" w:themeColor="text1"/>
          <w:sz w:val="28"/>
          <w:szCs w:val="28"/>
        </w:rPr>
      </w:pPr>
      <w:r w:rsidRPr="00567759">
        <w:rPr>
          <w:rFonts w:ascii="Times New Roman" w:hAnsi="Times New Roman" w:cs="Times New Roman"/>
          <w:b/>
          <w:color w:val="000000" w:themeColor="text1"/>
          <w:sz w:val="28"/>
          <w:szCs w:val="28"/>
        </w:rPr>
        <w:t>План заняття</w:t>
      </w:r>
    </w:p>
    <w:p w:rsidR="00567759" w:rsidRPr="00567759" w:rsidRDefault="00567759" w:rsidP="00567759">
      <w:pPr>
        <w:pStyle w:val="a3"/>
        <w:numPr>
          <w:ilvl w:val="0"/>
          <w:numId w:val="1"/>
        </w:numPr>
        <w:spacing w:before="0" w:beforeAutospacing="0" w:after="0"/>
        <w:jc w:val="both"/>
        <w:rPr>
          <w:color w:val="000000" w:themeColor="text1"/>
          <w:sz w:val="28"/>
          <w:szCs w:val="28"/>
          <w:lang w:val="uk-UA"/>
        </w:rPr>
      </w:pPr>
      <w:r w:rsidRPr="00567759">
        <w:rPr>
          <w:color w:val="000000" w:themeColor="text1"/>
          <w:sz w:val="28"/>
          <w:szCs w:val="28"/>
          <w:lang w:val="uk-UA"/>
        </w:rPr>
        <w:t xml:space="preserve">Поняття схеми. </w:t>
      </w:r>
    </w:p>
    <w:p w:rsidR="00567759" w:rsidRPr="00567759" w:rsidRDefault="00567759" w:rsidP="00567759">
      <w:pPr>
        <w:pStyle w:val="a3"/>
        <w:numPr>
          <w:ilvl w:val="0"/>
          <w:numId w:val="1"/>
        </w:numPr>
        <w:spacing w:before="0" w:beforeAutospacing="0" w:after="0"/>
        <w:jc w:val="both"/>
        <w:rPr>
          <w:color w:val="000000" w:themeColor="text1"/>
          <w:sz w:val="28"/>
          <w:szCs w:val="28"/>
          <w:lang w:val="uk-UA"/>
        </w:rPr>
      </w:pPr>
      <w:r w:rsidRPr="00567759">
        <w:rPr>
          <w:color w:val="000000" w:themeColor="text1"/>
          <w:sz w:val="28"/>
          <w:szCs w:val="28"/>
          <w:lang w:val="uk-UA"/>
        </w:rPr>
        <w:t xml:space="preserve">Типи і види схем. </w:t>
      </w:r>
    </w:p>
    <w:p w:rsidR="00567759" w:rsidRPr="00567759" w:rsidRDefault="00567759" w:rsidP="00567759">
      <w:pPr>
        <w:pStyle w:val="a4"/>
        <w:numPr>
          <w:ilvl w:val="0"/>
          <w:numId w:val="1"/>
        </w:numPr>
        <w:rPr>
          <w:rFonts w:ascii="Times New Roman" w:hAnsi="Times New Roman" w:cs="Times New Roman"/>
          <w:color w:val="000000" w:themeColor="text1"/>
          <w:sz w:val="28"/>
          <w:szCs w:val="28"/>
        </w:rPr>
      </w:pPr>
      <w:r w:rsidRPr="00567759">
        <w:rPr>
          <w:rFonts w:ascii="Times New Roman" w:hAnsi="Times New Roman" w:cs="Times New Roman"/>
          <w:color w:val="000000" w:themeColor="text1"/>
          <w:sz w:val="28"/>
          <w:szCs w:val="28"/>
        </w:rPr>
        <w:t>П</w:t>
      </w:r>
      <w:r w:rsidR="00697DA5">
        <w:rPr>
          <w:rFonts w:ascii="Times New Roman" w:hAnsi="Times New Roman" w:cs="Times New Roman"/>
          <w:color w:val="000000" w:themeColor="text1"/>
          <w:sz w:val="28"/>
          <w:szCs w:val="28"/>
        </w:rPr>
        <w:t>о</w:t>
      </w:r>
      <w:r w:rsidRPr="00567759">
        <w:rPr>
          <w:rFonts w:ascii="Times New Roman" w:hAnsi="Times New Roman" w:cs="Times New Roman"/>
          <w:color w:val="000000" w:themeColor="text1"/>
          <w:sz w:val="28"/>
          <w:szCs w:val="28"/>
        </w:rPr>
        <w:t>значення, порядок читання.</w:t>
      </w:r>
    </w:p>
    <w:p w:rsidR="00567759" w:rsidRPr="00567759" w:rsidRDefault="00567759" w:rsidP="00567759">
      <w:pPr>
        <w:pStyle w:val="a4"/>
        <w:rPr>
          <w:rFonts w:ascii="Times New Roman" w:hAnsi="Times New Roman" w:cs="Times New Roman"/>
          <w:color w:val="000000" w:themeColor="text1"/>
          <w:sz w:val="28"/>
          <w:szCs w:val="28"/>
        </w:rPr>
      </w:pPr>
    </w:p>
    <w:p w:rsidR="00567759" w:rsidRPr="00567759" w:rsidRDefault="00567759" w:rsidP="00567759">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b/>
          <w:bCs/>
          <w:color w:val="000000" w:themeColor="text1"/>
          <w:sz w:val="28"/>
          <w:szCs w:val="28"/>
          <w:lang w:eastAsia="uk-UA"/>
        </w:rPr>
        <w:t>Схема</w:t>
      </w:r>
      <w:r w:rsidRPr="00567759">
        <w:rPr>
          <w:rFonts w:ascii="Times New Roman" w:eastAsia="Times New Roman" w:hAnsi="Times New Roman" w:cs="Times New Roman"/>
          <w:color w:val="000000" w:themeColor="text1"/>
          <w:sz w:val="28"/>
          <w:szCs w:val="28"/>
          <w:lang w:eastAsia="uk-UA"/>
        </w:rPr>
        <w:t> — графічний </w:t>
      </w:r>
      <w:hyperlink r:id="rId5" w:tooltip="Конструкторська документація" w:history="1">
        <w:r w:rsidRPr="00567759">
          <w:rPr>
            <w:rFonts w:ascii="Times New Roman" w:eastAsia="Times New Roman" w:hAnsi="Times New Roman" w:cs="Times New Roman"/>
            <w:color w:val="000000" w:themeColor="text1"/>
            <w:sz w:val="28"/>
            <w:szCs w:val="28"/>
            <w:lang w:eastAsia="uk-UA"/>
          </w:rPr>
          <w:t>конструкторський документ</w:t>
        </w:r>
      </w:hyperlink>
      <w:r w:rsidRPr="00567759">
        <w:rPr>
          <w:rFonts w:ascii="Times New Roman" w:eastAsia="Times New Roman" w:hAnsi="Times New Roman" w:cs="Times New Roman"/>
          <w:color w:val="000000" w:themeColor="text1"/>
          <w:sz w:val="28"/>
          <w:szCs w:val="28"/>
          <w:lang w:eastAsia="uk-UA"/>
        </w:rPr>
        <w:t xml:space="preserve">, на якому у вигляді умовних </w:t>
      </w:r>
      <w:proofErr w:type="spellStart"/>
      <w:r w:rsidRPr="00567759">
        <w:rPr>
          <w:rFonts w:ascii="Times New Roman" w:eastAsia="Times New Roman" w:hAnsi="Times New Roman" w:cs="Times New Roman"/>
          <w:color w:val="000000" w:themeColor="text1"/>
          <w:sz w:val="28"/>
          <w:szCs w:val="28"/>
          <w:lang w:eastAsia="uk-UA"/>
        </w:rPr>
        <w:t>познак</w:t>
      </w:r>
      <w:proofErr w:type="spellEnd"/>
      <w:r w:rsidRPr="00567759">
        <w:rPr>
          <w:rFonts w:ascii="Times New Roman" w:eastAsia="Times New Roman" w:hAnsi="Times New Roman" w:cs="Times New Roman"/>
          <w:color w:val="000000" w:themeColor="text1"/>
          <w:sz w:val="28"/>
          <w:szCs w:val="28"/>
          <w:lang w:eastAsia="uk-UA"/>
        </w:rPr>
        <w:t xml:space="preserve"> і зображень показані складові частини виробу, їх взаємне розташування і зв'язки між ними</w:t>
      </w:r>
      <w:hyperlink r:id="rId6" w:anchor="cite_note-1" w:history="1"/>
      <w:r w:rsidRPr="00567759">
        <w:rPr>
          <w:rFonts w:ascii="Times New Roman" w:eastAsia="Times New Roman" w:hAnsi="Times New Roman" w:cs="Times New Roman"/>
          <w:color w:val="000000" w:themeColor="text1"/>
          <w:sz w:val="28"/>
          <w:szCs w:val="28"/>
          <w:lang w:eastAsia="uk-UA"/>
        </w:rPr>
        <w:t xml:space="preserve">. </w:t>
      </w:r>
    </w:p>
    <w:p w:rsidR="00567759" w:rsidRPr="00567759" w:rsidRDefault="00567759" w:rsidP="00567759">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Види схем</w:t>
      </w:r>
    </w:p>
    <w:p w:rsidR="00567759" w:rsidRPr="00567759"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Схеми залежно від видів елементів і </w:t>
      </w:r>
      <w:proofErr w:type="spellStart"/>
      <w:r w:rsidRPr="00567759">
        <w:rPr>
          <w:rFonts w:ascii="Times New Roman" w:eastAsia="Times New Roman" w:hAnsi="Times New Roman" w:cs="Times New Roman"/>
          <w:color w:val="000000" w:themeColor="text1"/>
          <w:sz w:val="28"/>
          <w:szCs w:val="28"/>
          <w:lang w:eastAsia="uk-UA"/>
        </w:rPr>
        <w:t>зв'язків</w:t>
      </w:r>
      <w:proofErr w:type="spellEnd"/>
      <w:r w:rsidRPr="00567759">
        <w:rPr>
          <w:rFonts w:ascii="Times New Roman" w:eastAsia="Times New Roman" w:hAnsi="Times New Roman" w:cs="Times New Roman"/>
          <w:color w:val="000000" w:themeColor="text1"/>
          <w:sz w:val="28"/>
          <w:szCs w:val="28"/>
          <w:lang w:eastAsia="uk-UA"/>
        </w:rPr>
        <w:t>, що входять до складу виробу (установки), поділяють на такі види:</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hyperlink r:id="rId7" w:tooltip="Електрична схема" w:history="1">
        <w:r w:rsidRPr="00567759">
          <w:rPr>
            <w:rFonts w:ascii="Times New Roman" w:eastAsia="Times New Roman" w:hAnsi="Times New Roman" w:cs="Times New Roman"/>
            <w:color w:val="000000" w:themeColor="text1"/>
            <w:sz w:val="28"/>
            <w:szCs w:val="28"/>
            <w:lang w:eastAsia="uk-UA"/>
          </w:rPr>
          <w:t>електричні</w:t>
        </w:r>
      </w:hyperlink>
      <w:r w:rsidRPr="00567759">
        <w:rPr>
          <w:rFonts w:ascii="Times New Roman" w:eastAsia="Times New Roman" w:hAnsi="Times New Roman" w:cs="Times New Roman"/>
          <w:color w:val="000000" w:themeColor="text1"/>
          <w:sz w:val="28"/>
          <w:szCs w:val="28"/>
          <w:lang w:eastAsia="uk-UA"/>
        </w:rPr>
        <w:t>;</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hyperlink r:id="rId8" w:tooltip="Гідравлічна схема" w:history="1">
        <w:r w:rsidRPr="00567759">
          <w:rPr>
            <w:rFonts w:ascii="Times New Roman" w:eastAsia="Times New Roman" w:hAnsi="Times New Roman" w:cs="Times New Roman"/>
            <w:color w:val="000000" w:themeColor="text1"/>
            <w:sz w:val="28"/>
            <w:szCs w:val="28"/>
            <w:lang w:eastAsia="uk-UA"/>
          </w:rPr>
          <w:t>гідравлічні</w:t>
        </w:r>
      </w:hyperlink>
      <w:r w:rsidRPr="00567759">
        <w:rPr>
          <w:rFonts w:ascii="Times New Roman" w:eastAsia="Times New Roman" w:hAnsi="Times New Roman" w:cs="Times New Roman"/>
          <w:color w:val="000000" w:themeColor="text1"/>
          <w:sz w:val="28"/>
          <w:szCs w:val="28"/>
          <w:lang w:eastAsia="uk-UA"/>
        </w:rPr>
        <w:t>;</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hyperlink r:id="rId9" w:tooltip="Пневматична схема" w:history="1">
        <w:r w:rsidRPr="00567759">
          <w:rPr>
            <w:rFonts w:ascii="Times New Roman" w:eastAsia="Times New Roman" w:hAnsi="Times New Roman" w:cs="Times New Roman"/>
            <w:color w:val="000000" w:themeColor="text1"/>
            <w:sz w:val="28"/>
            <w:szCs w:val="28"/>
            <w:lang w:eastAsia="uk-UA"/>
          </w:rPr>
          <w:t>пневматичні</w:t>
        </w:r>
      </w:hyperlink>
      <w:r w:rsidRPr="00567759">
        <w:rPr>
          <w:rFonts w:ascii="Times New Roman" w:eastAsia="Times New Roman" w:hAnsi="Times New Roman" w:cs="Times New Roman"/>
          <w:color w:val="000000" w:themeColor="text1"/>
          <w:sz w:val="28"/>
          <w:szCs w:val="28"/>
          <w:lang w:eastAsia="uk-UA"/>
        </w:rPr>
        <w:t>;</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газові (окрім пневматичних);</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hyperlink r:id="rId10" w:tooltip="Принципова кінематична схема" w:history="1">
        <w:r w:rsidRPr="00567759">
          <w:rPr>
            <w:rFonts w:ascii="Times New Roman" w:eastAsia="Times New Roman" w:hAnsi="Times New Roman" w:cs="Times New Roman"/>
            <w:color w:val="000000" w:themeColor="text1"/>
            <w:sz w:val="28"/>
            <w:szCs w:val="28"/>
            <w:lang w:eastAsia="uk-UA"/>
          </w:rPr>
          <w:t>кінематичні</w:t>
        </w:r>
      </w:hyperlink>
      <w:r w:rsidRPr="00567759">
        <w:rPr>
          <w:rFonts w:ascii="Times New Roman" w:eastAsia="Times New Roman" w:hAnsi="Times New Roman" w:cs="Times New Roman"/>
          <w:color w:val="000000" w:themeColor="text1"/>
          <w:sz w:val="28"/>
          <w:szCs w:val="28"/>
          <w:lang w:eastAsia="uk-UA"/>
        </w:rPr>
        <w:t>;</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вакуумні;</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оптичні;</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енергетичні;</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розділення;</w:t>
      </w:r>
    </w:p>
    <w:p w:rsidR="00567759" w:rsidRPr="00567759" w:rsidRDefault="00567759" w:rsidP="00567759">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комбіновані.</w:t>
      </w:r>
    </w:p>
    <w:p w:rsidR="00567759" w:rsidRPr="00567759" w:rsidRDefault="00567759" w:rsidP="00567759">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themeColor="text1"/>
          <w:sz w:val="28"/>
          <w:szCs w:val="28"/>
          <w:lang w:eastAsia="uk-UA"/>
        </w:rPr>
      </w:pPr>
    </w:p>
    <w:p w:rsidR="00567759" w:rsidRPr="00567759"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p>
    <w:p w:rsidR="00567759" w:rsidRPr="00567759" w:rsidRDefault="00567759" w:rsidP="00567759">
      <w:pPr>
        <w:shd w:val="clear" w:color="auto" w:fill="F8F9FA"/>
        <w:spacing w:after="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11" o:title=""/>
          </v:shape>
          <w:control r:id="rId12" w:name="DefaultOcxName" w:shapeid="_x0000_i1032"/>
        </w:object>
      </w:r>
    </w:p>
    <w:p w:rsidR="00567759" w:rsidRPr="00567759"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Для виробу, до складу якого входять елементи різних видів, розробляють декілька схем відповідних видів одного типу, наприклад, схема електрична принципова і схема гідравлічна принципова або одну комбіновану схему, що містить елементи і зв'язки різних видів.</w:t>
      </w:r>
    </w:p>
    <w:p w:rsidR="00567759" w:rsidRPr="00567759"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На схемі одного виду допускається зображувати елементи схем іншого виду, схеми цього виду, що безпосередньо впливають на роботу, а також елементи і пристрої, що не входять у виріб (установку), на який (яку) складають схему, але необхідні для роз'яснення принципів роботи виробу (установки).</w:t>
      </w:r>
    </w:p>
    <w:p w:rsidR="00567759" w:rsidRPr="00567759"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Графічні позначення таких елементів і пристроїв відділяють на схемі штрих-пунктирними лініями, рівними за товщиною лініям зв'язку, і поміщають надписи, вказуючи в них місце розміщення цих елементів та необхідні дані.</w:t>
      </w:r>
    </w:p>
    <w:p w:rsidR="00567759" w:rsidRPr="00567759"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lastRenderedPageBreak/>
        <w:t>Схему розділення виробу на складові частини виконують для обумовлення складу виробу.</w:t>
      </w:r>
    </w:p>
    <w:p w:rsidR="00567759" w:rsidRPr="00567759" w:rsidRDefault="00567759" w:rsidP="00567759">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Типи схем</w:t>
      </w:r>
    </w:p>
    <w:p w:rsidR="00567759" w:rsidRPr="00567759"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Схеми залежно від основного призначення поділяють на такі типи:</w:t>
      </w:r>
    </w:p>
    <w:p w:rsidR="00567759" w:rsidRPr="00567759" w:rsidRDefault="00567759" w:rsidP="00567759">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hyperlink r:id="rId13" w:tooltip="Структурна схема" w:history="1">
        <w:r w:rsidRPr="00567759">
          <w:rPr>
            <w:rFonts w:ascii="Times New Roman" w:eastAsia="Times New Roman" w:hAnsi="Times New Roman" w:cs="Times New Roman"/>
            <w:i/>
            <w:iCs/>
            <w:color w:val="000000" w:themeColor="text1"/>
            <w:sz w:val="28"/>
            <w:szCs w:val="28"/>
            <w:lang w:eastAsia="uk-UA"/>
          </w:rPr>
          <w:t>структурні</w:t>
        </w:r>
      </w:hyperlink>
      <w:r w:rsidRPr="00567759">
        <w:rPr>
          <w:rFonts w:ascii="Times New Roman" w:eastAsia="Times New Roman" w:hAnsi="Times New Roman" w:cs="Times New Roman"/>
          <w:color w:val="000000" w:themeColor="text1"/>
          <w:sz w:val="28"/>
          <w:szCs w:val="28"/>
          <w:lang w:eastAsia="uk-UA"/>
        </w:rPr>
        <w:t> — схеми, що визначають основні функціональні частини виробу, їх призначення і взаємозв'язки;</w:t>
      </w:r>
    </w:p>
    <w:p w:rsidR="00567759" w:rsidRPr="00567759" w:rsidRDefault="00567759" w:rsidP="00567759">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hyperlink r:id="rId14" w:tooltip="Функціональна схема" w:history="1">
        <w:r w:rsidRPr="00567759">
          <w:rPr>
            <w:rFonts w:ascii="Times New Roman" w:eastAsia="Times New Roman" w:hAnsi="Times New Roman" w:cs="Times New Roman"/>
            <w:i/>
            <w:iCs/>
            <w:color w:val="000000" w:themeColor="text1"/>
            <w:sz w:val="28"/>
            <w:szCs w:val="28"/>
            <w:lang w:eastAsia="uk-UA"/>
          </w:rPr>
          <w:t>функціональні</w:t>
        </w:r>
      </w:hyperlink>
      <w:r w:rsidRPr="00567759">
        <w:rPr>
          <w:rFonts w:ascii="Times New Roman" w:eastAsia="Times New Roman" w:hAnsi="Times New Roman" w:cs="Times New Roman"/>
          <w:color w:val="000000" w:themeColor="text1"/>
          <w:sz w:val="28"/>
          <w:szCs w:val="28"/>
          <w:lang w:eastAsia="uk-UA"/>
        </w:rPr>
        <w:t> — схеми, що роз'яснюють певні процеси, що здійснюються в окремих функціональних колах виробу;</w:t>
      </w:r>
    </w:p>
    <w:p w:rsidR="00567759" w:rsidRPr="00567759" w:rsidRDefault="00567759" w:rsidP="00567759">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hyperlink r:id="rId15" w:tooltip="Принципова схема" w:history="1">
        <w:r w:rsidRPr="00567759">
          <w:rPr>
            <w:rFonts w:ascii="Times New Roman" w:eastAsia="Times New Roman" w:hAnsi="Times New Roman" w:cs="Times New Roman"/>
            <w:i/>
            <w:iCs/>
            <w:color w:val="000000" w:themeColor="text1"/>
            <w:sz w:val="28"/>
            <w:szCs w:val="28"/>
            <w:lang w:eastAsia="uk-UA"/>
          </w:rPr>
          <w:t>принципові</w:t>
        </w:r>
      </w:hyperlink>
      <w:r w:rsidRPr="00567759">
        <w:rPr>
          <w:rFonts w:ascii="Times New Roman" w:eastAsia="Times New Roman" w:hAnsi="Times New Roman" w:cs="Times New Roman"/>
          <w:i/>
          <w:iCs/>
          <w:color w:val="000000" w:themeColor="text1"/>
          <w:sz w:val="28"/>
          <w:szCs w:val="28"/>
          <w:lang w:eastAsia="uk-UA"/>
        </w:rPr>
        <w:t> (повні)</w:t>
      </w:r>
      <w:r w:rsidRPr="00567759">
        <w:rPr>
          <w:rFonts w:ascii="Times New Roman" w:eastAsia="Times New Roman" w:hAnsi="Times New Roman" w:cs="Times New Roman"/>
          <w:color w:val="000000" w:themeColor="text1"/>
          <w:sz w:val="28"/>
          <w:szCs w:val="28"/>
          <w:lang w:eastAsia="uk-UA"/>
        </w:rPr>
        <w:t xml:space="preserve"> — схеми, що визначають повний склад елементів і </w:t>
      </w:r>
      <w:proofErr w:type="spellStart"/>
      <w:r w:rsidRPr="00567759">
        <w:rPr>
          <w:rFonts w:ascii="Times New Roman" w:eastAsia="Times New Roman" w:hAnsi="Times New Roman" w:cs="Times New Roman"/>
          <w:color w:val="000000" w:themeColor="text1"/>
          <w:sz w:val="28"/>
          <w:szCs w:val="28"/>
          <w:lang w:eastAsia="uk-UA"/>
        </w:rPr>
        <w:t>зв'язків</w:t>
      </w:r>
      <w:proofErr w:type="spellEnd"/>
      <w:r w:rsidRPr="00567759">
        <w:rPr>
          <w:rFonts w:ascii="Times New Roman" w:eastAsia="Times New Roman" w:hAnsi="Times New Roman" w:cs="Times New Roman"/>
          <w:color w:val="000000" w:themeColor="text1"/>
          <w:sz w:val="28"/>
          <w:szCs w:val="28"/>
          <w:lang w:eastAsia="uk-UA"/>
        </w:rPr>
        <w:t xml:space="preserve"> між ними і дають детальне уявлення про принципи роботи виробу;</w:t>
      </w:r>
    </w:p>
    <w:p w:rsidR="00567759" w:rsidRPr="00567759" w:rsidRDefault="00567759" w:rsidP="00567759">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з'єднань (монтажні)</w:t>
      </w:r>
      <w:r w:rsidRPr="00567759">
        <w:rPr>
          <w:rFonts w:ascii="Times New Roman" w:eastAsia="Times New Roman" w:hAnsi="Times New Roman" w:cs="Times New Roman"/>
          <w:color w:val="000000" w:themeColor="text1"/>
          <w:sz w:val="28"/>
          <w:szCs w:val="28"/>
          <w:lang w:eastAsia="uk-UA"/>
        </w:rPr>
        <w:t> — схеми, що показують з'єднання складових частин виробу і визначають типи проводів, кабелів і джгутів;</w:t>
      </w:r>
    </w:p>
    <w:p w:rsidR="00567759" w:rsidRPr="00567759" w:rsidRDefault="00567759" w:rsidP="00567759">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підключення</w:t>
      </w:r>
      <w:r w:rsidRPr="00567759">
        <w:rPr>
          <w:rFonts w:ascii="Times New Roman" w:eastAsia="Times New Roman" w:hAnsi="Times New Roman" w:cs="Times New Roman"/>
          <w:color w:val="000000" w:themeColor="text1"/>
          <w:sz w:val="28"/>
          <w:szCs w:val="28"/>
          <w:lang w:eastAsia="uk-UA"/>
        </w:rPr>
        <w:t> — схеми, що показують зовнішні підключення виробу (напр. </w:t>
      </w:r>
      <w:hyperlink r:id="rId16" w:tooltip="Електрична схема підключення" w:history="1">
        <w:r w:rsidRPr="00567759">
          <w:rPr>
            <w:rFonts w:ascii="Times New Roman" w:eastAsia="Times New Roman" w:hAnsi="Times New Roman" w:cs="Times New Roman"/>
            <w:color w:val="000000" w:themeColor="text1"/>
            <w:sz w:val="28"/>
            <w:szCs w:val="28"/>
            <w:lang w:eastAsia="uk-UA"/>
          </w:rPr>
          <w:t>електрична схема підключення</w:t>
        </w:r>
      </w:hyperlink>
      <w:r w:rsidRPr="00567759">
        <w:rPr>
          <w:rFonts w:ascii="Times New Roman" w:eastAsia="Times New Roman" w:hAnsi="Times New Roman" w:cs="Times New Roman"/>
          <w:color w:val="000000" w:themeColor="text1"/>
          <w:sz w:val="28"/>
          <w:szCs w:val="28"/>
          <w:lang w:eastAsia="uk-UA"/>
        </w:rPr>
        <w:t>);</w:t>
      </w:r>
    </w:p>
    <w:p w:rsidR="00567759" w:rsidRPr="00567759" w:rsidRDefault="00567759" w:rsidP="00567759">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загальні</w:t>
      </w:r>
      <w:r w:rsidRPr="00567759">
        <w:rPr>
          <w:rFonts w:ascii="Times New Roman" w:eastAsia="Times New Roman" w:hAnsi="Times New Roman" w:cs="Times New Roman"/>
          <w:color w:val="000000" w:themeColor="text1"/>
          <w:sz w:val="28"/>
          <w:szCs w:val="28"/>
          <w:lang w:eastAsia="uk-UA"/>
        </w:rPr>
        <w:t> — схеми, що визначають складові частини комплексу і з'єднання їх між собою;</w:t>
      </w:r>
    </w:p>
    <w:p w:rsidR="00567759" w:rsidRPr="00567759" w:rsidRDefault="00567759" w:rsidP="00567759">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розташування</w:t>
      </w:r>
      <w:r w:rsidRPr="00567759">
        <w:rPr>
          <w:rFonts w:ascii="Times New Roman" w:eastAsia="Times New Roman" w:hAnsi="Times New Roman" w:cs="Times New Roman"/>
          <w:color w:val="000000" w:themeColor="text1"/>
          <w:sz w:val="28"/>
          <w:szCs w:val="28"/>
          <w:lang w:eastAsia="uk-UA"/>
        </w:rPr>
        <w:t> — схеми, що визначають відносне розташування складових частин виробу;</w:t>
      </w:r>
    </w:p>
    <w:p w:rsidR="00567759" w:rsidRPr="00567759" w:rsidRDefault="00567759" w:rsidP="00567759">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об'єднані</w:t>
      </w:r>
      <w:r w:rsidRPr="00567759">
        <w:rPr>
          <w:rFonts w:ascii="Times New Roman" w:eastAsia="Times New Roman" w:hAnsi="Times New Roman" w:cs="Times New Roman"/>
          <w:color w:val="000000" w:themeColor="text1"/>
          <w:sz w:val="28"/>
          <w:szCs w:val="28"/>
          <w:lang w:eastAsia="uk-UA"/>
        </w:rPr>
        <w:t> — документи, на яких виконують схеми двох або декількох типів, випущених на один виріб.</w:t>
      </w:r>
    </w:p>
    <w:p w:rsidR="00567759" w:rsidRPr="00567759"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Найменування типів схем, вказані в дужках, встановлюють для електричних схем енергетичних споруд.</w:t>
      </w:r>
    </w:p>
    <w:p w:rsidR="00567759" w:rsidRPr="00567759" w:rsidRDefault="00567759" w:rsidP="00567759">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Складові частини схем</w:t>
      </w:r>
    </w:p>
    <w:p w:rsidR="00567759" w:rsidRPr="00567759"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ГОСТ 2.701-84 визначає наступні складові частини схем:</w:t>
      </w:r>
    </w:p>
    <w:p w:rsidR="00567759" w:rsidRPr="00567759" w:rsidRDefault="00567759" w:rsidP="0056775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елемент схеми</w:t>
      </w:r>
      <w:r w:rsidRPr="00567759">
        <w:rPr>
          <w:rFonts w:ascii="Times New Roman" w:eastAsia="Times New Roman" w:hAnsi="Times New Roman" w:cs="Times New Roman"/>
          <w:color w:val="000000" w:themeColor="text1"/>
          <w:sz w:val="28"/>
          <w:szCs w:val="28"/>
          <w:lang w:eastAsia="uk-UA"/>
        </w:rPr>
        <w:t> — складова частина схеми, яка не може бути розділена на частини, що мають самостійне значення (наприклад: </w:t>
      </w:r>
      <w:hyperlink r:id="rId17" w:tooltip="Мікросхема" w:history="1">
        <w:r w:rsidRPr="00567759">
          <w:rPr>
            <w:rFonts w:ascii="Times New Roman" w:eastAsia="Times New Roman" w:hAnsi="Times New Roman" w:cs="Times New Roman"/>
            <w:color w:val="000000" w:themeColor="text1"/>
            <w:sz w:val="28"/>
            <w:szCs w:val="28"/>
            <w:lang w:eastAsia="uk-UA"/>
          </w:rPr>
          <w:t>мікросхема</w:t>
        </w:r>
      </w:hyperlink>
      <w:r w:rsidRPr="00567759">
        <w:rPr>
          <w:rFonts w:ascii="Times New Roman" w:eastAsia="Times New Roman" w:hAnsi="Times New Roman" w:cs="Times New Roman"/>
          <w:color w:val="000000" w:themeColor="text1"/>
          <w:sz w:val="28"/>
          <w:szCs w:val="28"/>
          <w:lang w:eastAsia="uk-UA"/>
        </w:rPr>
        <w:t>, </w:t>
      </w:r>
      <w:hyperlink r:id="rId18" w:tooltip="Резистор" w:history="1">
        <w:r w:rsidRPr="00567759">
          <w:rPr>
            <w:rFonts w:ascii="Times New Roman" w:eastAsia="Times New Roman" w:hAnsi="Times New Roman" w:cs="Times New Roman"/>
            <w:color w:val="000000" w:themeColor="text1"/>
            <w:sz w:val="28"/>
            <w:szCs w:val="28"/>
            <w:lang w:eastAsia="uk-UA"/>
          </w:rPr>
          <w:t>резистор</w:t>
        </w:r>
      </w:hyperlink>
      <w:r w:rsidRPr="00567759">
        <w:rPr>
          <w:rFonts w:ascii="Times New Roman" w:eastAsia="Times New Roman" w:hAnsi="Times New Roman" w:cs="Times New Roman"/>
          <w:color w:val="000000" w:themeColor="text1"/>
          <w:sz w:val="28"/>
          <w:szCs w:val="28"/>
          <w:lang w:eastAsia="uk-UA"/>
        </w:rPr>
        <w:t>, </w:t>
      </w:r>
      <w:hyperlink r:id="rId19" w:tooltip="Трансформатор" w:history="1">
        <w:r w:rsidRPr="00567759">
          <w:rPr>
            <w:rFonts w:ascii="Times New Roman" w:eastAsia="Times New Roman" w:hAnsi="Times New Roman" w:cs="Times New Roman"/>
            <w:color w:val="000000" w:themeColor="text1"/>
            <w:sz w:val="28"/>
            <w:szCs w:val="28"/>
            <w:lang w:eastAsia="uk-UA"/>
          </w:rPr>
          <w:t>трансформатор</w:t>
        </w:r>
      </w:hyperlink>
      <w:r w:rsidRPr="00567759">
        <w:rPr>
          <w:rFonts w:ascii="Times New Roman" w:eastAsia="Times New Roman" w:hAnsi="Times New Roman" w:cs="Times New Roman"/>
          <w:color w:val="000000" w:themeColor="text1"/>
          <w:sz w:val="28"/>
          <w:szCs w:val="28"/>
          <w:lang w:eastAsia="uk-UA"/>
        </w:rPr>
        <w:t> тощо);</w:t>
      </w:r>
    </w:p>
    <w:p w:rsidR="00567759" w:rsidRPr="00567759" w:rsidRDefault="00567759" w:rsidP="0056775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пристрій</w:t>
      </w:r>
      <w:r w:rsidRPr="00567759">
        <w:rPr>
          <w:rFonts w:ascii="Times New Roman" w:eastAsia="Times New Roman" w:hAnsi="Times New Roman" w:cs="Times New Roman"/>
          <w:color w:val="000000" w:themeColor="text1"/>
          <w:sz w:val="28"/>
          <w:szCs w:val="28"/>
          <w:lang w:eastAsia="uk-UA"/>
        </w:rPr>
        <w:t> — сукупність елементів, що складають єдину конструкцію (блок, модуль). Пристрій може не мати певного функціонального призначення;</w:t>
      </w:r>
    </w:p>
    <w:p w:rsidR="00567759" w:rsidRPr="00567759" w:rsidRDefault="00567759" w:rsidP="0056775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функціональна група</w:t>
      </w:r>
      <w:r w:rsidRPr="00567759">
        <w:rPr>
          <w:rFonts w:ascii="Times New Roman" w:eastAsia="Times New Roman" w:hAnsi="Times New Roman" w:cs="Times New Roman"/>
          <w:color w:val="000000" w:themeColor="text1"/>
          <w:sz w:val="28"/>
          <w:szCs w:val="28"/>
          <w:lang w:eastAsia="uk-UA"/>
        </w:rPr>
        <w:t> — сукупність елементів, що виконують певну функцію і не об'єднаних в єдину конструкцію;</w:t>
      </w:r>
    </w:p>
    <w:p w:rsidR="00567759" w:rsidRPr="00567759" w:rsidRDefault="00567759" w:rsidP="0056775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функціональна частина</w:t>
      </w:r>
      <w:r w:rsidRPr="00567759">
        <w:rPr>
          <w:rFonts w:ascii="Times New Roman" w:eastAsia="Times New Roman" w:hAnsi="Times New Roman" w:cs="Times New Roman"/>
          <w:color w:val="000000" w:themeColor="text1"/>
          <w:sz w:val="28"/>
          <w:szCs w:val="28"/>
          <w:lang w:eastAsia="uk-UA"/>
        </w:rPr>
        <w:t> — елемент, пристрій або функціональна група, які мають строго визначене функціональне призначення;</w:t>
      </w:r>
    </w:p>
    <w:p w:rsidR="00567759" w:rsidRPr="00567759" w:rsidRDefault="00567759" w:rsidP="0056775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функціональний ланцюг</w:t>
      </w:r>
      <w:r w:rsidRPr="00567759">
        <w:rPr>
          <w:rFonts w:ascii="Times New Roman" w:eastAsia="Times New Roman" w:hAnsi="Times New Roman" w:cs="Times New Roman"/>
          <w:color w:val="000000" w:themeColor="text1"/>
          <w:sz w:val="28"/>
          <w:szCs w:val="28"/>
          <w:lang w:eastAsia="uk-UA"/>
        </w:rPr>
        <w:t> — лінія, канал на схемі, що вказують на наявність зв'язку між функціональними частинами виробу;</w:t>
      </w:r>
    </w:p>
    <w:p w:rsidR="00567759" w:rsidRPr="00567759" w:rsidRDefault="00567759" w:rsidP="0056775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i/>
          <w:iCs/>
          <w:color w:val="000000" w:themeColor="text1"/>
          <w:sz w:val="28"/>
          <w:szCs w:val="28"/>
          <w:lang w:eastAsia="uk-UA"/>
        </w:rPr>
        <w:t>лінія взаємозв'язку</w:t>
      </w:r>
      <w:r w:rsidRPr="00567759">
        <w:rPr>
          <w:rFonts w:ascii="Times New Roman" w:eastAsia="Times New Roman" w:hAnsi="Times New Roman" w:cs="Times New Roman"/>
          <w:color w:val="000000" w:themeColor="text1"/>
          <w:sz w:val="28"/>
          <w:szCs w:val="28"/>
          <w:lang w:eastAsia="uk-UA"/>
        </w:rPr>
        <w:t> — відрізок лінії на схемі, що вказує на наявність зв'язку між функціональними частинами виробу. Наприклад: </w:t>
      </w:r>
      <w:r w:rsidRPr="00567759">
        <w:rPr>
          <w:rFonts w:ascii="Times New Roman" w:eastAsia="Times New Roman" w:hAnsi="Times New Roman" w:cs="Times New Roman"/>
          <w:i/>
          <w:iCs/>
          <w:color w:val="000000" w:themeColor="text1"/>
          <w:sz w:val="28"/>
          <w:szCs w:val="28"/>
          <w:lang w:eastAsia="uk-UA"/>
        </w:rPr>
        <w:t>лінія електричного зв'язку</w:t>
      </w:r>
      <w:r w:rsidRPr="00567759">
        <w:rPr>
          <w:rFonts w:ascii="Times New Roman" w:eastAsia="Times New Roman" w:hAnsi="Times New Roman" w:cs="Times New Roman"/>
          <w:color w:val="000000" w:themeColor="text1"/>
          <w:sz w:val="28"/>
          <w:szCs w:val="28"/>
          <w:lang w:eastAsia="uk-UA"/>
        </w:rPr>
        <w:t> — лінія на схемі, що вказує шлях проходження електричного струму, сигналу тощо.</w:t>
      </w:r>
    </w:p>
    <w:p w:rsidR="00567759" w:rsidRDefault="00567759" w:rsidP="00567759">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themeColor="text1"/>
          <w:sz w:val="28"/>
          <w:szCs w:val="28"/>
          <w:lang w:eastAsia="uk-UA"/>
        </w:rPr>
      </w:pPr>
    </w:p>
    <w:p w:rsidR="00567759" w:rsidRPr="00567759" w:rsidRDefault="00567759" w:rsidP="00567759">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lastRenderedPageBreak/>
        <w:t>Правила виконання схем</w:t>
      </w:r>
    </w:p>
    <w:p w:rsidR="00567759" w:rsidRPr="00567759" w:rsidRDefault="00567759" w:rsidP="00567759">
      <w:pPr>
        <w:shd w:val="clear" w:color="auto" w:fill="FFFFFF"/>
        <w:spacing w:before="120" w:after="120" w:line="240" w:lineRule="auto"/>
        <w:ind w:firstLine="708"/>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При </w:t>
      </w:r>
      <w:proofErr w:type="spellStart"/>
      <w:r w:rsidRPr="00567759">
        <w:rPr>
          <w:rFonts w:ascii="Times New Roman" w:eastAsia="Times New Roman" w:hAnsi="Times New Roman" w:cs="Times New Roman"/>
          <w:color w:val="000000" w:themeColor="text1"/>
          <w:sz w:val="28"/>
          <w:szCs w:val="28"/>
          <w:lang w:eastAsia="uk-UA"/>
        </w:rPr>
        <w:t>проєктуванні</w:t>
      </w:r>
      <w:proofErr w:type="spellEnd"/>
      <w:r w:rsidRPr="00567759">
        <w:rPr>
          <w:rFonts w:ascii="Times New Roman" w:eastAsia="Times New Roman" w:hAnsi="Times New Roman" w:cs="Times New Roman"/>
          <w:color w:val="000000" w:themeColor="text1"/>
          <w:sz w:val="28"/>
          <w:szCs w:val="28"/>
          <w:lang w:eastAsia="uk-UA"/>
        </w:rPr>
        <w:t xml:space="preserve"> схем слід дотримуватись правил, викладених у відповідних стандартах </w:t>
      </w:r>
      <w:hyperlink r:id="rId20" w:tooltip="ЄСКД" w:history="1">
        <w:r w:rsidRPr="00567759">
          <w:rPr>
            <w:rFonts w:ascii="Times New Roman" w:eastAsia="Times New Roman" w:hAnsi="Times New Roman" w:cs="Times New Roman"/>
            <w:color w:val="000000" w:themeColor="text1"/>
            <w:sz w:val="28"/>
            <w:szCs w:val="28"/>
            <w:lang w:eastAsia="uk-UA"/>
          </w:rPr>
          <w:t>ЄСКД</w:t>
        </w:r>
      </w:hyperlink>
      <w:r w:rsidRPr="00567759">
        <w:rPr>
          <w:rFonts w:ascii="Times New Roman" w:eastAsia="Times New Roman" w:hAnsi="Times New Roman" w:cs="Times New Roman"/>
          <w:color w:val="000000" w:themeColor="text1"/>
          <w:sz w:val="28"/>
          <w:szCs w:val="28"/>
          <w:lang w:eastAsia="uk-UA"/>
        </w:rPr>
        <w:t xml:space="preserve">. В них встановлюються умовні графічні познаки (УГП) елементів схем, вимоги до зображення </w:t>
      </w:r>
      <w:proofErr w:type="spellStart"/>
      <w:r w:rsidRPr="00567759">
        <w:rPr>
          <w:rFonts w:ascii="Times New Roman" w:eastAsia="Times New Roman" w:hAnsi="Times New Roman" w:cs="Times New Roman"/>
          <w:color w:val="000000" w:themeColor="text1"/>
          <w:sz w:val="28"/>
          <w:szCs w:val="28"/>
          <w:lang w:eastAsia="uk-UA"/>
        </w:rPr>
        <w:t>зв'язків</w:t>
      </w:r>
      <w:proofErr w:type="spellEnd"/>
      <w:r w:rsidRPr="00567759">
        <w:rPr>
          <w:rFonts w:ascii="Times New Roman" w:eastAsia="Times New Roman" w:hAnsi="Times New Roman" w:cs="Times New Roman"/>
          <w:color w:val="000000" w:themeColor="text1"/>
          <w:sz w:val="28"/>
          <w:szCs w:val="28"/>
          <w:lang w:eastAsia="uk-UA"/>
        </w:rPr>
        <w:t xml:space="preserve"> між елементами, правила розташування певних технічних даних на УГП тощо.</w:t>
      </w:r>
    </w:p>
    <w:p w:rsidR="00567759" w:rsidRPr="00567759" w:rsidRDefault="00567759" w:rsidP="00567759">
      <w:pPr>
        <w:shd w:val="clear" w:color="auto" w:fill="FFFFFF"/>
        <w:spacing w:before="120" w:after="120" w:line="240" w:lineRule="auto"/>
        <w:ind w:firstLine="708"/>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Схеми виконуються на аркушах форматом, що визначається ГОСТ 2.301-68, без дотримання масштабу. Дійсне просторове розташування складових частин виробу не враховується або враховується наближено. Умовні графічні познаки елементів та лінії зв'язку між ними виконують основною лінією, товщина якої коливається в межах від 0,2 до 1,0 мм.</w:t>
      </w:r>
    </w:p>
    <w:p w:rsidR="00567759" w:rsidRPr="00567759" w:rsidRDefault="00567759" w:rsidP="00567759">
      <w:pPr>
        <w:shd w:val="clear" w:color="auto" w:fill="FFFFFF"/>
        <w:spacing w:before="120" w:after="120" w:line="240" w:lineRule="auto"/>
        <w:ind w:firstLine="708"/>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Лінії зв'язку повинні складатися з горизонтальних і вертикальних відрізків і мати найменшу кількість зламів і взаємних перетинів. Допускається застосовувати похилі відрізки ліній зв'язку обмеженої довжини. Відстань між сусідніми паралельними лініями зв'язку повинна бути не меншою за 3 мм, між окремими УГП — не менше 2 мм, а між двома сусідніми лініями конкретної графічної познаки — не менше 1 мм. Допускаються обриви ліній зв'язку, які закінчуються стрілками з </w:t>
      </w:r>
      <w:proofErr w:type="spellStart"/>
      <w:r w:rsidRPr="00567759">
        <w:rPr>
          <w:rFonts w:ascii="Times New Roman" w:eastAsia="Times New Roman" w:hAnsi="Times New Roman" w:cs="Times New Roman"/>
          <w:color w:val="000000" w:themeColor="text1"/>
          <w:sz w:val="28"/>
          <w:szCs w:val="28"/>
          <w:lang w:eastAsia="uk-UA"/>
        </w:rPr>
        <w:t>вказаннями</w:t>
      </w:r>
      <w:proofErr w:type="spellEnd"/>
      <w:r w:rsidRPr="00567759">
        <w:rPr>
          <w:rFonts w:ascii="Times New Roman" w:eastAsia="Times New Roman" w:hAnsi="Times New Roman" w:cs="Times New Roman"/>
          <w:color w:val="000000" w:themeColor="text1"/>
          <w:sz w:val="28"/>
          <w:szCs w:val="28"/>
          <w:lang w:eastAsia="uk-UA"/>
        </w:rPr>
        <w:t xml:space="preserve"> місць підключення та (або) необхідних характеристик ланцюгів.</w:t>
      </w:r>
    </w:p>
    <w:p w:rsidR="00567759" w:rsidRPr="00567759" w:rsidRDefault="00567759" w:rsidP="00567759">
      <w:pPr>
        <w:shd w:val="clear" w:color="auto" w:fill="FFFFFF"/>
        <w:spacing w:before="120" w:after="120" w:line="240" w:lineRule="auto"/>
        <w:ind w:firstLine="708"/>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Пристрої, що мають самостійну принципову схему, виконують на схемах у вигляді прямокутника або іншої спрощеної плоскої фігури суцільною лінією (допускається зображати лінією удвічі товстішою за лінії зв'язку). Контури фігури, що позначає функціональну групу або пристрій, котрі не мають самостійної принципової схеми, виконують штрих-пунктирною лінією. Якщо в схемі таких пристроїв декілька і вони мають однакову принципову схему, допускається не повторювати схеми усіх цих пристроїв, крім одного, і зображати у вигляді прямокутника. На одній схемі рекомендується застосовувати не більше трьох типів ліній за товщиною.</w:t>
      </w:r>
    </w:p>
    <w:p w:rsidR="00567759" w:rsidRPr="00567759" w:rsidRDefault="00567759" w:rsidP="00567759">
      <w:pPr>
        <w:shd w:val="clear" w:color="auto" w:fill="FFFFFF"/>
        <w:spacing w:before="120" w:after="120" w:line="240" w:lineRule="auto"/>
        <w:ind w:firstLine="708"/>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Графічні позначення елементів і лінії зв'язку, що їх з'єднують слід розташовувати на схемі таким чином, щоб забезпечити найкраще уявлення про структуру виробу і про взаємодію його основних частин.</w:t>
      </w:r>
    </w:p>
    <w:p w:rsidR="00567759" w:rsidRPr="00567759" w:rsidRDefault="00567759" w:rsidP="00567759">
      <w:pPr>
        <w:shd w:val="clear" w:color="auto" w:fill="FFFFFF"/>
        <w:spacing w:before="120" w:after="120" w:line="240" w:lineRule="auto"/>
        <w:ind w:firstLine="708"/>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Схеми необхідно супроводжувати переліком елементів, який поміщають на першому аркуші схеми у вигляді таблиці, або виконують у вигляді самостійного документа. При виконанні переліку елементів на першому аркуші схеми його розташовують над основним написом на відстані від нього не меншій за 12 мм. При оформленні переліку елементів у вигляді самостійного документа його викреслюють на аркуші формату А4. При цьому основний напис виконують за ГОСТ 2.104-68</w:t>
      </w:r>
      <w:hyperlink r:id="rId21" w:anchor="cite_note-3" w:history="1">
        <w:r w:rsidRPr="00567759">
          <w:rPr>
            <w:rFonts w:ascii="Times New Roman" w:eastAsia="Times New Roman" w:hAnsi="Times New Roman" w:cs="Times New Roman"/>
            <w:color w:val="000000" w:themeColor="text1"/>
            <w:sz w:val="28"/>
            <w:szCs w:val="28"/>
            <w:vertAlign w:val="superscript"/>
            <w:lang w:eastAsia="uk-UA"/>
          </w:rPr>
          <w:t>[3]</w:t>
        </w:r>
      </w:hyperlink>
      <w:r w:rsidRPr="00567759">
        <w:rPr>
          <w:rFonts w:ascii="Times New Roman" w:eastAsia="Times New Roman" w:hAnsi="Times New Roman" w:cs="Times New Roman"/>
          <w:color w:val="000000" w:themeColor="text1"/>
          <w:sz w:val="28"/>
          <w:szCs w:val="28"/>
          <w:lang w:eastAsia="uk-UA"/>
        </w:rPr>
        <w:t> (за формою 2 для першого листа і за формою 2а для наступних аркушів).</w:t>
      </w:r>
    </w:p>
    <w:p w:rsidR="00567759" w:rsidRPr="00567759" w:rsidRDefault="00567759" w:rsidP="00567759">
      <w:pPr>
        <w:shd w:val="clear" w:color="auto" w:fill="FFFFFF"/>
        <w:spacing w:before="120" w:after="120" w:line="240" w:lineRule="auto"/>
        <w:ind w:firstLine="708"/>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На схемах допускається поміщати різні технічні дані, характер яких визначається призначенням схеми. Їх вказують або біля графічних позначень, по можливості праворуч або зверху (наприклад, номінальні значення параметрів), або на вільному полі схеми, по можливості над основним написом (наприклад, діаграми, таблиці, текстові вказівки). Крім того, вони можуть бути розміщені всередині графічних позначень, над лініями зв'язку, у розриві ліній </w:t>
      </w:r>
      <w:r w:rsidRPr="00567759">
        <w:rPr>
          <w:rFonts w:ascii="Times New Roman" w:eastAsia="Times New Roman" w:hAnsi="Times New Roman" w:cs="Times New Roman"/>
          <w:color w:val="000000" w:themeColor="text1"/>
          <w:sz w:val="28"/>
          <w:szCs w:val="28"/>
          <w:lang w:eastAsia="uk-UA"/>
        </w:rPr>
        <w:lastRenderedPageBreak/>
        <w:t>зв'язку, поруч з кінцями ліній зв'язку. На полі схеми над основним написом допускається поміщати необхідні технічні вказівки.</w:t>
      </w:r>
    </w:p>
    <w:p w:rsidR="00567759" w:rsidRPr="00567759" w:rsidRDefault="00567759" w:rsidP="00567759">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Коди схем</w:t>
      </w:r>
    </w:p>
    <w:p w:rsidR="00567759" w:rsidRPr="00567759" w:rsidRDefault="00567759" w:rsidP="00567759">
      <w:pPr>
        <w:shd w:val="clear" w:color="auto" w:fill="FFFFFF"/>
        <w:spacing w:before="120" w:after="120" w:line="240" w:lineRule="auto"/>
        <w:ind w:firstLine="708"/>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Найменування і код схем визначаються їх видом і типом. Найменування схеми комбінованою визначають комбінацією видів і типів схеми. Найменування схеми об'єднаною визначають видом схеми і об'єднаними типами схеми.</w:t>
      </w:r>
    </w:p>
    <w:p w:rsidR="00567759" w:rsidRPr="00567759" w:rsidRDefault="00567759" w:rsidP="00567759">
      <w:pPr>
        <w:shd w:val="clear" w:color="auto" w:fill="FFFFFF"/>
        <w:spacing w:before="120" w:after="120" w:line="240" w:lineRule="auto"/>
        <w:ind w:firstLine="708"/>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Код схеми повинен складатися з буквеної частини, що визначає вид схеми, і цифрової частині, що визначає тип схеми.</w:t>
      </w:r>
    </w:p>
    <w:p w:rsidR="00697DA5" w:rsidRPr="00567759" w:rsidRDefault="00567759" w:rsidP="00567759">
      <w:pPr>
        <w:shd w:val="clear" w:color="auto" w:fill="FFFFFF"/>
        <w:spacing w:before="120" w:after="120" w:line="240" w:lineRule="auto"/>
        <w:ind w:firstLine="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Види схем позначають буквами:</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електричні  — Э;</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гідравлічні  — Г;</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пневматичні  — П;</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газові (окрім пневматичних)  — X;</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кінематичні  — К;</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вакуумні  — В;</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оптичні  — Л;</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енергетичні  — Р;</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розділення  — Е;</w:t>
      </w:r>
    </w:p>
    <w:p w:rsidR="00567759" w:rsidRPr="00567759" w:rsidRDefault="00567759" w:rsidP="00567759">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комбіновані  — С.</w:t>
      </w:r>
    </w:p>
    <w:p w:rsidR="00567759" w:rsidRPr="00567759" w:rsidRDefault="00567759" w:rsidP="00567759">
      <w:pPr>
        <w:shd w:val="clear" w:color="auto" w:fill="FFFFFF"/>
        <w:spacing w:before="120" w:after="120" w:line="240" w:lineRule="auto"/>
        <w:ind w:firstLine="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Типи схем позначають цифрами:</w:t>
      </w:r>
    </w:p>
    <w:p w:rsidR="00567759" w:rsidRPr="00567759" w:rsidRDefault="00567759" w:rsidP="00567759">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структурні  — 1;</w:t>
      </w:r>
    </w:p>
    <w:p w:rsidR="00567759" w:rsidRPr="00567759" w:rsidRDefault="00567759" w:rsidP="00567759">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функціональні  — 2;</w:t>
      </w:r>
    </w:p>
    <w:p w:rsidR="00567759" w:rsidRPr="00567759" w:rsidRDefault="00567759" w:rsidP="00567759">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принципові (повні)  — 3;</w:t>
      </w:r>
    </w:p>
    <w:p w:rsidR="00567759" w:rsidRPr="00567759" w:rsidRDefault="00567759" w:rsidP="00567759">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з'єднань (монтажні)  — 4;</w:t>
      </w:r>
    </w:p>
    <w:p w:rsidR="00567759" w:rsidRPr="00567759" w:rsidRDefault="00567759" w:rsidP="00567759">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підключення  — 5;</w:t>
      </w:r>
    </w:p>
    <w:p w:rsidR="00567759" w:rsidRPr="00567759" w:rsidRDefault="00567759" w:rsidP="00567759">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загальні  — 6;</w:t>
      </w:r>
    </w:p>
    <w:p w:rsidR="00567759" w:rsidRPr="00567759" w:rsidRDefault="00567759" w:rsidP="00567759">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розташування  — 7;</w:t>
      </w:r>
    </w:p>
    <w:p w:rsidR="00567759" w:rsidRPr="00567759" w:rsidRDefault="00567759" w:rsidP="00567759">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об'єднані  — 0;</w:t>
      </w:r>
    </w:p>
    <w:p w:rsidR="00697DA5"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Наприклад, </w:t>
      </w:r>
    </w:p>
    <w:p w:rsidR="00697DA5"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hyperlink r:id="rId22" w:tooltip="Схема електрична принципова" w:history="1">
        <w:r w:rsidRPr="00567759">
          <w:rPr>
            <w:rFonts w:ascii="Times New Roman" w:eastAsia="Times New Roman" w:hAnsi="Times New Roman" w:cs="Times New Roman"/>
            <w:color w:val="000000" w:themeColor="text1"/>
            <w:sz w:val="28"/>
            <w:szCs w:val="28"/>
            <w:lang w:eastAsia="uk-UA"/>
          </w:rPr>
          <w:t>схема електрична принципова</w:t>
        </w:r>
      </w:hyperlink>
      <w:r w:rsidRPr="00567759">
        <w:rPr>
          <w:rFonts w:ascii="Times New Roman" w:eastAsia="Times New Roman" w:hAnsi="Times New Roman" w:cs="Times New Roman"/>
          <w:color w:val="000000" w:themeColor="text1"/>
          <w:sz w:val="28"/>
          <w:szCs w:val="28"/>
          <w:lang w:eastAsia="uk-UA"/>
        </w:rPr>
        <w:t xml:space="preserve">  — Э3; </w:t>
      </w:r>
    </w:p>
    <w:p w:rsidR="00697DA5"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схема гідравлічна з'єднань  — Г4; </w:t>
      </w:r>
    </w:p>
    <w:p w:rsidR="00697DA5"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схема розділення структурна  — E1; </w:t>
      </w:r>
    </w:p>
    <w:p w:rsidR="00697DA5"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схема електрогідравлічна принципова  — С3; </w:t>
      </w:r>
    </w:p>
    <w:p w:rsidR="00697DA5"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схема </w:t>
      </w:r>
      <w:proofErr w:type="spellStart"/>
      <w:r w:rsidRPr="00567759">
        <w:rPr>
          <w:rFonts w:ascii="Times New Roman" w:eastAsia="Times New Roman" w:hAnsi="Times New Roman" w:cs="Times New Roman"/>
          <w:color w:val="000000" w:themeColor="text1"/>
          <w:sz w:val="28"/>
          <w:szCs w:val="28"/>
          <w:lang w:eastAsia="uk-UA"/>
        </w:rPr>
        <w:t>електрогідропневмокінематична</w:t>
      </w:r>
      <w:proofErr w:type="spellEnd"/>
      <w:r w:rsidRPr="00567759">
        <w:rPr>
          <w:rFonts w:ascii="Times New Roman" w:eastAsia="Times New Roman" w:hAnsi="Times New Roman" w:cs="Times New Roman"/>
          <w:color w:val="000000" w:themeColor="text1"/>
          <w:sz w:val="28"/>
          <w:szCs w:val="28"/>
          <w:lang w:eastAsia="uk-UA"/>
        </w:rPr>
        <w:t xml:space="preserve"> принципова — С3; </w:t>
      </w:r>
    </w:p>
    <w:p w:rsidR="00697DA5"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схема електрична з'єднань і підключення  — Э0; </w:t>
      </w:r>
    </w:p>
    <w:p w:rsidR="00697DA5" w:rsidRDefault="00567759" w:rsidP="00567759">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567759">
        <w:rPr>
          <w:rFonts w:ascii="Times New Roman" w:eastAsia="Times New Roman" w:hAnsi="Times New Roman" w:cs="Times New Roman"/>
          <w:color w:val="000000" w:themeColor="text1"/>
          <w:sz w:val="28"/>
          <w:szCs w:val="28"/>
          <w:lang w:eastAsia="uk-UA"/>
        </w:rPr>
        <w:t xml:space="preserve">схема гідравлічна структурна, принципова і з'єднань  — ГО. </w:t>
      </w:r>
    </w:p>
    <w:p w:rsidR="00567759" w:rsidRPr="00567759" w:rsidRDefault="00567759" w:rsidP="00567759">
      <w:pPr>
        <w:ind w:left="360"/>
        <w:rPr>
          <w:rFonts w:ascii="Times New Roman" w:hAnsi="Times New Roman" w:cs="Times New Roman"/>
          <w:color w:val="000000" w:themeColor="text1"/>
          <w:sz w:val="28"/>
          <w:szCs w:val="28"/>
        </w:rPr>
      </w:pPr>
    </w:p>
    <w:sectPr w:rsidR="00567759" w:rsidRPr="005677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5C50"/>
    <w:multiLevelType w:val="multilevel"/>
    <w:tmpl w:val="6CD8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C4808"/>
    <w:multiLevelType w:val="multilevel"/>
    <w:tmpl w:val="29A2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663D0"/>
    <w:multiLevelType w:val="multilevel"/>
    <w:tmpl w:val="E4D2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7495E"/>
    <w:multiLevelType w:val="multilevel"/>
    <w:tmpl w:val="CBC4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072FE"/>
    <w:multiLevelType w:val="hybridMultilevel"/>
    <w:tmpl w:val="6FE081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EAE7FDB"/>
    <w:multiLevelType w:val="multilevel"/>
    <w:tmpl w:val="9D08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A3E1B"/>
    <w:multiLevelType w:val="multilevel"/>
    <w:tmpl w:val="B8201B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97"/>
    <w:rsid w:val="004C2EAF"/>
    <w:rsid w:val="00567759"/>
    <w:rsid w:val="00697DA5"/>
    <w:rsid w:val="007371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71A43-3651-4BE1-AD20-BBA02EEA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6775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759"/>
    <w:pPr>
      <w:spacing w:before="100" w:beforeAutospacing="1" w:after="119" w:line="240" w:lineRule="auto"/>
    </w:pPr>
    <w:rPr>
      <w:rFonts w:ascii="Times New Roman" w:eastAsia="Calibri" w:hAnsi="Times New Roman" w:cs="Times New Roman"/>
      <w:sz w:val="24"/>
      <w:szCs w:val="24"/>
      <w:lang w:val="ru-RU" w:eastAsia="ru-RU"/>
    </w:rPr>
  </w:style>
  <w:style w:type="paragraph" w:styleId="a4">
    <w:name w:val="List Paragraph"/>
    <w:basedOn w:val="a"/>
    <w:uiPriority w:val="34"/>
    <w:qFormat/>
    <w:rsid w:val="00567759"/>
    <w:pPr>
      <w:ind w:left="720"/>
      <w:contextualSpacing/>
    </w:pPr>
  </w:style>
  <w:style w:type="character" w:customStyle="1" w:styleId="20">
    <w:name w:val="Заголовок 2 Знак"/>
    <w:basedOn w:val="a0"/>
    <w:link w:val="2"/>
    <w:uiPriority w:val="9"/>
    <w:rsid w:val="00567759"/>
    <w:rPr>
      <w:rFonts w:ascii="Times New Roman" w:eastAsia="Times New Roman" w:hAnsi="Times New Roman" w:cs="Times New Roman"/>
      <w:b/>
      <w:bCs/>
      <w:sz w:val="36"/>
      <w:szCs w:val="36"/>
      <w:lang w:eastAsia="uk-UA"/>
    </w:rPr>
  </w:style>
  <w:style w:type="character" w:styleId="a5">
    <w:name w:val="Hyperlink"/>
    <w:basedOn w:val="a0"/>
    <w:uiPriority w:val="99"/>
    <w:semiHidden/>
    <w:unhideWhenUsed/>
    <w:rsid w:val="00567759"/>
    <w:rPr>
      <w:color w:val="0000FF"/>
      <w:u w:val="single"/>
    </w:rPr>
  </w:style>
  <w:style w:type="character" w:customStyle="1" w:styleId="tocnumber">
    <w:name w:val="tocnumber"/>
    <w:basedOn w:val="a0"/>
    <w:rsid w:val="00567759"/>
  </w:style>
  <w:style w:type="character" w:customStyle="1" w:styleId="toctext">
    <w:name w:val="toctext"/>
    <w:basedOn w:val="a0"/>
    <w:rsid w:val="00567759"/>
  </w:style>
  <w:style w:type="character" w:customStyle="1" w:styleId="mw-headline">
    <w:name w:val="mw-headline"/>
    <w:basedOn w:val="a0"/>
    <w:rsid w:val="00567759"/>
  </w:style>
  <w:style w:type="character" w:customStyle="1" w:styleId="mw-editsection">
    <w:name w:val="mw-editsection"/>
    <w:basedOn w:val="a0"/>
    <w:rsid w:val="00567759"/>
  </w:style>
  <w:style w:type="character" w:customStyle="1" w:styleId="mw-editsection-bracket">
    <w:name w:val="mw-editsection-bracket"/>
    <w:basedOn w:val="a0"/>
    <w:rsid w:val="00567759"/>
  </w:style>
  <w:style w:type="character" w:customStyle="1" w:styleId="mw-editsection-divider">
    <w:name w:val="mw-editsection-divider"/>
    <w:basedOn w:val="a0"/>
    <w:rsid w:val="00567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219666">
      <w:bodyDiv w:val="1"/>
      <w:marLeft w:val="0"/>
      <w:marRight w:val="0"/>
      <w:marTop w:val="0"/>
      <w:marBottom w:val="0"/>
      <w:divBdr>
        <w:top w:val="none" w:sz="0" w:space="0" w:color="auto"/>
        <w:left w:val="none" w:sz="0" w:space="0" w:color="auto"/>
        <w:bottom w:val="none" w:sz="0" w:space="0" w:color="auto"/>
        <w:right w:val="none" w:sz="0" w:space="0" w:color="auto"/>
      </w:divBdr>
      <w:divsChild>
        <w:div w:id="68231805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3%D1%96%D0%B4%D1%80%D0%B0%D0%B2%D0%BB%D1%96%D1%87%D0%BD%D0%B0_%D1%81%D1%85%D0%B5%D0%BC%D0%B0" TargetMode="External"/><Relationship Id="rId13" Type="http://schemas.openxmlformats.org/officeDocument/2006/relationships/hyperlink" Target="https://uk.wikipedia.org/wiki/%D0%A1%D1%82%D1%80%D1%83%D0%BA%D1%82%D1%83%D1%80%D0%BD%D0%B0_%D1%81%D1%85%D0%B5%D0%BC%D0%B0" TargetMode="External"/><Relationship Id="rId18" Type="http://schemas.openxmlformats.org/officeDocument/2006/relationships/hyperlink" Target="https://uk.wikipedia.org/wiki/%D0%A0%D0%B5%D0%B7%D0%B8%D1%81%D1%82%D0%BE%D1%80" TargetMode="External"/><Relationship Id="rId3" Type="http://schemas.openxmlformats.org/officeDocument/2006/relationships/settings" Target="settings.xml"/><Relationship Id="rId21" Type="http://schemas.openxmlformats.org/officeDocument/2006/relationships/hyperlink" Target="https://uk.wikipedia.org/wiki/%D0%A1%D1%85%D0%B5%D0%BC%D0%B0_(%D1%82%D0%B5%D1%85%D0%BD%D1%96%D0%BA%D0%B0)" TargetMode="External"/><Relationship Id="rId7" Type="http://schemas.openxmlformats.org/officeDocument/2006/relationships/hyperlink" Target="https://uk.wikipedia.org/wiki/%D0%95%D0%BB%D0%B5%D0%BA%D1%82%D1%80%D0%B8%D1%87%D0%BD%D0%B0_%D1%81%D1%85%D0%B5%D0%BC%D0%B0" TargetMode="External"/><Relationship Id="rId12" Type="http://schemas.openxmlformats.org/officeDocument/2006/relationships/control" Target="activeX/activeX1.xml"/><Relationship Id="rId17" Type="http://schemas.openxmlformats.org/officeDocument/2006/relationships/hyperlink" Target="https://uk.wikipedia.org/wiki/%D0%9C%D1%96%D0%BA%D1%80%D0%BE%D1%81%D1%85%D0%B5%D0%BC%D0%B0" TargetMode="External"/><Relationship Id="rId2" Type="http://schemas.openxmlformats.org/officeDocument/2006/relationships/styles" Target="styles.xml"/><Relationship Id="rId16" Type="http://schemas.openxmlformats.org/officeDocument/2006/relationships/hyperlink" Target="https://uk.wikipedia.org/wiki/%D0%95%D0%BB%D0%B5%D0%BA%D1%82%D1%80%D0%B8%D1%87%D0%BD%D0%B0_%D1%81%D1%85%D0%B5%D0%BC%D0%B0_%D0%BF%D1%96%D0%B4%D0%BA%D0%BB%D1%8E%D1%87%D0%B5%D0%BD%D0%BD%D1%8F" TargetMode="External"/><Relationship Id="rId20" Type="http://schemas.openxmlformats.org/officeDocument/2006/relationships/hyperlink" Target="https://uk.wikipedia.org/wiki/%D0%84%D0%A1%D0%9A%D0%94" TargetMode="External"/><Relationship Id="rId1" Type="http://schemas.openxmlformats.org/officeDocument/2006/relationships/numbering" Target="numbering.xml"/><Relationship Id="rId6" Type="http://schemas.openxmlformats.org/officeDocument/2006/relationships/hyperlink" Target="https://uk.wikipedia.org/wiki/%D0%A1%D1%85%D0%B5%D0%BC%D0%B0_(%D1%82%D0%B5%D1%85%D0%BD%D1%96%D0%BA%D0%B0)" TargetMode="Externa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hyperlink" Target="https://uk.wikipedia.org/wiki/%D0%9A%D0%BE%D0%BD%D1%81%D1%82%D1%80%D1%83%D0%BA%D1%82%D0%BE%D1%80%D1%81%D1%8C%D0%BA%D0%B0_%D0%B4%D0%BE%D0%BA%D1%83%D0%BC%D0%B5%D0%BD%D1%82%D0%B0%D1%86%D1%96%D1%8F" TargetMode="External"/><Relationship Id="rId15" Type="http://schemas.openxmlformats.org/officeDocument/2006/relationships/hyperlink" Target="https://uk.wikipedia.org/wiki/%D0%9F%D1%80%D0%B8%D0%BD%D1%86%D0%B8%D0%BF%D0%BE%D0%B2%D0%B0_%D1%81%D1%85%D0%B5%D0%BC%D0%B0" TargetMode="External"/><Relationship Id="rId23" Type="http://schemas.openxmlformats.org/officeDocument/2006/relationships/fontTable" Target="fontTable.xml"/><Relationship Id="rId10" Type="http://schemas.openxmlformats.org/officeDocument/2006/relationships/hyperlink" Target="https://uk.wikipedia.org/wiki/%D0%9F%D1%80%D0%B8%D0%BD%D1%86%D0%B8%D0%BF%D0%BE%D0%B2%D0%B0_%D0%BA%D1%96%D0%BD%D0%B5%D0%BC%D0%B0%D1%82%D0%B8%D1%87%D0%BD%D0%B0_%D1%81%D1%85%D0%B5%D0%BC%D0%B0" TargetMode="External"/><Relationship Id="rId19" Type="http://schemas.openxmlformats.org/officeDocument/2006/relationships/hyperlink" Target="https://uk.wikipedia.org/wiki/%D0%A2%D1%80%D0%B0%D0%BD%D1%81%D1%84%D0%BE%D1%80%D0%BC%D0%B0%D1%82%D0%BE%D1%80" TargetMode="External"/><Relationship Id="rId4" Type="http://schemas.openxmlformats.org/officeDocument/2006/relationships/webSettings" Target="webSettings.xml"/><Relationship Id="rId9" Type="http://schemas.openxmlformats.org/officeDocument/2006/relationships/hyperlink" Target="https://uk.wikipedia.org/wiki/%D0%9F%D0%BD%D0%B5%D0%B2%D0%BC%D0%B0%D1%82%D0%B8%D1%87%D0%BD%D0%B0_%D1%81%D1%85%D0%B5%D0%BC%D0%B0" TargetMode="External"/><Relationship Id="rId14" Type="http://schemas.openxmlformats.org/officeDocument/2006/relationships/hyperlink" Target="https://uk.wikipedia.org/wiki/%D0%A4%D1%83%D0%BD%D0%BA%D1%86%D1%96%D0%BE%D0%BD%D0%B0%D0%BB%D1%8C%D0%BD%D0%B0_%D1%81%D1%85%D0%B5%D0%BC%D0%B0" TargetMode="External"/><Relationship Id="rId22" Type="http://schemas.openxmlformats.org/officeDocument/2006/relationships/hyperlink" Target="https://uk.wikipedia.org/wiki/%D0%A1%D1%85%D0%B5%D0%BC%D0%B0_%D0%B5%D0%BB%D0%B5%D0%BA%D1%82%D1%80%D0%B8%D1%87%D0%BD%D0%B0_%D0%BF%D1%80%D0%B8%D0%BD%D1%86%D0%B8%D0%BF%D0%BE%D0%B2%D0%B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6501</Words>
  <Characters>3706</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2020-06-09T10:11:00Z</dcterms:created>
  <dcterms:modified xsi:type="dcterms:W3CDTF">2020-06-09T10:23:00Z</dcterms:modified>
</cp:coreProperties>
</file>