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BE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/>
      </w:pPr>
      <w:r w:rsidRPr="006D53BE">
        <w:rPr>
          <w:rStyle w:val="11pt"/>
          <w:b/>
          <w:sz w:val="24"/>
          <w:szCs w:val="24"/>
        </w:rPr>
        <w:t>Компетентності загальні або фахові:</w:t>
      </w:r>
      <w:r w:rsidRPr="006D53BE">
        <w:rPr/>
        <w:t xml:space="preserve"> </w:t>
      </w:r>
    </w:p>
    <w:p w:rsidR="006D53BE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rStyle w:val="11pt"/>
          <w:sz w:val="24"/>
          <w:szCs w:val="24"/>
        </w:rPr>
      </w:pP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ЗК-1. </w:t>
      </w:r>
      <w:r w:rsidRPr="009279F4">
        <w:rPr>
          <w:sz w:val="24"/>
          <w:szCs w:val="24"/>
        </w:rPr>
        <w:t>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sz w:val="24"/>
          <w:szCs w:val="24"/>
        </w:rPr>
      </w:pPr>
      <w:r w:rsidRPr="009279F4">
        <w:rPr>
          <w:sz w:val="24"/>
          <w:szCs w:val="24"/>
        </w:rPr>
        <w:t>ЗК-2.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sz w:val="24"/>
          <w:szCs w:val="24"/>
        </w:rPr>
      </w:pPr>
      <w:r w:rsidRPr="009279F4">
        <w:rPr>
          <w:sz w:val="24"/>
          <w:szCs w:val="24"/>
        </w:rPr>
        <w:t>ЗК-3.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sz w:val="24"/>
          <w:szCs w:val="24"/>
        </w:rPr>
      </w:pPr>
      <w:r w:rsidRPr="009279F4">
        <w:rPr>
          <w:sz w:val="24"/>
          <w:szCs w:val="24"/>
        </w:rPr>
        <w:t>ЗК-4. Управлінські навички. Спроможність організовувати власну діяльність та ефективно управляти часом; здатність здійснювати лідерські функції в колективі задля досягнення спільної мети; здатність розробляти та управляти проектами, ставити цілі, приймати і втілювати рішення.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ЗК-5. </w:t>
      </w:r>
      <w:r w:rsidRPr="009279F4">
        <w:rPr>
          <w:sz w:val="24"/>
          <w:szCs w:val="24"/>
        </w:rPr>
        <w:t>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317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ЗК-9. </w:t>
      </w:r>
      <w:r w:rsidRPr="009279F4">
        <w:rPr>
          <w:sz w:val="24"/>
          <w:szCs w:val="24"/>
        </w:rPr>
        <w:t>Формулювання суджень і ухвалення рішень. Спроможність орієнтуватися у різних поглядах на проблему та шляхи її розв’язання, формувати власну думку; уміти формулювати задачу, аргументовано обирати оптимальні шляхи розв’язання, аналізувати й осмислювати отриманий розв’язок, переконливо його представляти.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ФК-1. </w:t>
      </w:r>
      <w:r w:rsidRPr="009279F4">
        <w:rPr>
          <w:sz w:val="24"/>
          <w:szCs w:val="24"/>
        </w:rPr>
        <w:t>Логіко-математичне мислення. Здатність проводити міркування, дотримуючись законів та правил математичної логіки.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ФК-2. </w:t>
      </w:r>
      <w:r w:rsidRPr="009279F4">
        <w:rPr>
          <w:sz w:val="24"/>
          <w:szCs w:val="24"/>
        </w:rPr>
        <w:t>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ФК-3. </w:t>
      </w:r>
      <w:r w:rsidRPr="009279F4">
        <w:rPr>
          <w:sz w:val="24"/>
          <w:szCs w:val="24"/>
        </w:rPr>
        <w:t>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ФК-4. </w:t>
      </w:r>
      <w:r w:rsidRPr="009279F4">
        <w:rPr>
          <w:sz w:val="24"/>
          <w:szCs w:val="24"/>
        </w:rPr>
        <w:t>Обчислювальна культура. Навички 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ФК-5. </w:t>
      </w:r>
      <w:r w:rsidRPr="009279F4">
        <w:rPr>
          <w:sz w:val="24"/>
          <w:szCs w:val="24"/>
        </w:rPr>
        <w:t>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</w:r>
    </w:p>
    <w:p w:rsidR="006D53BE" w:rsidRPr="006D53BE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pacing w:val="-4"/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ФК-6. </w:t>
      </w:r>
      <w:r w:rsidRPr="006D53BE">
        <w:rPr>
          <w:spacing w:val="-4"/>
          <w:sz w:val="24"/>
          <w:szCs w:val="24"/>
        </w:rPr>
        <w:t>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</w:t>
      </w:r>
    </w:p>
    <w:p w:rsidR="006D53BE" w:rsidRPr="009279F4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z w:val="24"/>
          <w:szCs w:val="24"/>
        </w:rPr>
      </w:pPr>
      <w:r w:rsidRPr="009279F4">
        <w:rPr>
          <w:rStyle w:val="11pt"/>
          <w:sz w:val="24"/>
          <w:szCs w:val="24"/>
        </w:rPr>
        <w:t xml:space="preserve">ФК-7. </w:t>
      </w:r>
      <w:r w:rsidRPr="009279F4">
        <w:rPr>
          <w:sz w:val="24"/>
          <w:szCs w:val="24"/>
        </w:rPr>
        <w:t>Інструментальні компетенції. Спроможність формулювати проблеми математично та в символьній формі з метою спрощення їхнього аналізу й розв’язання; здатність розуміти і використовувати математичні засоби наочності (графіки, діаграми, таблиці, схеми та ін.) для ілюстрації, інтерпретації, аргументації; здатність використовувати допоміжні засоби та інструменти, насамперед інформаційні технології у навчанні та професійній діяльності; спроможність використовувати обчислювальні інструменти для чисельних і символьних розрахунків та для постановки й розв’язання задач.</w:t>
      </w:r>
    </w:p>
    <w:p w:rsidR="006D53BE" w:rsidRPr="006D53BE" w:rsidRDefault="006D53BE" w:rsidP="006D53BE">
      <w:pPr>
        <w:pStyle w:val="ab"/>
        <w:shd w:val="clear" w:color="auto" w:fill="auto"/>
        <w:tabs>
          <w:tab w:val="left" w:pos="835"/>
        </w:tabs>
        <w:spacing w:line="216" w:lineRule="auto"/>
        <w:ind w:firstLine="150"/>
        <w:jc w:val="both"/>
        <w:rPr>
          <w:spacing w:val="-4"/>
          <w:sz w:val="24"/>
          <w:szCs w:val="24"/>
        </w:rPr>
      </w:pPr>
      <w:r w:rsidRPr="006D53BE">
        <w:rPr>
          <w:rStyle w:val="11pt"/>
          <w:spacing w:val="-4"/>
          <w:sz w:val="24"/>
          <w:szCs w:val="24"/>
        </w:rPr>
        <w:t xml:space="preserve">ФК-8. </w:t>
      </w:r>
      <w:r w:rsidRPr="006D53BE">
        <w:rPr>
          <w:spacing w:val="-4"/>
          <w:sz w:val="24"/>
          <w:szCs w:val="24"/>
        </w:rPr>
        <w:t>Моделювання. Здатність застосовувати математичні факти, теореми, методи й алгоритми, пакети програмного забезпечення до розв’язування прикладних задач із різних сфер життєдіяльності людини й суспільства чи галузей науки: фізики, інформатики, економіки тощо; зокрема, спроможність виражати терміни специфічної предметної області мовою математики, розробляти математичну модель ситуації з реального світу та переносити математичні знання у нематематичні контексти; спроможність формулювати задачі опти</w:t>
      </w:r>
      <w:bookmarkStart w:id="0" w:name="_GoBack"/>
      <w:bookmarkEnd w:id="0"/>
      <w:r w:rsidRPr="006D53BE">
        <w:rPr>
          <w:spacing w:val="-4"/>
          <w:sz w:val="24"/>
          <w:szCs w:val="24"/>
        </w:rPr>
        <w:t>мізації і прийняття рішень та інтерпретувати їхні розв’язки в оригінальному контексті цих задач; спроможність перевіряти математичну модель на адекватність емпіричним даним.</w:t>
      </w:r>
    </w:p>
    <w:p w:rsidR="000C29ED" w:rsidRPr="006D53BE" w:rsidRDefault="006D53BE" w:rsidP="006D53BE">
      <w:pPr>
        <w:spacing w:line="216" w:lineRule="auto"/>
        <w:jc w:val="both"/>
      </w:pPr>
      <w:r w:rsidRPr="009279F4">
        <w:rPr>
          <w:rStyle w:val="11pt"/>
        </w:rPr>
        <w:t xml:space="preserve">ФК-9. </w:t>
      </w:r>
      <w:r w:rsidRPr="009279F4">
        <w:rPr>
          <w:rFonts w:ascii="Times New Roman" w:hAnsi="Times New Roman" w:cs="Times New Roman"/>
        </w:rPr>
        <w:t xml:space="preserve">Комунікація. Спроможність подавати математичні міркування та висновки з них у формі, придатній для цільової аудиторії, до якої </w:t>
      </w:r>
      <w:r>
        <w:rPr>
          <w:rFonts w:ascii="Times New Roman" w:hAnsi="Times New Roman" w:cs="Times New Roman"/>
        </w:rPr>
        <w:t>з</w:t>
      </w:r>
      <w:r w:rsidRPr="009279F4">
        <w:rPr>
          <w:rFonts w:ascii="Times New Roman" w:hAnsi="Times New Roman" w:cs="Times New Roman"/>
        </w:rPr>
        <w:t>вертаються, як усно, так і письмово, а також розуміти математичні міркування інших осіб, залучених до розв’язання тієї самої задачі.</w:t>
      </w:r>
    </w:p>
    <w:sectPr w:rsidR="000C29ED" w:rsidRPr="006D53BE" w:rsidSect="006D53BE">
      <w:pgSz w:w="16838" w:h="11906" w:orient="landscape"/>
      <w:pgMar w:top="851" w:right="73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E"/>
    <w:rsid w:val="002B7895"/>
    <w:rsid w:val="005A0390"/>
    <w:rsid w:val="00660115"/>
    <w:rsid w:val="006D53BE"/>
    <w:rsid w:val="00AB791B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shd w:val="clear" w:color="auto" w:fill="FFFFFF"/>
      <w:autoSpaceDE w:val="0"/>
      <w:autoSpaceDN w:val="0"/>
      <w:adjustRightInd w:val="0"/>
      <w:ind w:right="53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widowControl/>
      <w:numPr>
        <w:ilvl w:val="12"/>
      </w:num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customStyle="1" w:styleId="aa">
    <w:name w:val="Основний текст Знак"/>
    <w:link w:val="ab"/>
    <w:rsid w:val="006D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6D53BE"/>
    <w:pPr>
      <w:shd w:val="clear" w:color="auto" w:fill="FFFFFF"/>
      <w:spacing w:line="374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6D53BE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1pt">
    <w:name w:val="Основной текст + 11 pt"/>
    <w:rsid w:val="006D53BE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shd w:val="clear" w:color="auto" w:fill="FFFFFF"/>
      <w:autoSpaceDE w:val="0"/>
      <w:autoSpaceDN w:val="0"/>
      <w:adjustRightInd w:val="0"/>
      <w:ind w:right="53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widowControl/>
      <w:numPr>
        <w:ilvl w:val="12"/>
      </w:num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customStyle="1" w:styleId="aa">
    <w:name w:val="Основний текст Знак"/>
    <w:link w:val="ab"/>
    <w:rsid w:val="006D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6D53BE"/>
    <w:pPr>
      <w:shd w:val="clear" w:color="auto" w:fill="FFFFFF"/>
      <w:spacing w:line="374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6D53BE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1pt">
    <w:name w:val="Основной текст + 11 pt"/>
    <w:rsid w:val="006D53BE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2020-05-23T17:44:00Z</dcterms:created>
  <dcterms:modified xsi:type="dcterms:W3CDTF">2020-05-23T17:54:00Z</dcterms:modified>
</cp:coreProperties>
</file>