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9038"/>
      </w:tblGrid>
      <w:tr w:rsidR="00EE6CD5" w:rsidTr="004B4DBC">
        <w:tc>
          <w:tcPr>
            <w:tcW w:w="9855" w:type="dxa"/>
            <w:gridSpan w:val="2"/>
          </w:tcPr>
          <w:p w:rsidR="00EE6CD5" w:rsidRPr="00EE6CD5" w:rsidRDefault="00EE6CD5" w:rsidP="004B4DBC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ПИТАННЯ</w:t>
            </w:r>
            <w:r w:rsidRPr="00EE6CD5">
              <w:rPr>
                <w:b/>
                <w:sz w:val="24"/>
              </w:rPr>
              <w:t xml:space="preserve"> НА </w:t>
            </w:r>
            <w:r w:rsidRPr="00EE6CD5">
              <w:rPr>
                <w:b/>
                <w:sz w:val="24"/>
                <w:lang w:val="uk-UA"/>
              </w:rPr>
              <w:t>ДИФЕРЕНЦІЙОВАНИЙ ЗАЛІК</w:t>
            </w:r>
          </w:p>
        </w:tc>
      </w:tr>
      <w:tr w:rsidR="00EE6CD5" w:rsidRPr="00884FB9" w:rsidTr="004B4DBC">
        <w:trPr>
          <w:trHeight w:val="281"/>
        </w:trPr>
        <w:tc>
          <w:tcPr>
            <w:tcW w:w="817" w:type="dxa"/>
            <w:vAlign w:val="center"/>
          </w:tcPr>
          <w:p w:rsidR="00EE6CD5" w:rsidRPr="00EE6CD5" w:rsidRDefault="00EE6CD5" w:rsidP="004B4DBC">
            <w:pPr>
              <w:jc w:val="center"/>
              <w:rPr>
                <w:sz w:val="24"/>
                <w:lang w:val="uk-UA"/>
              </w:rPr>
            </w:pPr>
            <w:r w:rsidRPr="00EE6CD5">
              <w:rPr>
                <w:sz w:val="24"/>
                <w:lang w:val="uk-UA"/>
              </w:rPr>
              <w:t>1</w:t>
            </w:r>
          </w:p>
        </w:tc>
        <w:tc>
          <w:tcPr>
            <w:tcW w:w="9038" w:type="dxa"/>
          </w:tcPr>
          <w:p w:rsidR="00EE6CD5" w:rsidRPr="00EE6CD5" w:rsidRDefault="00EE6CD5" w:rsidP="004B4DBC">
            <w:pPr>
              <w:tabs>
                <w:tab w:val="left" w:pos="3119"/>
                <w:tab w:val="left" w:pos="9639"/>
                <w:tab w:val="left" w:pos="9923"/>
              </w:tabs>
              <w:jc w:val="both"/>
              <w:rPr>
                <w:bCs/>
                <w:sz w:val="24"/>
                <w:lang w:val="uk-UA"/>
              </w:rPr>
            </w:pPr>
            <w:r w:rsidRPr="00EE6CD5">
              <w:rPr>
                <w:bCs/>
                <w:sz w:val="24"/>
                <w:lang w:val="uk-UA"/>
              </w:rPr>
              <w:t xml:space="preserve">Операційний менеджмент як складова менеджменту організацій. </w:t>
            </w:r>
          </w:p>
        </w:tc>
      </w:tr>
      <w:tr w:rsidR="00EE6CD5" w:rsidRPr="00884FB9" w:rsidTr="004B4DBC">
        <w:trPr>
          <w:trHeight w:val="215"/>
        </w:trPr>
        <w:tc>
          <w:tcPr>
            <w:tcW w:w="817" w:type="dxa"/>
            <w:vAlign w:val="center"/>
          </w:tcPr>
          <w:p w:rsidR="00EE6CD5" w:rsidRPr="00EE6CD5" w:rsidRDefault="00EE6CD5" w:rsidP="004B4DBC">
            <w:pPr>
              <w:jc w:val="center"/>
              <w:rPr>
                <w:sz w:val="24"/>
                <w:lang w:val="uk-UA"/>
              </w:rPr>
            </w:pPr>
            <w:r w:rsidRPr="00EE6CD5">
              <w:rPr>
                <w:sz w:val="24"/>
                <w:lang w:val="uk-UA"/>
              </w:rPr>
              <w:t>2</w:t>
            </w:r>
          </w:p>
        </w:tc>
        <w:tc>
          <w:tcPr>
            <w:tcW w:w="9038" w:type="dxa"/>
          </w:tcPr>
          <w:p w:rsidR="00EE6CD5" w:rsidRPr="00EE6CD5" w:rsidRDefault="00EE6CD5" w:rsidP="004B4DBC">
            <w:pPr>
              <w:tabs>
                <w:tab w:val="left" w:pos="3119"/>
                <w:tab w:val="left" w:pos="9639"/>
                <w:tab w:val="left" w:pos="9923"/>
              </w:tabs>
              <w:jc w:val="both"/>
              <w:rPr>
                <w:bCs/>
                <w:sz w:val="24"/>
                <w:lang w:val="uk-UA"/>
              </w:rPr>
            </w:pPr>
            <w:r w:rsidRPr="00EE6CD5">
              <w:rPr>
                <w:bCs/>
                <w:sz w:val="24"/>
                <w:lang w:val="uk-UA"/>
              </w:rPr>
              <w:t>Об</w:t>
            </w:r>
            <w:r w:rsidRPr="00EE6CD5">
              <w:rPr>
                <w:bCs/>
                <w:sz w:val="24"/>
              </w:rPr>
              <w:t>’</w:t>
            </w:r>
            <w:proofErr w:type="spellStart"/>
            <w:r w:rsidRPr="00EE6CD5">
              <w:rPr>
                <w:bCs/>
                <w:sz w:val="24"/>
                <w:lang w:val="uk-UA"/>
              </w:rPr>
              <w:t>єкт</w:t>
            </w:r>
            <w:proofErr w:type="spellEnd"/>
            <w:r w:rsidRPr="00EE6CD5">
              <w:rPr>
                <w:bCs/>
                <w:sz w:val="24"/>
                <w:lang w:val="uk-UA"/>
              </w:rPr>
              <w:t xml:space="preserve"> та предмет, загальні поняття</w:t>
            </w:r>
            <w:r w:rsidRPr="00EE6CD5">
              <w:rPr>
                <w:bCs/>
                <w:sz w:val="24"/>
              </w:rPr>
              <w:t xml:space="preserve"> і </w:t>
            </w:r>
            <w:proofErr w:type="spellStart"/>
            <w:r w:rsidRPr="00EE6CD5">
              <w:rPr>
                <w:bCs/>
                <w:sz w:val="24"/>
              </w:rPr>
              <w:t>завдання</w:t>
            </w:r>
            <w:proofErr w:type="spellEnd"/>
            <w:r w:rsidRPr="00EE6CD5">
              <w:rPr>
                <w:bCs/>
                <w:sz w:val="24"/>
              </w:rPr>
              <w:t xml:space="preserve"> </w:t>
            </w:r>
            <w:proofErr w:type="spellStart"/>
            <w:r w:rsidRPr="00EE6CD5">
              <w:rPr>
                <w:bCs/>
                <w:sz w:val="24"/>
              </w:rPr>
              <w:t>операційного</w:t>
            </w:r>
            <w:proofErr w:type="spellEnd"/>
            <w:r w:rsidRPr="00EE6CD5">
              <w:rPr>
                <w:bCs/>
                <w:sz w:val="24"/>
              </w:rPr>
              <w:t xml:space="preserve"> менеджменту.</w:t>
            </w:r>
            <w:r w:rsidRPr="00EE6CD5">
              <w:rPr>
                <w:bCs/>
                <w:sz w:val="24"/>
                <w:lang w:val="uk-UA"/>
              </w:rPr>
              <w:t xml:space="preserve"> </w:t>
            </w:r>
          </w:p>
        </w:tc>
      </w:tr>
      <w:tr w:rsidR="00EE6CD5" w:rsidRPr="00884FB9" w:rsidTr="004B4DBC">
        <w:trPr>
          <w:trHeight w:val="176"/>
        </w:trPr>
        <w:tc>
          <w:tcPr>
            <w:tcW w:w="817" w:type="dxa"/>
            <w:vAlign w:val="center"/>
          </w:tcPr>
          <w:p w:rsidR="00EE6CD5" w:rsidRPr="00EE6CD5" w:rsidRDefault="00EE6CD5" w:rsidP="004B4DBC">
            <w:pPr>
              <w:jc w:val="center"/>
              <w:rPr>
                <w:sz w:val="24"/>
                <w:lang w:val="uk-UA"/>
              </w:rPr>
            </w:pPr>
            <w:r w:rsidRPr="00EE6CD5">
              <w:rPr>
                <w:sz w:val="24"/>
                <w:lang w:val="uk-UA"/>
              </w:rPr>
              <w:t>3</w:t>
            </w:r>
          </w:p>
        </w:tc>
        <w:tc>
          <w:tcPr>
            <w:tcW w:w="9038" w:type="dxa"/>
          </w:tcPr>
          <w:p w:rsidR="00EE6CD5" w:rsidRPr="00EE6CD5" w:rsidRDefault="00EE6CD5" w:rsidP="004B4DBC">
            <w:pPr>
              <w:tabs>
                <w:tab w:val="left" w:pos="3119"/>
                <w:tab w:val="left" w:pos="9639"/>
                <w:tab w:val="left" w:pos="9923"/>
              </w:tabs>
              <w:jc w:val="both"/>
              <w:rPr>
                <w:bCs/>
                <w:sz w:val="24"/>
                <w:lang w:val="uk-UA"/>
              </w:rPr>
            </w:pPr>
            <w:r w:rsidRPr="00EE6CD5">
              <w:rPr>
                <w:bCs/>
                <w:sz w:val="24"/>
                <w:lang w:val="uk-UA"/>
              </w:rPr>
              <w:t xml:space="preserve">Принципи, функції та методи операційного менеджменту. </w:t>
            </w:r>
          </w:p>
        </w:tc>
      </w:tr>
      <w:tr w:rsidR="00EE6CD5" w:rsidRPr="00884FB9" w:rsidTr="004B4DBC">
        <w:trPr>
          <w:trHeight w:val="321"/>
        </w:trPr>
        <w:tc>
          <w:tcPr>
            <w:tcW w:w="817" w:type="dxa"/>
            <w:vAlign w:val="center"/>
          </w:tcPr>
          <w:p w:rsidR="00EE6CD5" w:rsidRPr="00EE6CD5" w:rsidRDefault="00EE6CD5" w:rsidP="004B4DBC">
            <w:pPr>
              <w:jc w:val="center"/>
              <w:rPr>
                <w:sz w:val="24"/>
                <w:lang w:val="uk-UA"/>
              </w:rPr>
            </w:pPr>
            <w:r w:rsidRPr="00EE6CD5">
              <w:rPr>
                <w:sz w:val="24"/>
                <w:lang w:val="uk-UA"/>
              </w:rPr>
              <w:t>4</w:t>
            </w:r>
          </w:p>
        </w:tc>
        <w:tc>
          <w:tcPr>
            <w:tcW w:w="9038" w:type="dxa"/>
          </w:tcPr>
          <w:p w:rsidR="00EE6CD5" w:rsidRPr="00EE6CD5" w:rsidRDefault="00EE6CD5" w:rsidP="004B4DBC">
            <w:pPr>
              <w:tabs>
                <w:tab w:val="left" w:pos="3119"/>
                <w:tab w:val="left" w:pos="9639"/>
                <w:tab w:val="left" w:pos="9923"/>
              </w:tabs>
              <w:jc w:val="both"/>
              <w:rPr>
                <w:bCs/>
                <w:sz w:val="24"/>
                <w:lang w:val="uk-UA"/>
              </w:rPr>
            </w:pPr>
            <w:r w:rsidRPr="00EE6CD5">
              <w:rPr>
                <w:bCs/>
                <w:sz w:val="24"/>
                <w:lang w:val="uk-UA"/>
              </w:rPr>
              <w:t>Історія розвитку операційного менеджменту</w:t>
            </w:r>
            <w:r w:rsidRPr="00EE6CD5">
              <w:rPr>
                <w:sz w:val="24"/>
                <w:lang w:val="uk-UA"/>
              </w:rPr>
              <w:t>.</w:t>
            </w:r>
          </w:p>
        </w:tc>
      </w:tr>
      <w:tr w:rsidR="00EE6CD5" w:rsidRPr="00884FB9" w:rsidTr="004B4DBC">
        <w:trPr>
          <w:trHeight w:val="214"/>
        </w:trPr>
        <w:tc>
          <w:tcPr>
            <w:tcW w:w="817" w:type="dxa"/>
            <w:vAlign w:val="center"/>
          </w:tcPr>
          <w:p w:rsidR="00EE6CD5" w:rsidRPr="00EE6CD5" w:rsidRDefault="00EE6CD5" w:rsidP="004B4DBC">
            <w:pPr>
              <w:jc w:val="center"/>
              <w:rPr>
                <w:sz w:val="24"/>
                <w:lang w:val="uk-UA"/>
              </w:rPr>
            </w:pPr>
            <w:r w:rsidRPr="00EE6CD5">
              <w:rPr>
                <w:sz w:val="24"/>
                <w:lang w:val="uk-UA"/>
              </w:rPr>
              <w:t>5</w:t>
            </w:r>
          </w:p>
        </w:tc>
        <w:tc>
          <w:tcPr>
            <w:tcW w:w="9038" w:type="dxa"/>
          </w:tcPr>
          <w:p w:rsidR="00EE6CD5" w:rsidRPr="00EE6CD5" w:rsidRDefault="00EE6CD5" w:rsidP="004B4DBC">
            <w:pPr>
              <w:jc w:val="both"/>
              <w:rPr>
                <w:sz w:val="24"/>
                <w:lang w:val="uk-UA"/>
              </w:rPr>
            </w:pPr>
            <w:r w:rsidRPr="00EE6CD5">
              <w:rPr>
                <w:sz w:val="24"/>
                <w:lang w:val="uk-UA"/>
              </w:rPr>
              <w:t>Операційна система організації: загальна та структурна характеристика. Ресурси, процеси, продукти.</w:t>
            </w:r>
          </w:p>
        </w:tc>
      </w:tr>
      <w:tr w:rsidR="00EE6CD5" w:rsidRPr="00884FB9" w:rsidTr="004B4DBC">
        <w:trPr>
          <w:trHeight w:val="266"/>
        </w:trPr>
        <w:tc>
          <w:tcPr>
            <w:tcW w:w="817" w:type="dxa"/>
            <w:vAlign w:val="center"/>
          </w:tcPr>
          <w:p w:rsidR="00EE6CD5" w:rsidRPr="00EE6CD5" w:rsidRDefault="00EE6CD5" w:rsidP="004B4DBC">
            <w:pPr>
              <w:jc w:val="center"/>
              <w:rPr>
                <w:sz w:val="24"/>
                <w:lang w:val="uk-UA"/>
              </w:rPr>
            </w:pPr>
            <w:r w:rsidRPr="00EE6CD5">
              <w:rPr>
                <w:sz w:val="24"/>
                <w:lang w:val="uk-UA"/>
              </w:rPr>
              <w:t>6</w:t>
            </w:r>
          </w:p>
        </w:tc>
        <w:tc>
          <w:tcPr>
            <w:tcW w:w="9038" w:type="dxa"/>
          </w:tcPr>
          <w:p w:rsidR="00EE6CD5" w:rsidRPr="00EE6CD5" w:rsidRDefault="00EE6CD5" w:rsidP="004B4DBC">
            <w:pPr>
              <w:jc w:val="both"/>
              <w:rPr>
                <w:bCs/>
                <w:sz w:val="24"/>
                <w:lang w:val="uk-UA"/>
              </w:rPr>
            </w:pPr>
            <w:r w:rsidRPr="00EE6CD5">
              <w:rPr>
                <w:sz w:val="24"/>
                <w:lang w:val="uk-UA"/>
              </w:rPr>
              <w:t>Життєвий цикл і режими функціонування операційної системи. Типологія операційних систем</w:t>
            </w:r>
            <w:r w:rsidRPr="00EE6CD5">
              <w:rPr>
                <w:bCs/>
                <w:sz w:val="24"/>
                <w:lang w:val="uk-UA"/>
              </w:rPr>
              <w:t>.</w:t>
            </w:r>
            <w:bookmarkStart w:id="0" w:name="_GoBack"/>
            <w:bookmarkEnd w:id="0"/>
          </w:p>
        </w:tc>
      </w:tr>
      <w:tr w:rsidR="00EE6CD5" w:rsidRPr="00884FB9" w:rsidTr="004B4DBC">
        <w:trPr>
          <w:trHeight w:val="276"/>
        </w:trPr>
        <w:tc>
          <w:tcPr>
            <w:tcW w:w="817" w:type="dxa"/>
            <w:vAlign w:val="center"/>
          </w:tcPr>
          <w:p w:rsidR="00EE6CD5" w:rsidRPr="00EE6CD5" w:rsidRDefault="00EE6CD5" w:rsidP="004B4DBC">
            <w:pPr>
              <w:jc w:val="center"/>
              <w:rPr>
                <w:sz w:val="24"/>
                <w:lang w:val="uk-UA"/>
              </w:rPr>
            </w:pPr>
            <w:r w:rsidRPr="00EE6CD5">
              <w:rPr>
                <w:sz w:val="24"/>
                <w:lang w:val="uk-UA"/>
              </w:rPr>
              <w:t>7</w:t>
            </w:r>
          </w:p>
        </w:tc>
        <w:tc>
          <w:tcPr>
            <w:tcW w:w="9038" w:type="dxa"/>
          </w:tcPr>
          <w:p w:rsidR="00EE6CD5" w:rsidRPr="00EE6CD5" w:rsidRDefault="00EE6CD5" w:rsidP="004B4DBC">
            <w:pPr>
              <w:jc w:val="both"/>
              <w:rPr>
                <w:sz w:val="24"/>
                <w:lang w:val="uk-UA"/>
              </w:rPr>
            </w:pPr>
            <w:r w:rsidRPr="00EE6CD5">
              <w:rPr>
                <w:sz w:val="24"/>
                <w:lang w:val="uk-UA"/>
              </w:rPr>
              <w:t>Поняття стратегії та особливості її розроблення. Процес розроблення корпоративної стратегії.</w:t>
            </w:r>
          </w:p>
        </w:tc>
      </w:tr>
      <w:tr w:rsidR="00EE6CD5" w:rsidRPr="00884FB9" w:rsidTr="004B4DBC">
        <w:trPr>
          <w:trHeight w:val="272"/>
        </w:trPr>
        <w:tc>
          <w:tcPr>
            <w:tcW w:w="817" w:type="dxa"/>
            <w:vAlign w:val="center"/>
          </w:tcPr>
          <w:p w:rsidR="00EE6CD5" w:rsidRPr="00EE6CD5" w:rsidRDefault="00EE6CD5" w:rsidP="004B4DBC">
            <w:pPr>
              <w:jc w:val="center"/>
              <w:rPr>
                <w:sz w:val="24"/>
                <w:lang w:val="uk-UA"/>
              </w:rPr>
            </w:pPr>
            <w:r w:rsidRPr="00EE6CD5">
              <w:rPr>
                <w:sz w:val="24"/>
                <w:lang w:val="uk-UA"/>
              </w:rPr>
              <w:t>8</w:t>
            </w:r>
          </w:p>
        </w:tc>
        <w:tc>
          <w:tcPr>
            <w:tcW w:w="9038" w:type="dxa"/>
          </w:tcPr>
          <w:p w:rsidR="00EE6CD5" w:rsidRPr="00EE6CD5" w:rsidRDefault="00EE6CD5" w:rsidP="004B4DBC">
            <w:pPr>
              <w:jc w:val="both"/>
              <w:rPr>
                <w:sz w:val="24"/>
                <w:lang w:val="uk-UA"/>
              </w:rPr>
            </w:pPr>
            <w:r w:rsidRPr="00EE6CD5">
              <w:rPr>
                <w:sz w:val="24"/>
                <w:lang w:val="uk-UA"/>
              </w:rPr>
              <w:t xml:space="preserve">Виробнича стратегія як основа проектування та створення операційної системи організації. </w:t>
            </w:r>
          </w:p>
        </w:tc>
      </w:tr>
      <w:tr w:rsidR="00EE6CD5" w:rsidRPr="00884FB9" w:rsidTr="004B4DBC">
        <w:trPr>
          <w:trHeight w:val="272"/>
        </w:trPr>
        <w:tc>
          <w:tcPr>
            <w:tcW w:w="817" w:type="dxa"/>
            <w:vAlign w:val="center"/>
          </w:tcPr>
          <w:p w:rsidR="00EE6CD5" w:rsidRPr="00EE6CD5" w:rsidRDefault="00EE6CD5" w:rsidP="004B4DBC">
            <w:pPr>
              <w:jc w:val="center"/>
              <w:rPr>
                <w:sz w:val="24"/>
                <w:lang w:val="uk-UA"/>
              </w:rPr>
            </w:pPr>
            <w:r w:rsidRPr="00EE6CD5">
              <w:rPr>
                <w:sz w:val="24"/>
                <w:lang w:val="uk-UA"/>
              </w:rPr>
              <w:t>9</w:t>
            </w:r>
          </w:p>
        </w:tc>
        <w:tc>
          <w:tcPr>
            <w:tcW w:w="9038" w:type="dxa"/>
          </w:tcPr>
          <w:p w:rsidR="00EE6CD5" w:rsidRPr="00EE6CD5" w:rsidRDefault="00EE6CD5" w:rsidP="004B4DBC">
            <w:pPr>
              <w:jc w:val="both"/>
              <w:rPr>
                <w:sz w:val="24"/>
                <w:lang w:val="uk-UA"/>
              </w:rPr>
            </w:pPr>
            <w:r w:rsidRPr="00EE6CD5">
              <w:rPr>
                <w:sz w:val="24"/>
                <w:lang w:val="uk-UA"/>
              </w:rPr>
              <w:t xml:space="preserve">Операційні пріоритети при визначенні виробничої стратегії. </w:t>
            </w:r>
          </w:p>
        </w:tc>
      </w:tr>
      <w:tr w:rsidR="00EE6CD5" w:rsidRPr="00884FB9" w:rsidTr="004B4DBC">
        <w:trPr>
          <w:trHeight w:val="272"/>
        </w:trPr>
        <w:tc>
          <w:tcPr>
            <w:tcW w:w="817" w:type="dxa"/>
            <w:vAlign w:val="center"/>
          </w:tcPr>
          <w:p w:rsidR="00EE6CD5" w:rsidRPr="00EE6CD5" w:rsidRDefault="00EE6CD5" w:rsidP="004B4DBC">
            <w:pPr>
              <w:jc w:val="center"/>
              <w:rPr>
                <w:sz w:val="24"/>
                <w:lang w:val="uk-UA"/>
              </w:rPr>
            </w:pPr>
            <w:r w:rsidRPr="00EE6CD5">
              <w:rPr>
                <w:sz w:val="24"/>
                <w:lang w:val="uk-UA"/>
              </w:rPr>
              <w:t>10</w:t>
            </w:r>
          </w:p>
        </w:tc>
        <w:tc>
          <w:tcPr>
            <w:tcW w:w="9038" w:type="dxa"/>
          </w:tcPr>
          <w:p w:rsidR="00EE6CD5" w:rsidRPr="00EE6CD5" w:rsidRDefault="00EE6CD5" w:rsidP="004B4DBC">
            <w:pPr>
              <w:jc w:val="both"/>
              <w:rPr>
                <w:sz w:val="24"/>
                <w:lang w:val="uk-UA"/>
              </w:rPr>
            </w:pPr>
            <w:r w:rsidRPr="00EE6CD5">
              <w:rPr>
                <w:sz w:val="24"/>
                <w:lang w:val="uk-UA"/>
              </w:rPr>
              <w:t>Операційна стратегія у сфері послуг. Стратегічні рішення у сфері операцій.</w:t>
            </w:r>
          </w:p>
        </w:tc>
      </w:tr>
      <w:tr w:rsidR="00EE6CD5" w:rsidRPr="00884FB9" w:rsidTr="004B4DBC">
        <w:trPr>
          <w:trHeight w:val="272"/>
        </w:trPr>
        <w:tc>
          <w:tcPr>
            <w:tcW w:w="817" w:type="dxa"/>
            <w:vAlign w:val="center"/>
          </w:tcPr>
          <w:p w:rsidR="00EE6CD5" w:rsidRPr="00EE6CD5" w:rsidRDefault="00EE6CD5" w:rsidP="004B4DBC">
            <w:pPr>
              <w:jc w:val="center"/>
              <w:rPr>
                <w:sz w:val="24"/>
                <w:lang w:val="uk-UA"/>
              </w:rPr>
            </w:pPr>
            <w:r w:rsidRPr="00EE6CD5">
              <w:rPr>
                <w:sz w:val="24"/>
                <w:lang w:val="uk-UA"/>
              </w:rPr>
              <w:t>11</w:t>
            </w:r>
          </w:p>
        </w:tc>
        <w:tc>
          <w:tcPr>
            <w:tcW w:w="9038" w:type="dxa"/>
          </w:tcPr>
          <w:p w:rsidR="00EE6CD5" w:rsidRPr="00EE6CD5" w:rsidRDefault="00EE6CD5" w:rsidP="004B4DBC">
            <w:pPr>
              <w:jc w:val="both"/>
              <w:rPr>
                <w:sz w:val="24"/>
                <w:lang w:val="uk-UA"/>
              </w:rPr>
            </w:pPr>
            <w:r w:rsidRPr="00EE6CD5">
              <w:rPr>
                <w:sz w:val="24"/>
                <w:lang w:val="uk-UA"/>
              </w:rPr>
              <w:t>Конкурентні показники операцій та їх ефективність.</w:t>
            </w:r>
          </w:p>
        </w:tc>
      </w:tr>
      <w:tr w:rsidR="00EE6CD5" w:rsidRPr="00884FB9" w:rsidTr="004B4DBC">
        <w:trPr>
          <w:trHeight w:val="166"/>
        </w:trPr>
        <w:tc>
          <w:tcPr>
            <w:tcW w:w="817" w:type="dxa"/>
            <w:vAlign w:val="center"/>
          </w:tcPr>
          <w:p w:rsidR="00EE6CD5" w:rsidRPr="00EE6CD5" w:rsidRDefault="00EE6CD5" w:rsidP="004B4DBC">
            <w:pPr>
              <w:jc w:val="center"/>
              <w:rPr>
                <w:sz w:val="24"/>
                <w:lang w:val="uk-UA"/>
              </w:rPr>
            </w:pPr>
            <w:r w:rsidRPr="00EE6CD5">
              <w:rPr>
                <w:sz w:val="24"/>
                <w:lang w:val="uk-UA"/>
              </w:rPr>
              <w:t>12</w:t>
            </w:r>
          </w:p>
        </w:tc>
        <w:tc>
          <w:tcPr>
            <w:tcW w:w="9038" w:type="dxa"/>
          </w:tcPr>
          <w:p w:rsidR="00EE6CD5" w:rsidRPr="00EE6CD5" w:rsidRDefault="00EE6CD5" w:rsidP="004B4DBC">
            <w:pPr>
              <w:jc w:val="both"/>
              <w:rPr>
                <w:sz w:val="24"/>
                <w:lang w:val="uk-UA"/>
              </w:rPr>
            </w:pPr>
            <w:r w:rsidRPr="00EE6CD5">
              <w:rPr>
                <w:sz w:val="24"/>
                <w:lang w:val="uk-UA"/>
              </w:rPr>
              <w:t xml:space="preserve">Суть, особливості та процес прийняття рішень в операційному менеджменті. </w:t>
            </w:r>
          </w:p>
        </w:tc>
      </w:tr>
      <w:tr w:rsidR="00EE6CD5" w:rsidRPr="00884FB9" w:rsidTr="004B4DBC">
        <w:trPr>
          <w:trHeight w:val="298"/>
        </w:trPr>
        <w:tc>
          <w:tcPr>
            <w:tcW w:w="817" w:type="dxa"/>
            <w:vAlign w:val="center"/>
          </w:tcPr>
          <w:p w:rsidR="00EE6CD5" w:rsidRPr="00EE6CD5" w:rsidRDefault="00EE6CD5" w:rsidP="004B4DBC">
            <w:pPr>
              <w:jc w:val="center"/>
              <w:rPr>
                <w:sz w:val="24"/>
                <w:lang w:val="uk-UA"/>
              </w:rPr>
            </w:pPr>
            <w:r w:rsidRPr="00EE6CD5">
              <w:rPr>
                <w:sz w:val="24"/>
                <w:lang w:val="uk-UA"/>
              </w:rPr>
              <w:t>13</w:t>
            </w:r>
          </w:p>
        </w:tc>
        <w:tc>
          <w:tcPr>
            <w:tcW w:w="9038" w:type="dxa"/>
          </w:tcPr>
          <w:p w:rsidR="00EE6CD5" w:rsidRPr="00EE6CD5" w:rsidRDefault="00EE6CD5" w:rsidP="004B4DBC">
            <w:pPr>
              <w:tabs>
                <w:tab w:val="left" w:pos="9639"/>
                <w:tab w:val="left" w:pos="9923"/>
              </w:tabs>
              <w:jc w:val="both"/>
              <w:rPr>
                <w:bCs/>
                <w:sz w:val="24"/>
                <w:lang w:val="uk-UA"/>
              </w:rPr>
            </w:pPr>
            <w:r w:rsidRPr="00EE6CD5">
              <w:rPr>
                <w:sz w:val="24"/>
                <w:lang w:val="uk-UA"/>
              </w:rPr>
              <w:t>Роль моделювання у процесі прийняття рішень. Типи моделей, які використовуються при прийнятті рішень.</w:t>
            </w:r>
          </w:p>
        </w:tc>
      </w:tr>
      <w:tr w:rsidR="00EE6CD5" w:rsidRPr="00884FB9" w:rsidTr="004B4DBC">
        <w:trPr>
          <w:trHeight w:val="138"/>
        </w:trPr>
        <w:tc>
          <w:tcPr>
            <w:tcW w:w="817" w:type="dxa"/>
            <w:vAlign w:val="center"/>
          </w:tcPr>
          <w:p w:rsidR="00EE6CD5" w:rsidRPr="00EE6CD5" w:rsidRDefault="00EE6CD5" w:rsidP="004B4DBC">
            <w:pPr>
              <w:jc w:val="center"/>
              <w:rPr>
                <w:sz w:val="24"/>
                <w:lang w:val="uk-UA"/>
              </w:rPr>
            </w:pPr>
            <w:r w:rsidRPr="00EE6CD5">
              <w:rPr>
                <w:sz w:val="24"/>
                <w:lang w:val="uk-UA"/>
              </w:rPr>
              <w:t>14</w:t>
            </w:r>
          </w:p>
        </w:tc>
        <w:tc>
          <w:tcPr>
            <w:tcW w:w="9038" w:type="dxa"/>
          </w:tcPr>
          <w:p w:rsidR="00EE6CD5" w:rsidRPr="00EE6CD5" w:rsidRDefault="00EE6CD5" w:rsidP="004B4DBC">
            <w:pPr>
              <w:jc w:val="both"/>
              <w:rPr>
                <w:sz w:val="24"/>
                <w:lang w:val="uk-UA"/>
              </w:rPr>
            </w:pPr>
            <w:r w:rsidRPr="00EE6CD5">
              <w:rPr>
                <w:sz w:val="24"/>
                <w:lang w:val="uk-UA"/>
              </w:rPr>
              <w:t xml:space="preserve">Суть, зміст, класифікація проектів. </w:t>
            </w:r>
          </w:p>
        </w:tc>
      </w:tr>
      <w:tr w:rsidR="00EE6CD5" w:rsidRPr="00884FB9" w:rsidTr="004B4DBC">
        <w:trPr>
          <w:trHeight w:val="321"/>
        </w:trPr>
        <w:tc>
          <w:tcPr>
            <w:tcW w:w="817" w:type="dxa"/>
            <w:vAlign w:val="center"/>
          </w:tcPr>
          <w:p w:rsidR="00EE6CD5" w:rsidRPr="00EE6CD5" w:rsidRDefault="00EE6CD5" w:rsidP="004B4DBC">
            <w:pPr>
              <w:jc w:val="center"/>
              <w:rPr>
                <w:sz w:val="24"/>
                <w:lang w:val="uk-UA"/>
              </w:rPr>
            </w:pPr>
            <w:r w:rsidRPr="00EE6CD5">
              <w:rPr>
                <w:sz w:val="24"/>
                <w:lang w:val="uk-UA"/>
              </w:rPr>
              <w:t>15</w:t>
            </w:r>
          </w:p>
        </w:tc>
        <w:tc>
          <w:tcPr>
            <w:tcW w:w="9038" w:type="dxa"/>
          </w:tcPr>
          <w:p w:rsidR="00EE6CD5" w:rsidRPr="00EE6CD5" w:rsidRDefault="00EE6CD5" w:rsidP="004B4DBC">
            <w:pPr>
              <w:tabs>
                <w:tab w:val="left" w:pos="9639"/>
                <w:tab w:val="left" w:pos="9923"/>
              </w:tabs>
              <w:autoSpaceDE w:val="0"/>
              <w:autoSpaceDN w:val="0"/>
              <w:adjustRightInd w:val="0"/>
              <w:jc w:val="both"/>
              <w:rPr>
                <w:bCs/>
                <w:sz w:val="24"/>
                <w:lang w:val="uk-UA"/>
              </w:rPr>
            </w:pPr>
            <w:r w:rsidRPr="00EE6CD5">
              <w:rPr>
                <w:sz w:val="24"/>
                <w:lang w:val="uk-UA"/>
              </w:rPr>
              <w:t xml:space="preserve">Управління проектами у системі операційно-виробничого менеджменту та його основні фази. </w:t>
            </w:r>
          </w:p>
        </w:tc>
      </w:tr>
      <w:tr w:rsidR="00EE6CD5" w:rsidRPr="00884FB9" w:rsidTr="004B4DBC">
        <w:trPr>
          <w:trHeight w:val="321"/>
        </w:trPr>
        <w:tc>
          <w:tcPr>
            <w:tcW w:w="817" w:type="dxa"/>
            <w:vAlign w:val="center"/>
          </w:tcPr>
          <w:p w:rsidR="00EE6CD5" w:rsidRPr="00EE6CD5" w:rsidRDefault="00EE6CD5" w:rsidP="004B4DBC">
            <w:pPr>
              <w:jc w:val="center"/>
              <w:rPr>
                <w:sz w:val="24"/>
                <w:lang w:val="uk-UA"/>
              </w:rPr>
            </w:pPr>
            <w:r w:rsidRPr="00EE6CD5">
              <w:rPr>
                <w:sz w:val="24"/>
                <w:lang w:val="uk-UA"/>
              </w:rPr>
              <w:t>16</w:t>
            </w:r>
          </w:p>
        </w:tc>
        <w:tc>
          <w:tcPr>
            <w:tcW w:w="9038" w:type="dxa"/>
          </w:tcPr>
          <w:p w:rsidR="00EE6CD5" w:rsidRPr="00EE6CD5" w:rsidRDefault="00EE6CD5" w:rsidP="004B4DBC">
            <w:pPr>
              <w:tabs>
                <w:tab w:val="left" w:pos="9639"/>
                <w:tab w:val="left" w:pos="9923"/>
              </w:tabs>
              <w:autoSpaceDE w:val="0"/>
              <w:autoSpaceDN w:val="0"/>
              <w:adjustRightInd w:val="0"/>
              <w:jc w:val="both"/>
              <w:rPr>
                <w:bCs/>
                <w:sz w:val="24"/>
                <w:lang w:val="uk-UA"/>
              </w:rPr>
            </w:pPr>
            <w:r w:rsidRPr="00EE6CD5">
              <w:rPr>
                <w:sz w:val="24"/>
                <w:lang w:val="uk-UA"/>
              </w:rPr>
              <w:t xml:space="preserve">Сіткові графіки в управлінні процесами. </w:t>
            </w:r>
          </w:p>
        </w:tc>
      </w:tr>
      <w:tr w:rsidR="00EE6CD5" w:rsidRPr="00884FB9" w:rsidTr="004B4DBC">
        <w:trPr>
          <w:trHeight w:val="321"/>
        </w:trPr>
        <w:tc>
          <w:tcPr>
            <w:tcW w:w="817" w:type="dxa"/>
            <w:vAlign w:val="center"/>
          </w:tcPr>
          <w:p w:rsidR="00EE6CD5" w:rsidRPr="00EE6CD5" w:rsidRDefault="00EE6CD5" w:rsidP="004B4DBC">
            <w:pPr>
              <w:jc w:val="center"/>
              <w:rPr>
                <w:sz w:val="24"/>
                <w:lang w:val="uk-UA"/>
              </w:rPr>
            </w:pPr>
            <w:r w:rsidRPr="00EE6CD5">
              <w:rPr>
                <w:sz w:val="24"/>
                <w:lang w:val="uk-UA"/>
              </w:rPr>
              <w:t>17</w:t>
            </w:r>
          </w:p>
        </w:tc>
        <w:tc>
          <w:tcPr>
            <w:tcW w:w="9038" w:type="dxa"/>
          </w:tcPr>
          <w:p w:rsidR="00EE6CD5" w:rsidRPr="00EE6CD5" w:rsidRDefault="00EE6CD5" w:rsidP="004B4DBC">
            <w:pPr>
              <w:tabs>
                <w:tab w:val="left" w:pos="9639"/>
                <w:tab w:val="left" w:pos="9923"/>
              </w:tabs>
              <w:autoSpaceDE w:val="0"/>
              <w:autoSpaceDN w:val="0"/>
              <w:adjustRightInd w:val="0"/>
              <w:jc w:val="both"/>
              <w:rPr>
                <w:bCs/>
                <w:sz w:val="24"/>
                <w:lang w:val="uk-UA"/>
              </w:rPr>
            </w:pPr>
            <w:r w:rsidRPr="00EE6CD5">
              <w:rPr>
                <w:sz w:val="24"/>
                <w:lang w:val="uk-UA"/>
              </w:rPr>
              <w:t>Показники ефективності інвестиційного проекту.</w:t>
            </w:r>
          </w:p>
        </w:tc>
      </w:tr>
      <w:tr w:rsidR="00EE6CD5" w:rsidRPr="00884FB9" w:rsidTr="004B4DBC">
        <w:trPr>
          <w:trHeight w:val="240"/>
        </w:trPr>
        <w:tc>
          <w:tcPr>
            <w:tcW w:w="817" w:type="dxa"/>
            <w:vAlign w:val="center"/>
          </w:tcPr>
          <w:p w:rsidR="00EE6CD5" w:rsidRPr="00EE6CD5" w:rsidRDefault="00EE6CD5" w:rsidP="004B4DBC">
            <w:pPr>
              <w:jc w:val="center"/>
              <w:rPr>
                <w:sz w:val="24"/>
                <w:lang w:val="uk-UA"/>
              </w:rPr>
            </w:pPr>
            <w:r w:rsidRPr="00EE6CD5">
              <w:rPr>
                <w:sz w:val="24"/>
                <w:lang w:val="uk-UA"/>
              </w:rPr>
              <w:t>18</w:t>
            </w:r>
          </w:p>
        </w:tc>
        <w:tc>
          <w:tcPr>
            <w:tcW w:w="9038" w:type="dxa"/>
          </w:tcPr>
          <w:p w:rsidR="00EE6CD5" w:rsidRPr="00EE6CD5" w:rsidRDefault="00EE6CD5" w:rsidP="004B4DBC">
            <w:pPr>
              <w:jc w:val="both"/>
              <w:rPr>
                <w:sz w:val="24"/>
                <w:lang w:val="uk-UA"/>
              </w:rPr>
            </w:pPr>
            <w:r w:rsidRPr="00EE6CD5">
              <w:rPr>
                <w:sz w:val="24"/>
                <w:lang w:val="uk-UA"/>
              </w:rPr>
              <w:t>Розробка продукту у виробничій сфері. Проектування продукту очима споживача.</w:t>
            </w:r>
          </w:p>
        </w:tc>
      </w:tr>
      <w:tr w:rsidR="00EE6CD5" w:rsidRPr="00EF4AF3" w:rsidTr="004B4DBC">
        <w:trPr>
          <w:trHeight w:val="238"/>
        </w:trPr>
        <w:tc>
          <w:tcPr>
            <w:tcW w:w="817" w:type="dxa"/>
            <w:vAlign w:val="center"/>
          </w:tcPr>
          <w:p w:rsidR="00EE6CD5" w:rsidRPr="00EE6CD5" w:rsidRDefault="00EE6CD5" w:rsidP="004B4DBC">
            <w:pPr>
              <w:jc w:val="center"/>
              <w:rPr>
                <w:sz w:val="24"/>
                <w:lang w:val="uk-UA"/>
              </w:rPr>
            </w:pPr>
            <w:r w:rsidRPr="00EE6CD5">
              <w:rPr>
                <w:sz w:val="24"/>
                <w:lang w:val="uk-UA"/>
              </w:rPr>
              <w:t>19</w:t>
            </w:r>
          </w:p>
        </w:tc>
        <w:tc>
          <w:tcPr>
            <w:tcW w:w="9038" w:type="dxa"/>
          </w:tcPr>
          <w:p w:rsidR="00EE6CD5" w:rsidRPr="00EE6CD5" w:rsidRDefault="00EE6CD5" w:rsidP="004B4DBC">
            <w:pPr>
              <w:jc w:val="both"/>
              <w:rPr>
                <w:sz w:val="24"/>
                <w:lang w:val="uk-UA"/>
              </w:rPr>
            </w:pPr>
            <w:r w:rsidRPr="00EE6CD5">
              <w:rPr>
                <w:sz w:val="24"/>
                <w:lang w:val="uk-UA"/>
              </w:rPr>
              <w:t xml:space="preserve">Операційні технології. </w:t>
            </w:r>
          </w:p>
        </w:tc>
      </w:tr>
      <w:tr w:rsidR="00EE6CD5" w:rsidRPr="00EE6CD5" w:rsidTr="004B4DBC">
        <w:trPr>
          <w:trHeight w:val="238"/>
        </w:trPr>
        <w:tc>
          <w:tcPr>
            <w:tcW w:w="817" w:type="dxa"/>
            <w:vAlign w:val="center"/>
          </w:tcPr>
          <w:p w:rsidR="00EE6CD5" w:rsidRPr="00EE6CD5" w:rsidRDefault="00EE6CD5" w:rsidP="004B4DBC">
            <w:pPr>
              <w:jc w:val="center"/>
              <w:rPr>
                <w:sz w:val="24"/>
                <w:lang w:val="uk-UA"/>
              </w:rPr>
            </w:pPr>
            <w:r w:rsidRPr="00EE6CD5">
              <w:rPr>
                <w:sz w:val="24"/>
                <w:lang w:val="uk-UA"/>
              </w:rPr>
              <w:t>20</w:t>
            </w:r>
          </w:p>
        </w:tc>
        <w:tc>
          <w:tcPr>
            <w:tcW w:w="9038" w:type="dxa"/>
          </w:tcPr>
          <w:p w:rsidR="00EE6CD5" w:rsidRPr="00EE6CD5" w:rsidRDefault="00EE6CD5" w:rsidP="004B4DBC">
            <w:pPr>
              <w:jc w:val="both"/>
              <w:rPr>
                <w:sz w:val="24"/>
                <w:lang w:val="uk-UA"/>
              </w:rPr>
            </w:pPr>
            <w:r w:rsidRPr="00EE6CD5">
              <w:rPr>
                <w:sz w:val="24"/>
                <w:lang w:val="uk-UA"/>
              </w:rPr>
              <w:t>Особливості розміщення підприємств. Розміщення обладнання і планування приміщень.</w:t>
            </w:r>
          </w:p>
        </w:tc>
      </w:tr>
      <w:tr w:rsidR="00EE6CD5" w:rsidRPr="00884FB9" w:rsidTr="004B4DBC">
        <w:trPr>
          <w:trHeight w:val="321"/>
        </w:trPr>
        <w:tc>
          <w:tcPr>
            <w:tcW w:w="817" w:type="dxa"/>
            <w:vAlign w:val="center"/>
          </w:tcPr>
          <w:p w:rsidR="00EE6CD5" w:rsidRPr="00EE6CD5" w:rsidRDefault="00EE6CD5" w:rsidP="004B4DBC">
            <w:pPr>
              <w:jc w:val="center"/>
              <w:rPr>
                <w:sz w:val="24"/>
                <w:lang w:val="uk-UA"/>
              </w:rPr>
            </w:pPr>
            <w:r w:rsidRPr="00EE6CD5">
              <w:rPr>
                <w:sz w:val="24"/>
                <w:lang w:val="uk-UA"/>
              </w:rPr>
              <w:t>21</w:t>
            </w:r>
          </w:p>
        </w:tc>
        <w:tc>
          <w:tcPr>
            <w:tcW w:w="9038" w:type="dxa"/>
          </w:tcPr>
          <w:p w:rsidR="00EE6CD5" w:rsidRPr="00EE6CD5" w:rsidRDefault="00EE6CD5" w:rsidP="004B4DBC">
            <w:pPr>
              <w:jc w:val="both"/>
              <w:rPr>
                <w:sz w:val="24"/>
                <w:lang w:val="uk-UA"/>
              </w:rPr>
            </w:pPr>
            <w:r w:rsidRPr="00EE6CD5">
              <w:rPr>
                <w:sz w:val="24"/>
                <w:lang w:val="uk-UA"/>
              </w:rPr>
              <w:t>Сутність послуг. Сутність структуризації сервісних контактів: сервіс – система – матриця.</w:t>
            </w:r>
          </w:p>
        </w:tc>
      </w:tr>
      <w:tr w:rsidR="00EE6CD5" w:rsidRPr="00884FB9" w:rsidTr="004B4DBC">
        <w:trPr>
          <w:trHeight w:val="321"/>
        </w:trPr>
        <w:tc>
          <w:tcPr>
            <w:tcW w:w="817" w:type="dxa"/>
            <w:vAlign w:val="center"/>
          </w:tcPr>
          <w:p w:rsidR="00EE6CD5" w:rsidRPr="00EE6CD5" w:rsidRDefault="00EE6CD5" w:rsidP="004B4DBC">
            <w:pPr>
              <w:jc w:val="center"/>
              <w:rPr>
                <w:sz w:val="24"/>
                <w:lang w:val="uk-UA"/>
              </w:rPr>
            </w:pPr>
            <w:r w:rsidRPr="00EE6CD5">
              <w:rPr>
                <w:sz w:val="24"/>
                <w:lang w:val="uk-UA"/>
              </w:rPr>
              <w:t>22</w:t>
            </w:r>
          </w:p>
        </w:tc>
        <w:tc>
          <w:tcPr>
            <w:tcW w:w="9038" w:type="dxa"/>
          </w:tcPr>
          <w:p w:rsidR="00EE6CD5" w:rsidRPr="00EE6CD5" w:rsidRDefault="00EE6CD5" w:rsidP="004B4DBC">
            <w:pPr>
              <w:jc w:val="both"/>
              <w:rPr>
                <w:sz w:val="24"/>
                <w:lang w:val="uk-UA"/>
              </w:rPr>
            </w:pPr>
            <w:r w:rsidRPr="00EE6CD5">
              <w:rPr>
                <w:sz w:val="24"/>
                <w:lang w:val="uk-UA"/>
              </w:rPr>
              <w:t>Типи сервісних систем та проектування послуг. Технології у сфері послуг та розміщення приміщень на підприємствах сервісу.</w:t>
            </w:r>
          </w:p>
        </w:tc>
      </w:tr>
      <w:tr w:rsidR="00EE6CD5" w:rsidRPr="00884FB9" w:rsidTr="004B4DBC">
        <w:trPr>
          <w:trHeight w:val="260"/>
        </w:trPr>
        <w:tc>
          <w:tcPr>
            <w:tcW w:w="817" w:type="dxa"/>
            <w:vAlign w:val="center"/>
          </w:tcPr>
          <w:p w:rsidR="00EE6CD5" w:rsidRPr="00EE6CD5" w:rsidRDefault="00EE6CD5" w:rsidP="004B4DBC">
            <w:pPr>
              <w:jc w:val="center"/>
              <w:rPr>
                <w:sz w:val="24"/>
                <w:lang w:val="uk-UA"/>
              </w:rPr>
            </w:pPr>
            <w:r w:rsidRPr="00EE6CD5">
              <w:rPr>
                <w:sz w:val="24"/>
                <w:lang w:val="uk-UA"/>
              </w:rPr>
              <w:t>23</w:t>
            </w:r>
          </w:p>
        </w:tc>
        <w:tc>
          <w:tcPr>
            <w:tcW w:w="9038" w:type="dxa"/>
          </w:tcPr>
          <w:p w:rsidR="00EE6CD5" w:rsidRPr="00EE6CD5" w:rsidRDefault="00EE6CD5" w:rsidP="004B4DBC">
            <w:pPr>
              <w:tabs>
                <w:tab w:val="left" w:pos="9639"/>
                <w:tab w:val="left" w:pos="9923"/>
              </w:tabs>
              <w:jc w:val="both"/>
              <w:rPr>
                <w:sz w:val="24"/>
                <w:lang w:val="uk-UA"/>
              </w:rPr>
            </w:pPr>
            <w:r w:rsidRPr="00EE6CD5">
              <w:rPr>
                <w:sz w:val="24"/>
                <w:lang w:val="uk-UA"/>
              </w:rPr>
              <w:t xml:space="preserve">Суть, структура, принципи та методи планування в операційному менеджменті. </w:t>
            </w:r>
          </w:p>
        </w:tc>
      </w:tr>
      <w:tr w:rsidR="00EE6CD5" w:rsidRPr="00884FB9" w:rsidTr="004B4DBC">
        <w:trPr>
          <w:trHeight w:val="256"/>
        </w:trPr>
        <w:tc>
          <w:tcPr>
            <w:tcW w:w="817" w:type="dxa"/>
            <w:vAlign w:val="center"/>
          </w:tcPr>
          <w:p w:rsidR="00EE6CD5" w:rsidRPr="00EE6CD5" w:rsidRDefault="00EE6CD5" w:rsidP="004B4DBC">
            <w:pPr>
              <w:jc w:val="center"/>
              <w:rPr>
                <w:sz w:val="24"/>
                <w:lang w:val="uk-UA"/>
              </w:rPr>
            </w:pPr>
            <w:r w:rsidRPr="00EE6CD5">
              <w:rPr>
                <w:sz w:val="24"/>
                <w:lang w:val="uk-UA"/>
              </w:rPr>
              <w:t>24</w:t>
            </w:r>
          </w:p>
        </w:tc>
        <w:tc>
          <w:tcPr>
            <w:tcW w:w="9038" w:type="dxa"/>
          </w:tcPr>
          <w:p w:rsidR="00EE6CD5" w:rsidRPr="00EE6CD5" w:rsidRDefault="00EE6CD5" w:rsidP="004B4DBC">
            <w:pPr>
              <w:tabs>
                <w:tab w:val="left" w:pos="9639"/>
                <w:tab w:val="left" w:pos="9923"/>
              </w:tabs>
              <w:jc w:val="both"/>
              <w:rPr>
                <w:sz w:val="24"/>
                <w:lang w:val="uk-UA"/>
              </w:rPr>
            </w:pPr>
            <w:r w:rsidRPr="00EE6CD5">
              <w:rPr>
                <w:sz w:val="24"/>
                <w:lang w:val="uk-UA"/>
              </w:rPr>
              <w:t xml:space="preserve">Агрегатне планування, його зміст та основні стратегії. </w:t>
            </w:r>
          </w:p>
        </w:tc>
      </w:tr>
      <w:tr w:rsidR="00EE6CD5" w:rsidRPr="00884FB9" w:rsidTr="004B4DBC">
        <w:trPr>
          <w:trHeight w:val="256"/>
        </w:trPr>
        <w:tc>
          <w:tcPr>
            <w:tcW w:w="817" w:type="dxa"/>
            <w:vAlign w:val="center"/>
          </w:tcPr>
          <w:p w:rsidR="00EE6CD5" w:rsidRPr="00EE6CD5" w:rsidRDefault="00EE6CD5" w:rsidP="004B4DBC">
            <w:pPr>
              <w:jc w:val="center"/>
              <w:rPr>
                <w:sz w:val="24"/>
                <w:lang w:val="uk-UA"/>
              </w:rPr>
            </w:pPr>
            <w:r w:rsidRPr="00EE6CD5">
              <w:rPr>
                <w:sz w:val="24"/>
                <w:lang w:val="uk-UA"/>
              </w:rPr>
              <w:t>25</w:t>
            </w:r>
          </w:p>
        </w:tc>
        <w:tc>
          <w:tcPr>
            <w:tcW w:w="9038" w:type="dxa"/>
          </w:tcPr>
          <w:p w:rsidR="00EE6CD5" w:rsidRPr="00EE6CD5" w:rsidRDefault="00EE6CD5" w:rsidP="004B4DBC">
            <w:pPr>
              <w:tabs>
                <w:tab w:val="left" w:pos="9639"/>
                <w:tab w:val="left" w:pos="9923"/>
              </w:tabs>
              <w:jc w:val="both"/>
              <w:rPr>
                <w:sz w:val="24"/>
                <w:lang w:val="uk-UA"/>
              </w:rPr>
            </w:pPr>
            <w:r w:rsidRPr="00EE6CD5">
              <w:rPr>
                <w:sz w:val="24"/>
                <w:lang w:val="uk-UA"/>
              </w:rPr>
              <w:t xml:space="preserve">Короткострокове тактичне планування виробництва й операцій. </w:t>
            </w:r>
          </w:p>
        </w:tc>
      </w:tr>
      <w:tr w:rsidR="00EE6CD5" w:rsidRPr="00884FB9" w:rsidTr="004B4DBC">
        <w:trPr>
          <w:trHeight w:val="256"/>
        </w:trPr>
        <w:tc>
          <w:tcPr>
            <w:tcW w:w="817" w:type="dxa"/>
            <w:vAlign w:val="center"/>
          </w:tcPr>
          <w:p w:rsidR="00EE6CD5" w:rsidRPr="00EE6CD5" w:rsidRDefault="00EE6CD5" w:rsidP="004B4DBC">
            <w:pPr>
              <w:jc w:val="center"/>
              <w:rPr>
                <w:sz w:val="24"/>
                <w:lang w:val="uk-UA"/>
              </w:rPr>
            </w:pPr>
            <w:r w:rsidRPr="00EE6CD5">
              <w:rPr>
                <w:sz w:val="24"/>
                <w:lang w:val="uk-UA"/>
              </w:rPr>
              <w:t>26</w:t>
            </w:r>
          </w:p>
        </w:tc>
        <w:tc>
          <w:tcPr>
            <w:tcW w:w="9038" w:type="dxa"/>
          </w:tcPr>
          <w:p w:rsidR="00EE6CD5" w:rsidRPr="00EE6CD5" w:rsidRDefault="00EE6CD5" w:rsidP="004B4DBC">
            <w:pPr>
              <w:tabs>
                <w:tab w:val="left" w:pos="9639"/>
                <w:tab w:val="left" w:pos="9923"/>
              </w:tabs>
              <w:jc w:val="both"/>
              <w:rPr>
                <w:sz w:val="24"/>
                <w:lang w:val="uk-UA"/>
              </w:rPr>
            </w:pPr>
            <w:r w:rsidRPr="00EE6CD5">
              <w:rPr>
                <w:sz w:val="24"/>
                <w:lang w:val="uk-UA"/>
              </w:rPr>
              <w:t xml:space="preserve">Оперативне планування у виробничих сферах. </w:t>
            </w:r>
          </w:p>
        </w:tc>
      </w:tr>
      <w:tr w:rsidR="00EE6CD5" w:rsidRPr="00884FB9" w:rsidTr="004B4DBC">
        <w:trPr>
          <w:trHeight w:val="256"/>
        </w:trPr>
        <w:tc>
          <w:tcPr>
            <w:tcW w:w="817" w:type="dxa"/>
            <w:vAlign w:val="center"/>
          </w:tcPr>
          <w:p w:rsidR="00EE6CD5" w:rsidRPr="00EE6CD5" w:rsidRDefault="00EE6CD5" w:rsidP="004B4DBC">
            <w:pPr>
              <w:jc w:val="center"/>
              <w:rPr>
                <w:sz w:val="24"/>
                <w:lang w:val="uk-UA"/>
              </w:rPr>
            </w:pPr>
            <w:r w:rsidRPr="00EE6CD5">
              <w:rPr>
                <w:sz w:val="24"/>
                <w:lang w:val="uk-UA"/>
              </w:rPr>
              <w:t>27</w:t>
            </w:r>
          </w:p>
        </w:tc>
        <w:tc>
          <w:tcPr>
            <w:tcW w:w="9038" w:type="dxa"/>
          </w:tcPr>
          <w:p w:rsidR="00EE6CD5" w:rsidRPr="00EE6CD5" w:rsidRDefault="00EE6CD5" w:rsidP="004B4DBC">
            <w:pPr>
              <w:tabs>
                <w:tab w:val="left" w:pos="9639"/>
                <w:tab w:val="left" w:pos="9923"/>
              </w:tabs>
              <w:jc w:val="both"/>
              <w:rPr>
                <w:sz w:val="24"/>
                <w:lang w:val="uk-UA"/>
              </w:rPr>
            </w:pPr>
            <w:proofErr w:type="spellStart"/>
            <w:r w:rsidRPr="00EE6CD5">
              <w:rPr>
                <w:sz w:val="24"/>
                <w:lang w:val="uk-UA"/>
              </w:rPr>
              <w:t>Диспетчерування</w:t>
            </w:r>
            <w:proofErr w:type="spellEnd"/>
            <w:r w:rsidRPr="00EE6CD5">
              <w:rPr>
                <w:sz w:val="24"/>
                <w:lang w:val="uk-UA"/>
              </w:rPr>
              <w:t xml:space="preserve"> в системі оперативного управління операційною діяльністю.</w:t>
            </w:r>
          </w:p>
        </w:tc>
      </w:tr>
      <w:tr w:rsidR="00EE6CD5" w:rsidRPr="00884FB9" w:rsidTr="004B4DBC">
        <w:trPr>
          <w:trHeight w:val="194"/>
        </w:trPr>
        <w:tc>
          <w:tcPr>
            <w:tcW w:w="817" w:type="dxa"/>
            <w:vAlign w:val="center"/>
          </w:tcPr>
          <w:p w:rsidR="00EE6CD5" w:rsidRPr="00EE6CD5" w:rsidRDefault="00EE6CD5" w:rsidP="004B4DBC">
            <w:pPr>
              <w:jc w:val="center"/>
              <w:rPr>
                <w:sz w:val="24"/>
                <w:lang w:val="uk-UA"/>
              </w:rPr>
            </w:pPr>
            <w:r w:rsidRPr="00EE6CD5">
              <w:rPr>
                <w:sz w:val="24"/>
                <w:lang w:val="uk-UA"/>
              </w:rPr>
              <w:t>28</w:t>
            </w:r>
          </w:p>
        </w:tc>
        <w:tc>
          <w:tcPr>
            <w:tcW w:w="9038" w:type="dxa"/>
          </w:tcPr>
          <w:p w:rsidR="00EE6CD5" w:rsidRPr="00EE6CD5" w:rsidRDefault="00EE6CD5" w:rsidP="004B4DBC">
            <w:pPr>
              <w:tabs>
                <w:tab w:val="left" w:pos="9639"/>
                <w:tab w:val="left" w:pos="9923"/>
              </w:tabs>
              <w:jc w:val="both"/>
              <w:rPr>
                <w:sz w:val="24"/>
                <w:lang w:val="uk-UA"/>
              </w:rPr>
            </w:pPr>
            <w:r w:rsidRPr="00EE6CD5">
              <w:rPr>
                <w:sz w:val="24"/>
                <w:lang w:val="uk-UA"/>
              </w:rPr>
              <w:t xml:space="preserve">Сутність управління запасами. Модель оптимального розміру замовлення запасів. </w:t>
            </w:r>
          </w:p>
        </w:tc>
      </w:tr>
      <w:tr w:rsidR="00EE6CD5" w:rsidRPr="00884FB9" w:rsidTr="004B4DBC">
        <w:trPr>
          <w:trHeight w:val="190"/>
        </w:trPr>
        <w:tc>
          <w:tcPr>
            <w:tcW w:w="817" w:type="dxa"/>
            <w:vAlign w:val="center"/>
          </w:tcPr>
          <w:p w:rsidR="00EE6CD5" w:rsidRPr="00EE6CD5" w:rsidRDefault="00EE6CD5" w:rsidP="004B4DBC">
            <w:pPr>
              <w:jc w:val="center"/>
              <w:rPr>
                <w:sz w:val="24"/>
                <w:lang w:val="uk-UA"/>
              </w:rPr>
            </w:pPr>
            <w:r w:rsidRPr="00EE6CD5">
              <w:rPr>
                <w:sz w:val="24"/>
                <w:lang w:val="uk-UA"/>
              </w:rPr>
              <w:t>29</w:t>
            </w:r>
          </w:p>
        </w:tc>
        <w:tc>
          <w:tcPr>
            <w:tcW w:w="9038" w:type="dxa"/>
          </w:tcPr>
          <w:p w:rsidR="00EE6CD5" w:rsidRPr="00EE6CD5" w:rsidRDefault="00EE6CD5" w:rsidP="004B4DBC">
            <w:pPr>
              <w:tabs>
                <w:tab w:val="left" w:pos="9639"/>
                <w:tab w:val="left" w:pos="9923"/>
              </w:tabs>
              <w:jc w:val="both"/>
              <w:rPr>
                <w:sz w:val="24"/>
                <w:lang w:val="uk-UA"/>
              </w:rPr>
            </w:pPr>
            <w:r w:rsidRPr="00EE6CD5">
              <w:rPr>
                <w:sz w:val="24"/>
                <w:lang w:val="uk-UA"/>
              </w:rPr>
              <w:t xml:space="preserve">Система управління запасами. АВС – аналіз. </w:t>
            </w:r>
          </w:p>
        </w:tc>
      </w:tr>
      <w:tr w:rsidR="00EE6CD5" w:rsidRPr="00884FB9" w:rsidTr="004B4DBC">
        <w:trPr>
          <w:trHeight w:val="190"/>
        </w:trPr>
        <w:tc>
          <w:tcPr>
            <w:tcW w:w="817" w:type="dxa"/>
            <w:vAlign w:val="center"/>
          </w:tcPr>
          <w:p w:rsidR="00EE6CD5" w:rsidRPr="00EE6CD5" w:rsidRDefault="00EE6CD5" w:rsidP="004B4DBC">
            <w:pPr>
              <w:jc w:val="center"/>
              <w:rPr>
                <w:sz w:val="24"/>
                <w:lang w:val="uk-UA"/>
              </w:rPr>
            </w:pPr>
            <w:r w:rsidRPr="00EE6CD5">
              <w:rPr>
                <w:sz w:val="24"/>
                <w:lang w:val="uk-UA"/>
              </w:rPr>
              <w:t>30</w:t>
            </w:r>
          </w:p>
        </w:tc>
        <w:tc>
          <w:tcPr>
            <w:tcW w:w="9038" w:type="dxa"/>
          </w:tcPr>
          <w:p w:rsidR="00EE6CD5" w:rsidRPr="00EE6CD5" w:rsidRDefault="00EE6CD5" w:rsidP="004B4DBC">
            <w:pPr>
              <w:tabs>
                <w:tab w:val="left" w:pos="9639"/>
                <w:tab w:val="left" w:pos="9923"/>
              </w:tabs>
              <w:jc w:val="both"/>
              <w:rPr>
                <w:sz w:val="24"/>
                <w:lang w:val="uk-UA"/>
              </w:rPr>
            </w:pPr>
            <w:r w:rsidRPr="00EE6CD5">
              <w:rPr>
                <w:sz w:val="24"/>
                <w:lang w:val="uk-UA"/>
              </w:rPr>
              <w:t>Система «точно-вчасно». Система «</w:t>
            </w:r>
            <w:proofErr w:type="spellStart"/>
            <w:r w:rsidRPr="00EE6CD5">
              <w:rPr>
                <w:sz w:val="24"/>
                <w:lang w:val="uk-UA"/>
              </w:rPr>
              <w:t>Канбан</w:t>
            </w:r>
            <w:proofErr w:type="spellEnd"/>
            <w:r w:rsidRPr="00EE6CD5">
              <w:rPr>
                <w:sz w:val="24"/>
                <w:lang w:val="uk-UA"/>
              </w:rPr>
              <w:t>» та MRP.</w:t>
            </w:r>
          </w:p>
        </w:tc>
      </w:tr>
      <w:tr w:rsidR="00EE6CD5" w:rsidTr="004B4DBC">
        <w:trPr>
          <w:trHeight w:val="276"/>
        </w:trPr>
        <w:tc>
          <w:tcPr>
            <w:tcW w:w="817" w:type="dxa"/>
            <w:vAlign w:val="center"/>
          </w:tcPr>
          <w:p w:rsidR="00EE6CD5" w:rsidRPr="00EE6CD5" w:rsidRDefault="00EE6CD5" w:rsidP="004B4DBC">
            <w:pPr>
              <w:jc w:val="center"/>
              <w:rPr>
                <w:sz w:val="24"/>
                <w:lang w:val="uk-UA"/>
              </w:rPr>
            </w:pPr>
            <w:r w:rsidRPr="00EE6CD5">
              <w:rPr>
                <w:sz w:val="24"/>
                <w:lang w:val="uk-UA"/>
              </w:rPr>
              <w:t>31</w:t>
            </w:r>
          </w:p>
        </w:tc>
        <w:tc>
          <w:tcPr>
            <w:tcW w:w="9038" w:type="dxa"/>
          </w:tcPr>
          <w:p w:rsidR="00EE6CD5" w:rsidRPr="00EE6CD5" w:rsidRDefault="00EE6CD5" w:rsidP="004B4DBC">
            <w:pPr>
              <w:jc w:val="both"/>
              <w:rPr>
                <w:bCs/>
                <w:sz w:val="24"/>
                <w:lang w:val="uk-UA"/>
              </w:rPr>
            </w:pPr>
            <w:r w:rsidRPr="00EE6CD5">
              <w:rPr>
                <w:sz w:val="24"/>
                <w:lang w:val="uk-UA"/>
              </w:rPr>
              <w:t xml:space="preserve">Загальна характеристика інфраструктури підприємства. </w:t>
            </w:r>
          </w:p>
        </w:tc>
      </w:tr>
      <w:tr w:rsidR="00EE6CD5" w:rsidTr="004B4DBC">
        <w:trPr>
          <w:trHeight w:val="272"/>
        </w:trPr>
        <w:tc>
          <w:tcPr>
            <w:tcW w:w="817" w:type="dxa"/>
            <w:vAlign w:val="center"/>
          </w:tcPr>
          <w:p w:rsidR="00EE6CD5" w:rsidRPr="00EE6CD5" w:rsidRDefault="00EE6CD5" w:rsidP="004B4DBC">
            <w:pPr>
              <w:jc w:val="center"/>
              <w:rPr>
                <w:sz w:val="24"/>
                <w:lang w:val="uk-UA"/>
              </w:rPr>
            </w:pPr>
            <w:r w:rsidRPr="00EE6CD5">
              <w:rPr>
                <w:sz w:val="24"/>
                <w:lang w:val="uk-UA"/>
              </w:rPr>
              <w:t>32</w:t>
            </w:r>
          </w:p>
        </w:tc>
        <w:tc>
          <w:tcPr>
            <w:tcW w:w="9038" w:type="dxa"/>
          </w:tcPr>
          <w:p w:rsidR="00EE6CD5" w:rsidRPr="00EE6CD5" w:rsidRDefault="00EE6CD5" w:rsidP="004B4DBC">
            <w:pPr>
              <w:jc w:val="both"/>
              <w:rPr>
                <w:sz w:val="24"/>
                <w:lang w:val="uk-UA"/>
              </w:rPr>
            </w:pPr>
            <w:r w:rsidRPr="00EE6CD5">
              <w:rPr>
                <w:sz w:val="24"/>
                <w:lang w:val="uk-UA"/>
              </w:rPr>
              <w:t xml:space="preserve">Управління ремонтним господарством. </w:t>
            </w:r>
          </w:p>
        </w:tc>
      </w:tr>
      <w:tr w:rsidR="00EE6CD5" w:rsidTr="004B4DBC">
        <w:trPr>
          <w:trHeight w:val="272"/>
        </w:trPr>
        <w:tc>
          <w:tcPr>
            <w:tcW w:w="817" w:type="dxa"/>
            <w:vAlign w:val="center"/>
          </w:tcPr>
          <w:p w:rsidR="00EE6CD5" w:rsidRPr="00EE6CD5" w:rsidRDefault="00EE6CD5" w:rsidP="004B4DBC">
            <w:pPr>
              <w:jc w:val="center"/>
              <w:rPr>
                <w:sz w:val="24"/>
                <w:lang w:val="uk-UA"/>
              </w:rPr>
            </w:pPr>
            <w:r w:rsidRPr="00EE6CD5">
              <w:rPr>
                <w:sz w:val="24"/>
                <w:lang w:val="uk-UA"/>
              </w:rPr>
              <w:t>33</w:t>
            </w:r>
          </w:p>
        </w:tc>
        <w:tc>
          <w:tcPr>
            <w:tcW w:w="9038" w:type="dxa"/>
          </w:tcPr>
          <w:p w:rsidR="00EE6CD5" w:rsidRPr="00EE6CD5" w:rsidRDefault="00EE6CD5" w:rsidP="004B4DBC">
            <w:pPr>
              <w:jc w:val="both"/>
              <w:rPr>
                <w:sz w:val="24"/>
                <w:lang w:val="uk-UA"/>
              </w:rPr>
            </w:pPr>
            <w:r w:rsidRPr="00EE6CD5">
              <w:rPr>
                <w:sz w:val="24"/>
                <w:lang w:val="uk-UA"/>
              </w:rPr>
              <w:t xml:space="preserve">Організація інструментального забезпечення підприємства. </w:t>
            </w:r>
          </w:p>
        </w:tc>
      </w:tr>
      <w:tr w:rsidR="00EE6CD5" w:rsidTr="004B4DBC">
        <w:trPr>
          <w:trHeight w:val="321"/>
        </w:trPr>
        <w:tc>
          <w:tcPr>
            <w:tcW w:w="817" w:type="dxa"/>
            <w:vAlign w:val="center"/>
          </w:tcPr>
          <w:p w:rsidR="00EE6CD5" w:rsidRPr="00EE6CD5" w:rsidRDefault="00EE6CD5" w:rsidP="004B4DBC">
            <w:pPr>
              <w:jc w:val="center"/>
              <w:rPr>
                <w:sz w:val="24"/>
                <w:lang w:val="uk-UA"/>
              </w:rPr>
            </w:pPr>
            <w:r w:rsidRPr="00EE6CD5">
              <w:rPr>
                <w:sz w:val="24"/>
                <w:lang w:val="uk-UA"/>
              </w:rPr>
              <w:t>34</w:t>
            </w:r>
          </w:p>
        </w:tc>
        <w:tc>
          <w:tcPr>
            <w:tcW w:w="9038" w:type="dxa"/>
          </w:tcPr>
          <w:p w:rsidR="00EE6CD5" w:rsidRPr="00EE6CD5" w:rsidRDefault="00EE6CD5" w:rsidP="004B4DBC">
            <w:pPr>
              <w:jc w:val="both"/>
              <w:rPr>
                <w:sz w:val="24"/>
                <w:lang w:val="uk-UA"/>
              </w:rPr>
            </w:pPr>
            <w:r w:rsidRPr="00EE6CD5">
              <w:rPr>
                <w:sz w:val="24"/>
                <w:lang w:val="uk-UA"/>
              </w:rPr>
              <w:t xml:space="preserve">Енергетичне господарство та особливості його управління. </w:t>
            </w:r>
          </w:p>
        </w:tc>
      </w:tr>
      <w:tr w:rsidR="00EE6CD5" w:rsidTr="004B4DBC">
        <w:trPr>
          <w:trHeight w:val="321"/>
        </w:trPr>
        <w:tc>
          <w:tcPr>
            <w:tcW w:w="817" w:type="dxa"/>
            <w:vAlign w:val="center"/>
          </w:tcPr>
          <w:p w:rsidR="00EE6CD5" w:rsidRPr="00EE6CD5" w:rsidRDefault="00EE6CD5" w:rsidP="004B4DBC">
            <w:pPr>
              <w:jc w:val="center"/>
              <w:rPr>
                <w:sz w:val="24"/>
                <w:lang w:val="uk-UA"/>
              </w:rPr>
            </w:pPr>
            <w:r w:rsidRPr="00EE6CD5">
              <w:rPr>
                <w:sz w:val="24"/>
                <w:lang w:val="uk-UA"/>
              </w:rPr>
              <w:t>35</w:t>
            </w:r>
          </w:p>
        </w:tc>
        <w:tc>
          <w:tcPr>
            <w:tcW w:w="9038" w:type="dxa"/>
          </w:tcPr>
          <w:p w:rsidR="00EE6CD5" w:rsidRPr="00EE6CD5" w:rsidRDefault="00EE6CD5" w:rsidP="004B4DBC">
            <w:pPr>
              <w:jc w:val="both"/>
              <w:rPr>
                <w:sz w:val="24"/>
                <w:lang w:val="uk-UA"/>
              </w:rPr>
            </w:pPr>
            <w:r w:rsidRPr="00EE6CD5">
              <w:rPr>
                <w:sz w:val="24"/>
                <w:lang w:val="uk-UA"/>
              </w:rPr>
              <w:t>Організація управління транспортним господарством.</w:t>
            </w:r>
          </w:p>
        </w:tc>
      </w:tr>
      <w:tr w:rsidR="00EE6CD5" w:rsidTr="004B4DBC">
        <w:trPr>
          <w:trHeight w:val="272"/>
        </w:trPr>
        <w:tc>
          <w:tcPr>
            <w:tcW w:w="817" w:type="dxa"/>
            <w:vAlign w:val="center"/>
          </w:tcPr>
          <w:p w:rsidR="00EE6CD5" w:rsidRPr="00EE6CD5" w:rsidRDefault="00EE6CD5" w:rsidP="004B4DBC">
            <w:pPr>
              <w:jc w:val="center"/>
              <w:rPr>
                <w:sz w:val="24"/>
                <w:lang w:val="uk-UA"/>
              </w:rPr>
            </w:pPr>
            <w:r w:rsidRPr="00EE6CD5">
              <w:rPr>
                <w:sz w:val="24"/>
                <w:lang w:val="uk-UA"/>
              </w:rPr>
              <w:t>36</w:t>
            </w:r>
          </w:p>
        </w:tc>
        <w:tc>
          <w:tcPr>
            <w:tcW w:w="9038" w:type="dxa"/>
          </w:tcPr>
          <w:p w:rsidR="00EE6CD5" w:rsidRPr="00EE6CD5" w:rsidRDefault="00EE6CD5" w:rsidP="004B4DBC">
            <w:pPr>
              <w:jc w:val="both"/>
              <w:rPr>
                <w:sz w:val="24"/>
                <w:lang w:val="uk-UA"/>
              </w:rPr>
            </w:pPr>
            <w:r w:rsidRPr="00EE6CD5">
              <w:rPr>
                <w:sz w:val="24"/>
                <w:lang w:val="uk-UA"/>
              </w:rPr>
              <w:t>Управління складським господарством, його основні завдання.</w:t>
            </w:r>
          </w:p>
        </w:tc>
      </w:tr>
      <w:tr w:rsidR="00EE6CD5" w:rsidTr="004B4DBC">
        <w:trPr>
          <w:trHeight w:val="272"/>
        </w:trPr>
        <w:tc>
          <w:tcPr>
            <w:tcW w:w="817" w:type="dxa"/>
            <w:vAlign w:val="center"/>
          </w:tcPr>
          <w:p w:rsidR="00EE6CD5" w:rsidRPr="00EE6CD5" w:rsidRDefault="00EE6CD5" w:rsidP="004B4DBC">
            <w:pPr>
              <w:jc w:val="center"/>
              <w:rPr>
                <w:sz w:val="24"/>
                <w:lang w:val="uk-UA"/>
              </w:rPr>
            </w:pPr>
            <w:r w:rsidRPr="00EE6CD5">
              <w:rPr>
                <w:sz w:val="24"/>
                <w:lang w:val="uk-UA"/>
              </w:rPr>
              <w:t>37</w:t>
            </w:r>
          </w:p>
        </w:tc>
        <w:tc>
          <w:tcPr>
            <w:tcW w:w="9038" w:type="dxa"/>
          </w:tcPr>
          <w:p w:rsidR="00EE6CD5" w:rsidRPr="00EE6CD5" w:rsidRDefault="00EE6CD5" w:rsidP="004B4DBC">
            <w:pPr>
              <w:jc w:val="both"/>
              <w:rPr>
                <w:sz w:val="24"/>
                <w:lang w:val="uk-UA"/>
              </w:rPr>
            </w:pPr>
            <w:r w:rsidRPr="00EE6CD5">
              <w:rPr>
                <w:sz w:val="24"/>
                <w:lang w:val="uk-UA"/>
              </w:rPr>
              <w:t>Управління матеріально-технічним постачанням і збутом на підприємстві.</w:t>
            </w:r>
          </w:p>
        </w:tc>
      </w:tr>
      <w:tr w:rsidR="00EE6CD5" w:rsidRPr="00EE6CD5" w:rsidTr="004B4DBC">
        <w:trPr>
          <w:trHeight w:val="318"/>
        </w:trPr>
        <w:tc>
          <w:tcPr>
            <w:tcW w:w="817" w:type="dxa"/>
            <w:vAlign w:val="center"/>
          </w:tcPr>
          <w:p w:rsidR="00EE6CD5" w:rsidRPr="00EE6CD5" w:rsidRDefault="00EE6CD5" w:rsidP="004B4DBC">
            <w:pPr>
              <w:jc w:val="center"/>
              <w:rPr>
                <w:sz w:val="24"/>
                <w:lang w:val="uk-UA"/>
              </w:rPr>
            </w:pPr>
            <w:r w:rsidRPr="00EE6CD5">
              <w:rPr>
                <w:sz w:val="24"/>
                <w:lang w:val="uk-UA"/>
              </w:rPr>
              <w:t>38</w:t>
            </w:r>
          </w:p>
        </w:tc>
        <w:tc>
          <w:tcPr>
            <w:tcW w:w="9038" w:type="dxa"/>
          </w:tcPr>
          <w:p w:rsidR="00EE6CD5" w:rsidRPr="00EE6CD5" w:rsidRDefault="00EE6CD5" w:rsidP="004B4DBC">
            <w:pPr>
              <w:jc w:val="both"/>
              <w:rPr>
                <w:sz w:val="24"/>
                <w:lang w:val="uk-UA"/>
              </w:rPr>
            </w:pPr>
            <w:r w:rsidRPr="00EE6CD5">
              <w:rPr>
                <w:sz w:val="24"/>
                <w:lang w:val="uk-UA"/>
              </w:rPr>
              <w:t xml:space="preserve">Сучасна концепція управління якістю. Методи оцінювання якості продукції. </w:t>
            </w:r>
          </w:p>
        </w:tc>
      </w:tr>
      <w:tr w:rsidR="00EE6CD5" w:rsidRPr="00EF4AF3" w:rsidTr="004B4DBC">
        <w:trPr>
          <w:trHeight w:val="318"/>
        </w:trPr>
        <w:tc>
          <w:tcPr>
            <w:tcW w:w="817" w:type="dxa"/>
            <w:vAlign w:val="center"/>
          </w:tcPr>
          <w:p w:rsidR="00EE6CD5" w:rsidRPr="00EE6CD5" w:rsidRDefault="00EE6CD5" w:rsidP="004B4DBC">
            <w:pPr>
              <w:jc w:val="center"/>
              <w:rPr>
                <w:sz w:val="24"/>
                <w:lang w:val="uk-UA"/>
              </w:rPr>
            </w:pPr>
            <w:r w:rsidRPr="00EE6CD5">
              <w:rPr>
                <w:sz w:val="24"/>
                <w:lang w:val="uk-UA"/>
              </w:rPr>
              <w:t>39</w:t>
            </w:r>
          </w:p>
        </w:tc>
        <w:tc>
          <w:tcPr>
            <w:tcW w:w="9038" w:type="dxa"/>
          </w:tcPr>
          <w:p w:rsidR="00EE6CD5" w:rsidRPr="00EE6CD5" w:rsidRDefault="00EE6CD5" w:rsidP="004B4DBC">
            <w:pPr>
              <w:jc w:val="both"/>
              <w:rPr>
                <w:sz w:val="24"/>
                <w:lang w:val="uk-UA"/>
              </w:rPr>
            </w:pPr>
            <w:r w:rsidRPr="00EE6CD5">
              <w:rPr>
                <w:sz w:val="24"/>
                <w:lang w:val="uk-UA"/>
              </w:rPr>
              <w:t xml:space="preserve">Система управління якістю. Організація контролю якості на підприємстві. </w:t>
            </w:r>
          </w:p>
        </w:tc>
      </w:tr>
      <w:tr w:rsidR="00EE6CD5" w:rsidRPr="00EF4AF3" w:rsidTr="004B4DBC">
        <w:trPr>
          <w:trHeight w:val="318"/>
        </w:trPr>
        <w:tc>
          <w:tcPr>
            <w:tcW w:w="817" w:type="dxa"/>
            <w:vAlign w:val="center"/>
          </w:tcPr>
          <w:p w:rsidR="00EE6CD5" w:rsidRPr="00EE6CD5" w:rsidRDefault="00EE6CD5" w:rsidP="004B4DBC">
            <w:pPr>
              <w:jc w:val="center"/>
              <w:rPr>
                <w:sz w:val="24"/>
                <w:lang w:val="uk-UA"/>
              </w:rPr>
            </w:pPr>
            <w:r w:rsidRPr="00EE6CD5">
              <w:rPr>
                <w:sz w:val="24"/>
                <w:lang w:val="uk-UA"/>
              </w:rPr>
              <w:t>40</w:t>
            </w:r>
          </w:p>
        </w:tc>
        <w:tc>
          <w:tcPr>
            <w:tcW w:w="9038" w:type="dxa"/>
          </w:tcPr>
          <w:p w:rsidR="00EE6CD5" w:rsidRPr="00EE6CD5" w:rsidRDefault="00EE6CD5" w:rsidP="004B4DBC">
            <w:pPr>
              <w:jc w:val="both"/>
              <w:rPr>
                <w:sz w:val="24"/>
                <w:lang w:val="uk-UA"/>
              </w:rPr>
            </w:pPr>
            <w:r w:rsidRPr="00EE6CD5">
              <w:rPr>
                <w:sz w:val="24"/>
                <w:lang w:val="uk-UA"/>
              </w:rPr>
              <w:t>Основи стандартизації виробничої діяльності.</w:t>
            </w:r>
          </w:p>
        </w:tc>
      </w:tr>
    </w:tbl>
    <w:p w:rsidR="000F1B4B" w:rsidRDefault="000F1B4B"/>
    <w:sectPr w:rsidR="000F1B4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CD5"/>
    <w:rsid w:val="000F1B4B"/>
    <w:rsid w:val="00EE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CD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C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CD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C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1800</Words>
  <Characters>1026</Characters>
  <Application>Microsoft Office Word</Application>
  <DocSecurity>0</DocSecurity>
  <Lines>8</Lines>
  <Paragraphs>5</Paragraphs>
  <ScaleCrop>false</ScaleCrop>
  <Company/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Користувач</cp:lastModifiedBy>
  <cp:revision>1</cp:revision>
  <dcterms:created xsi:type="dcterms:W3CDTF">2020-05-20T16:01:00Z</dcterms:created>
  <dcterms:modified xsi:type="dcterms:W3CDTF">2020-05-20T16:02:00Z</dcterms:modified>
</cp:coreProperties>
</file>