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E2" w:rsidRDefault="00783EE2" w:rsidP="00783EE2">
      <w:pPr>
        <w:jc w:val="center"/>
        <w:rPr>
          <w:b/>
          <w:sz w:val="36"/>
          <w:szCs w:val="36"/>
          <w:lang w:val="uk-UA"/>
        </w:rPr>
      </w:pPr>
    </w:p>
    <w:p w:rsidR="00783EE2" w:rsidRPr="0063712C" w:rsidRDefault="00783EE2" w:rsidP="00783EE2">
      <w:pPr>
        <w:jc w:val="center"/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>МІНІСТЕРСТВО ОСВІТИ І НАУКИ УКРАЇНИ</w:t>
      </w:r>
    </w:p>
    <w:p w:rsidR="00783EE2" w:rsidRPr="0063712C" w:rsidRDefault="00783EE2" w:rsidP="00783EE2">
      <w:pPr>
        <w:jc w:val="center"/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>ВСП «ТЕХНІЧНИЙ ФАХОВИЙ КОЛЕДЖ ЛНТУ»</w:t>
      </w: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jc w:val="center"/>
        <w:rPr>
          <w:b/>
          <w:sz w:val="32"/>
          <w:szCs w:val="28"/>
          <w:lang w:val="uk-UA"/>
        </w:rPr>
      </w:pPr>
      <w:r w:rsidRPr="0063712C">
        <w:rPr>
          <w:sz w:val="28"/>
          <w:szCs w:val="28"/>
          <w:lang w:val="uk-UA"/>
        </w:rPr>
        <w:t xml:space="preserve">                                                             </w:t>
      </w:r>
      <w:r w:rsidRPr="0063712C">
        <w:rPr>
          <w:b/>
          <w:sz w:val="32"/>
          <w:szCs w:val="28"/>
          <w:lang w:val="uk-UA"/>
        </w:rPr>
        <w:t>Затверджую</w:t>
      </w:r>
    </w:p>
    <w:p w:rsidR="00783EE2" w:rsidRPr="0063712C" w:rsidRDefault="00783EE2" w:rsidP="00783EE2">
      <w:pPr>
        <w:jc w:val="right"/>
        <w:rPr>
          <w:sz w:val="32"/>
          <w:szCs w:val="28"/>
          <w:lang w:val="uk-UA"/>
        </w:rPr>
      </w:pPr>
      <w:r w:rsidRPr="0063712C">
        <w:rPr>
          <w:sz w:val="32"/>
          <w:szCs w:val="28"/>
          <w:lang w:val="uk-UA"/>
        </w:rPr>
        <w:t>Заступник директора з НВЧ</w:t>
      </w:r>
    </w:p>
    <w:p w:rsidR="00783EE2" w:rsidRPr="0063712C" w:rsidRDefault="00783EE2" w:rsidP="00783EE2">
      <w:pPr>
        <w:jc w:val="right"/>
        <w:rPr>
          <w:sz w:val="32"/>
          <w:szCs w:val="28"/>
          <w:lang w:val="uk-UA"/>
        </w:rPr>
      </w:pPr>
      <w:proofErr w:type="spellStart"/>
      <w:r w:rsidRPr="0063712C">
        <w:rPr>
          <w:sz w:val="32"/>
          <w:szCs w:val="28"/>
          <w:lang w:val="uk-UA"/>
        </w:rPr>
        <w:t>_________І.І.Андрощук</w:t>
      </w:r>
      <w:proofErr w:type="spellEnd"/>
    </w:p>
    <w:p w:rsidR="00783EE2" w:rsidRPr="0063712C" w:rsidRDefault="00783EE2" w:rsidP="00783EE2">
      <w:pPr>
        <w:rPr>
          <w:sz w:val="32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jc w:val="center"/>
        <w:rPr>
          <w:b/>
          <w:sz w:val="36"/>
          <w:szCs w:val="28"/>
          <w:lang w:val="uk-UA"/>
        </w:rPr>
      </w:pPr>
      <w:r w:rsidRPr="0063712C">
        <w:rPr>
          <w:b/>
          <w:sz w:val="40"/>
          <w:szCs w:val="28"/>
          <w:lang w:val="uk-UA"/>
        </w:rPr>
        <w:t>ПОУРОЧНО-ТЕМАТИЧНИЙ ПЛАН</w:t>
      </w:r>
    </w:p>
    <w:p w:rsidR="00783EE2" w:rsidRPr="0063712C" w:rsidRDefault="00783EE2" w:rsidP="00783EE2">
      <w:pPr>
        <w:jc w:val="center"/>
        <w:rPr>
          <w:b/>
          <w:sz w:val="32"/>
          <w:szCs w:val="28"/>
          <w:lang w:val="uk-UA"/>
        </w:rPr>
      </w:pPr>
      <w:r w:rsidRPr="0063712C">
        <w:rPr>
          <w:b/>
          <w:sz w:val="32"/>
          <w:szCs w:val="28"/>
          <w:lang w:val="uk-UA"/>
        </w:rPr>
        <w:t xml:space="preserve">з предмета </w:t>
      </w:r>
    </w:p>
    <w:p w:rsidR="00783EE2" w:rsidRPr="0063712C" w:rsidRDefault="00783EE2" w:rsidP="00783EE2">
      <w:pPr>
        <w:jc w:val="center"/>
        <w:rPr>
          <w:b/>
          <w:sz w:val="36"/>
          <w:szCs w:val="28"/>
          <w:lang w:val="uk-UA"/>
        </w:rPr>
      </w:pPr>
      <w:r w:rsidRPr="0063712C">
        <w:rPr>
          <w:b/>
          <w:sz w:val="36"/>
          <w:szCs w:val="28"/>
          <w:lang w:val="uk-UA"/>
        </w:rPr>
        <w:t>«УКРАЇНСЬКА МОВА»</w:t>
      </w:r>
    </w:p>
    <w:p w:rsidR="00783EE2" w:rsidRPr="0063712C" w:rsidRDefault="00783EE2" w:rsidP="00783EE2">
      <w:pPr>
        <w:jc w:val="center"/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 xml:space="preserve">за професією </w:t>
      </w:r>
    </w:p>
    <w:p w:rsidR="00783EE2" w:rsidRPr="0063712C" w:rsidRDefault="00783EE2" w:rsidP="00783EE2">
      <w:pPr>
        <w:jc w:val="center"/>
        <w:rPr>
          <w:b/>
          <w:sz w:val="36"/>
          <w:szCs w:val="28"/>
          <w:lang w:val="uk-UA"/>
        </w:rPr>
      </w:pPr>
      <w:r w:rsidRPr="0063712C">
        <w:rPr>
          <w:b/>
          <w:sz w:val="36"/>
          <w:szCs w:val="28"/>
          <w:lang w:val="uk-UA"/>
        </w:rPr>
        <w:t>«Слюсар-ремонтник. Електрозварник ручного зварювання»</w:t>
      </w:r>
    </w:p>
    <w:p w:rsidR="00783EE2" w:rsidRPr="0063712C" w:rsidRDefault="00783EE2" w:rsidP="00783EE2">
      <w:pPr>
        <w:jc w:val="center"/>
        <w:rPr>
          <w:b/>
          <w:sz w:val="28"/>
          <w:szCs w:val="28"/>
          <w:lang w:val="uk-UA"/>
        </w:rPr>
      </w:pPr>
      <w:r w:rsidRPr="0063712C">
        <w:rPr>
          <w:b/>
          <w:sz w:val="28"/>
          <w:szCs w:val="28"/>
          <w:lang w:val="uk-UA"/>
        </w:rPr>
        <w:t>16 група</w:t>
      </w: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jc w:val="right"/>
        <w:rPr>
          <w:b/>
          <w:i/>
          <w:sz w:val="28"/>
          <w:szCs w:val="28"/>
          <w:lang w:val="uk-UA"/>
        </w:rPr>
      </w:pPr>
      <w:r w:rsidRPr="0063712C">
        <w:rPr>
          <w:b/>
          <w:i/>
          <w:sz w:val="28"/>
          <w:szCs w:val="28"/>
          <w:lang w:val="uk-UA"/>
        </w:rPr>
        <w:t>Викладач: Селедець Світлана Володимирівна</w:t>
      </w: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b/>
          <w:sz w:val="28"/>
          <w:szCs w:val="28"/>
          <w:lang w:val="uk-UA"/>
        </w:rPr>
      </w:pPr>
      <w:r w:rsidRPr="0063712C">
        <w:rPr>
          <w:b/>
          <w:sz w:val="28"/>
          <w:szCs w:val="28"/>
          <w:lang w:val="uk-UA"/>
        </w:rPr>
        <w:t xml:space="preserve">  Розглянуто і схвалено</w:t>
      </w:r>
    </w:p>
    <w:p w:rsidR="00783EE2" w:rsidRPr="0063712C" w:rsidRDefault="00783EE2" w:rsidP="00783EE2">
      <w:pPr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>на засіданні циклової комісії</w:t>
      </w:r>
    </w:p>
    <w:p w:rsidR="00783EE2" w:rsidRPr="0063712C" w:rsidRDefault="00783EE2" w:rsidP="00783EE2">
      <w:pPr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>викладачів</w:t>
      </w:r>
    </w:p>
    <w:p w:rsidR="00783EE2" w:rsidRPr="0063712C" w:rsidRDefault="00783EE2" w:rsidP="00783EE2">
      <w:pPr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>Протокол №___ від______</w:t>
      </w:r>
    </w:p>
    <w:p w:rsidR="00783EE2" w:rsidRPr="0063712C" w:rsidRDefault="00783EE2" w:rsidP="00783EE2">
      <w:pPr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>Голова циклової комісії_____</w:t>
      </w:r>
    </w:p>
    <w:p w:rsidR="00783EE2" w:rsidRDefault="00783EE2" w:rsidP="00783EE2">
      <w:pPr>
        <w:rPr>
          <w:sz w:val="28"/>
          <w:szCs w:val="28"/>
          <w:lang w:val="uk-UA"/>
        </w:rPr>
      </w:pPr>
    </w:p>
    <w:p w:rsidR="00783EE2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rPr>
          <w:sz w:val="28"/>
          <w:szCs w:val="28"/>
          <w:lang w:val="uk-UA"/>
        </w:rPr>
      </w:pPr>
    </w:p>
    <w:p w:rsidR="00783EE2" w:rsidRPr="0063712C" w:rsidRDefault="00783EE2" w:rsidP="00783EE2">
      <w:pPr>
        <w:jc w:val="center"/>
        <w:rPr>
          <w:sz w:val="28"/>
          <w:szCs w:val="28"/>
          <w:lang w:val="uk-UA"/>
        </w:rPr>
      </w:pPr>
      <w:proofErr w:type="spellStart"/>
      <w:r w:rsidRPr="0063712C">
        <w:rPr>
          <w:sz w:val="28"/>
          <w:szCs w:val="28"/>
          <w:lang w:val="uk-UA"/>
        </w:rPr>
        <w:t>м.Луцьк</w:t>
      </w:r>
      <w:proofErr w:type="spellEnd"/>
      <w:r w:rsidRPr="0063712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</w:p>
    <w:p w:rsidR="00783EE2" w:rsidRPr="0063712C" w:rsidRDefault="00783EE2" w:rsidP="00783EE2">
      <w:pPr>
        <w:rPr>
          <w:lang w:val="uk-UA" w:eastAsia="uk-UA"/>
        </w:rPr>
      </w:pPr>
    </w:p>
    <w:p w:rsidR="00783EE2" w:rsidRPr="0063712C" w:rsidRDefault="00783EE2" w:rsidP="00783EE2">
      <w:pPr>
        <w:jc w:val="center"/>
        <w:rPr>
          <w:b/>
          <w:sz w:val="36"/>
          <w:szCs w:val="36"/>
          <w:lang w:val="uk-UA"/>
        </w:rPr>
      </w:pPr>
    </w:p>
    <w:p w:rsidR="00783EE2" w:rsidRDefault="00783EE2" w:rsidP="00783EE2">
      <w:pPr>
        <w:jc w:val="center"/>
        <w:rPr>
          <w:b/>
          <w:sz w:val="36"/>
          <w:szCs w:val="36"/>
          <w:lang w:val="uk-UA"/>
        </w:rPr>
      </w:pPr>
    </w:p>
    <w:p w:rsidR="00783EE2" w:rsidRDefault="00783EE2" w:rsidP="00783EE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УКРАЇНСЬКА  МОВА</w:t>
      </w:r>
    </w:p>
    <w:p w:rsidR="00783EE2" w:rsidRPr="007C7D90" w:rsidRDefault="00783EE2" w:rsidP="00783EE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10 КЛАС</w:t>
      </w:r>
    </w:p>
    <w:p w:rsidR="00783EE2" w:rsidRDefault="00783EE2" w:rsidP="00783EE2">
      <w:pPr>
        <w:ind w:firstLine="708"/>
        <w:jc w:val="center"/>
        <w:rPr>
          <w:b/>
          <w:i/>
          <w:color w:val="000000"/>
          <w:sz w:val="36"/>
          <w:szCs w:val="36"/>
          <w:lang w:val="uk-UA"/>
        </w:rPr>
      </w:pPr>
      <w:proofErr w:type="spellStart"/>
      <w:proofErr w:type="gramStart"/>
      <w:r w:rsidRPr="000F1633">
        <w:rPr>
          <w:b/>
          <w:i/>
          <w:color w:val="000000"/>
          <w:sz w:val="36"/>
          <w:szCs w:val="36"/>
        </w:rPr>
        <w:t>Р</w:t>
      </w:r>
      <w:proofErr w:type="gramEnd"/>
      <w:r w:rsidRPr="000F1633">
        <w:rPr>
          <w:b/>
          <w:i/>
          <w:color w:val="000000"/>
          <w:sz w:val="36"/>
          <w:szCs w:val="36"/>
        </w:rPr>
        <w:t>івень</w:t>
      </w:r>
      <w:proofErr w:type="spellEnd"/>
      <w:r w:rsidRPr="000F1633">
        <w:rPr>
          <w:b/>
          <w:i/>
          <w:color w:val="000000"/>
          <w:sz w:val="36"/>
          <w:szCs w:val="36"/>
        </w:rPr>
        <w:t xml:space="preserve"> стандарту</w:t>
      </w:r>
    </w:p>
    <w:p w:rsidR="00783EE2" w:rsidRDefault="00783EE2" w:rsidP="00783EE2">
      <w:pPr>
        <w:jc w:val="center"/>
        <w:rPr>
          <w:i/>
          <w:sz w:val="28"/>
          <w:szCs w:val="36"/>
          <w:lang w:val="uk-UA"/>
        </w:rPr>
      </w:pPr>
      <w:r>
        <w:rPr>
          <w:i/>
          <w:sz w:val="28"/>
          <w:szCs w:val="36"/>
          <w:lang w:val="uk-UA"/>
        </w:rPr>
        <w:t xml:space="preserve">(Відповідно до навчальних програмам, </w:t>
      </w:r>
    </w:p>
    <w:p w:rsidR="00783EE2" w:rsidRDefault="00783EE2" w:rsidP="00783EE2">
      <w:pPr>
        <w:jc w:val="center"/>
        <w:rPr>
          <w:i/>
          <w:sz w:val="28"/>
          <w:szCs w:val="36"/>
          <w:lang w:val="uk-UA"/>
        </w:rPr>
      </w:pPr>
      <w:r>
        <w:rPr>
          <w:i/>
          <w:sz w:val="28"/>
          <w:szCs w:val="36"/>
          <w:lang w:val="uk-UA"/>
        </w:rPr>
        <w:t xml:space="preserve">затверджених  наказом   МОН   від   </w:t>
      </w:r>
      <w:r w:rsidRPr="003C67DC">
        <w:rPr>
          <w:bCs/>
          <w:i/>
          <w:sz w:val="28"/>
          <w:szCs w:val="28"/>
          <w:lang w:val="uk-UA" w:eastAsia="uk-UA"/>
        </w:rPr>
        <w:t>23.10.2017 № 1407</w:t>
      </w:r>
      <w:r>
        <w:rPr>
          <w:i/>
          <w:sz w:val="28"/>
          <w:szCs w:val="36"/>
          <w:lang w:val="uk-UA"/>
        </w:rPr>
        <w:t>)</w:t>
      </w:r>
    </w:p>
    <w:p w:rsidR="00783EE2" w:rsidRPr="007C7D90" w:rsidRDefault="00783EE2" w:rsidP="00783EE2">
      <w:pPr>
        <w:ind w:firstLine="708"/>
        <w:jc w:val="center"/>
        <w:rPr>
          <w:sz w:val="32"/>
          <w:szCs w:val="32"/>
          <w:lang w:val="uk-UA"/>
        </w:rPr>
      </w:pPr>
      <w:r w:rsidRPr="000F1633">
        <w:rPr>
          <w:b/>
          <w:i/>
          <w:color w:val="000000"/>
          <w:sz w:val="36"/>
          <w:szCs w:val="36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(70 </w:t>
      </w:r>
      <w:proofErr w:type="spellStart"/>
      <w:r>
        <w:rPr>
          <w:sz w:val="32"/>
          <w:szCs w:val="32"/>
          <w:lang w:val="uk-UA"/>
        </w:rPr>
        <w:t>год</w:t>
      </w:r>
      <w:proofErr w:type="spellEnd"/>
      <w:r>
        <w:rPr>
          <w:sz w:val="32"/>
          <w:szCs w:val="32"/>
          <w:lang w:val="uk-UA"/>
        </w:rPr>
        <w:t xml:space="preserve"> </w:t>
      </w:r>
      <w:r w:rsidRPr="007C7D90">
        <w:rPr>
          <w:sz w:val="32"/>
          <w:szCs w:val="32"/>
          <w:lang w:val="uk-UA"/>
        </w:rPr>
        <w:t>)</w:t>
      </w:r>
    </w:p>
    <w:p w:rsidR="00783EE2" w:rsidRDefault="00783EE2" w:rsidP="00783EE2">
      <w:pPr>
        <w:rPr>
          <w:b/>
          <w:sz w:val="36"/>
          <w:szCs w:val="36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                             </w:t>
      </w:r>
    </w:p>
    <w:tbl>
      <w:tblPr>
        <w:tblW w:w="0" w:type="auto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9"/>
        <w:gridCol w:w="1487"/>
        <w:gridCol w:w="1338"/>
      </w:tblGrid>
      <w:tr w:rsidR="00783EE2" w:rsidTr="00466632">
        <w:trPr>
          <w:trHeight w:val="501"/>
          <w:jc w:val="center"/>
        </w:trPr>
        <w:tc>
          <w:tcPr>
            <w:tcW w:w="6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EE2" w:rsidRDefault="00783EE2" w:rsidP="004F4BF1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783EE2" w:rsidRDefault="00783EE2" w:rsidP="004F4BF1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Форми контролю</w:t>
            </w:r>
          </w:p>
          <w:p w:rsidR="00783EE2" w:rsidRDefault="00783EE2" w:rsidP="004F4BF1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2" w:rsidRDefault="00783EE2" w:rsidP="004F4BF1">
            <w:pPr>
              <w:jc w:val="center"/>
              <w:rPr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b/>
                <w:sz w:val="32"/>
                <w:szCs w:val="32"/>
                <w:lang w:val="uk-UA"/>
              </w:rPr>
              <w:t>К-сть</w:t>
            </w:r>
            <w:proofErr w:type="spellEnd"/>
          </w:p>
        </w:tc>
      </w:tr>
      <w:tr w:rsidR="00783EE2" w:rsidTr="00466632">
        <w:trPr>
          <w:trHeight w:val="717"/>
          <w:jc w:val="center"/>
        </w:trPr>
        <w:tc>
          <w:tcPr>
            <w:tcW w:w="6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2" w:rsidRDefault="00783EE2" w:rsidP="004F4BF1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2" w:rsidRDefault="00783EE2" w:rsidP="004F4BF1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І семестр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2" w:rsidRDefault="00783EE2" w:rsidP="004F4BF1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ІІ семестр</w:t>
            </w:r>
          </w:p>
        </w:tc>
      </w:tr>
      <w:tr w:rsidR="00783EE2" w:rsidTr="00466632">
        <w:trPr>
          <w:trHeight w:val="757"/>
          <w:jc w:val="center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2" w:rsidRDefault="00783EE2" w:rsidP="004F4BF1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Перевірка мовної теми </w:t>
            </w:r>
            <w:r>
              <w:rPr>
                <w:i/>
                <w:sz w:val="32"/>
                <w:szCs w:val="32"/>
                <w:lang w:val="uk-UA"/>
              </w:rPr>
              <w:t>(контрольна робота (тест)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2" w:rsidRDefault="00783EE2" w:rsidP="004F4BF1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EE2" w:rsidRDefault="00783EE2" w:rsidP="004F4BF1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</w:tr>
      <w:tr w:rsidR="00783EE2" w:rsidTr="00466632">
        <w:trPr>
          <w:trHeight w:val="531"/>
          <w:jc w:val="center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3EE2" w:rsidRPr="00F97B4A" w:rsidRDefault="00783EE2" w:rsidP="004F4BF1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Письмо:   </w:t>
            </w:r>
            <w:r w:rsidRPr="008C6274">
              <w:rPr>
                <w:i/>
                <w:sz w:val="32"/>
                <w:szCs w:val="32"/>
                <w:lang w:val="uk-UA"/>
              </w:rPr>
              <w:t>есе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3EE2" w:rsidRDefault="00783EE2" w:rsidP="004F4BF1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3EE2" w:rsidRDefault="00783EE2" w:rsidP="004F4BF1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</w:t>
            </w:r>
          </w:p>
        </w:tc>
      </w:tr>
    </w:tbl>
    <w:p w:rsidR="00783EE2" w:rsidRDefault="00783EE2" w:rsidP="00783EE2">
      <w:pPr>
        <w:rPr>
          <w:sz w:val="32"/>
          <w:szCs w:val="32"/>
          <w:lang w:val="uk-UA"/>
        </w:rPr>
      </w:pPr>
    </w:p>
    <w:tbl>
      <w:tblPr>
        <w:tblStyle w:val="a3"/>
        <w:tblW w:w="10245" w:type="dxa"/>
        <w:tblInd w:w="-72" w:type="dxa"/>
        <w:tblLayout w:type="fixed"/>
        <w:tblLook w:val="01E0"/>
      </w:tblPr>
      <w:tblGrid>
        <w:gridCol w:w="720"/>
        <w:gridCol w:w="6264"/>
        <w:gridCol w:w="900"/>
        <w:gridCol w:w="972"/>
        <w:gridCol w:w="1389"/>
      </w:tblGrid>
      <w:tr w:rsidR="00783EE2" w:rsidTr="004F4BF1">
        <w:tc>
          <w:tcPr>
            <w:tcW w:w="720" w:type="dxa"/>
          </w:tcPr>
          <w:p w:rsidR="00783EE2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6264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 w:rsidRPr="000F1633">
              <w:rPr>
                <w:b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900" w:type="dxa"/>
          </w:tcPr>
          <w:p w:rsidR="00783EE2" w:rsidRPr="00714575" w:rsidRDefault="00783EE2" w:rsidP="004F4BF1">
            <w:pPr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714575">
              <w:rPr>
                <w:b/>
                <w:szCs w:val="28"/>
                <w:lang w:val="uk-UA"/>
              </w:rPr>
              <w:t>К-сть</w:t>
            </w:r>
            <w:proofErr w:type="spellEnd"/>
            <w:r w:rsidRPr="00714575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714575">
              <w:rPr>
                <w:b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972" w:type="dxa"/>
          </w:tcPr>
          <w:p w:rsidR="00783EE2" w:rsidRPr="00714575" w:rsidRDefault="00783EE2" w:rsidP="004F4BF1">
            <w:pPr>
              <w:jc w:val="center"/>
              <w:rPr>
                <w:szCs w:val="28"/>
                <w:lang w:val="uk-UA"/>
              </w:rPr>
            </w:pPr>
            <w:r w:rsidRPr="00714575">
              <w:rPr>
                <w:b/>
                <w:szCs w:val="28"/>
                <w:lang w:val="uk-UA"/>
              </w:rPr>
              <w:t>Дата</w:t>
            </w:r>
          </w:p>
        </w:tc>
        <w:tc>
          <w:tcPr>
            <w:tcW w:w="1389" w:type="dxa"/>
          </w:tcPr>
          <w:p w:rsidR="00783EE2" w:rsidRPr="00783EE2" w:rsidRDefault="00783EE2" w:rsidP="004F4BF1">
            <w:pPr>
              <w:rPr>
                <w:b/>
                <w:szCs w:val="28"/>
                <w:lang w:val="uk-UA"/>
              </w:rPr>
            </w:pPr>
            <w:r w:rsidRPr="00783EE2">
              <w:rPr>
                <w:b/>
                <w:szCs w:val="28"/>
                <w:lang w:val="uk-UA"/>
              </w:rPr>
              <w:t>Примітка</w:t>
            </w:r>
          </w:p>
        </w:tc>
      </w:tr>
      <w:tr w:rsidR="00783EE2" w:rsidRPr="000238C7" w:rsidTr="004F4BF1">
        <w:tc>
          <w:tcPr>
            <w:tcW w:w="10245" w:type="dxa"/>
            <w:gridSpan w:val="5"/>
          </w:tcPr>
          <w:p w:rsidR="00783EE2" w:rsidRPr="00BD76A9" w:rsidRDefault="00783EE2" w:rsidP="004F4BF1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BD76A9">
              <w:rPr>
                <w:i/>
                <w:sz w:val="28"/>
                <w:szCs w:val="28"/>
                <w:lang w:val="uk-UA"/>
              </w:rPr>
              <w:t>І семестр</w:t>
            </w:r>
          </w:p>
        </w:tc>
      </w:tr>
      <w:tr w:rsidR="00783EE2" w:rsidRPr="000238C7" w:rsidTr="004F4BF1">
        <w:tc>
          <w:tcPr>
            <w:tcW w:w="10245" w:type="dxa"/>
            <w:gridSpan w:val="5"/>
          </w:tcPr>
          <w:p w:rsidR="00783EE2" w:rsidRPr="00BD76A9" w:rsidRDefault="00783EE2" w:rsidP="004F4B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A0549">
              <w:rPr>
                <w:b/>
                <w:sz w:val="32"/>
                <w:szCs w:val="28"/>
                <w:lang w:val="uk-UA"/>
              </w:rPr>
              <w:t>Вступ</w:t>
            </w:r>
          </w:p>
        </w:tc>
      </w:tr>
      <w:tr w:rsidR="00783EE2" w:rsidRPr="008F350A" w:rsidTr="004F4BF1">
        <w:trPr>
          <w:trHeight w:val="643"/>
        </w:trPr>
        <w:tc>
          <w:tcPr>
            <w:tcW w:w="72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 w:rsidRPr="000F163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64" w:type="dxa"/>
          </w:tcPr>
          <w:p w:rsidR="00783EE2" w:rsidRPr="000B0508" w:rsidRDefault="00783EE2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 xml:space="preserve">Лексикографія. Сучасні лексикографічні джерела: словники, довідкова література (у  числі на електронних носіях). </w:t>
            </w:r>
          </w:p>
          <w:p w:rsidR="00783EE2" w:rsidRPr="000B0508" w:rsidRDefault="00783EE2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Інформативна й нормативна функції їх</w:t>
            </w:r>
          </w:p>
        </w:tc>
        <w:tc>
          <w:tcPr>
            <w:tcW w:w="90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 w:rsidRPr="000F163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3EE2" w:rsidRPr="008F350A" w:rsidTr="004F4BF1">
        <w:trPr>
          <w:trHeight w:val="346"/>
        </w:trPr>
        <w:tc>
          <w:tcPr>
            <w:tcW w:w="720" w:type="dxa"/>
            <w:tcBorders>
              <w:bottom w:val="single" w:sz="4" w:space="0" w:color="auto"/>
            </w:tcBorders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 w:rsidRPr="000F163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64" w:type="dxa"/>
            <w:tcBorders>
              <w:bottom w:val="single" w:sz="4" w:space="0" w:color="auto"/>
            </w:tcBorders>
          </w:tcPr>
          <w:p w:rsidR="00783EE2" w:rsidRPr="000B0508" w:rsidRDefault="00783EE2" w:rsidP="004F4BF1">
            <w:pPr>
              <w:rPr>
                <w:rFonts w:eastAsia="MS Mincho"/>
                <w:sz w:val="28"/>
                <w:szCs w:val="28"/>
                <w:lang w:val="uk-UA" w:eastAsia="ja-JP"/>
              </w:rPr>
            </w:pPr>
            <w:r w:rsidRPr="000B0508">
              <w:rPr>
                <w:sz w:val="28"/>
                <w:szCs w:val="28"/>
                <w:lang w:val="uk-UA"/>
              </w:rPr>
              <w:t>Основні типи словників. Довідкові медіаресурси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 w:rsidRPr="000F163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3EE2" w:rsidTr="004F4BF1">
        <w:tc>
          <w:tcPr>
            <w:tcW w:w="10245" w:type="dxa"/>
            <w:gridSpan w:val="5"/>
          </w:tcPr>
          <w:p w:rsidR="00783EE2" w:rsidRPr="000B0508" w:rsidRDefault="00783EE2" w:rsidP="004F4BF1">
            <w:pPr>
              <w:jc w:val="center"/>
              <w:rPr>
                <w:b/>
                <w:sz w:val="32"/>
                <w:szCs w:val="28"/>
                <w:lang w:val="uk-UA"/>
              </w:rPr>
            </w:pPr>
            <w:r w:rsidRPr="000B0508">
              <w:rPr>
                <w:b/>
                <w:sz w:val="32"/>
                <w:szCs w:val="28"/>
                <w:lang w:val="uk-UA"/>
              </w:rPr>
              <w:t>Поняття норми в сучасній українській літературній мові</w:t>
            </w:r>
          </w:p>
        </w:tc>
      </w:tr>
      <w:tr w:rsidR="00783EE2" w:rsidRPr="008F350A" w:rsidTr="004F4BF1">
        <w:trPr>
          <w:trHeight w:val="231"/>
        </w:trPr>
        <w:tc>
          <w:tcPr>
            <w:tcW w:w="72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64" w:type="dxa"/>
          </w:tcPr>
          <w:p w:rsidR="00783EE2" w:rsidRPr="000B0508" w:rsidRDefault="00783EE2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Нормативне й ненормативне мовлення. Типи норм</w:t>
            </w:r>
          </w:p>
        </w:tc>
        <w:tc>
          <w:tcPr>
            <w:tcW w:w="90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 w:rsidRPr="000F163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3EE2" w:rsidRPr="008F350A" w:rsidTr="004F4BF1">
        <w:trPr>
          <w:trHeight w:val="231"/>
        </w:trPr>
        <w:tc>
          <w:tcPr>
            <w:tcW w:w="10245" w:type="dxa"/>
            <w:gridSpan w:val="5"/>
          </w:tcPr>
          <w:p w:rsidR="00783EE2" w:rsidRPr="000B0508" w:rsidRDefault="00783EE2" w:rsidP="004F4BF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B0508">
              <w:rPr>
                <w:b/>
                <w:i/>
                <w:sz w:val="28"/>
                <w:szCs w:val="28"/>
                <w:lang w:val="uk-UA"/>
              </w:rPr>
              <w:t>Лексична норма</w:t>
            </w:r>
          </w:p>
        </w:tc>
      </w:tr>
      <w:tr w:rsidR="00783EE2" w:rsidRPr="008F350A" w:rsidTr="004F4BF1">
        <w:trPr>
          <w:trHeight w:val="316"/>
        </w:trPr>
        <w:tc>
          <w:tcPr>
            <w:tcW w:w="72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64" w:type="dxa"/>
          </w:tcPr>
          <w:p w:rsidR="00783EE2" w:rsidRPr="000B0508" w:rsidRDefault="00783EE2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Лексична помилка. Лексичне значення слова. Слово і контекст; залежність значень слова від контексту</w:t>
            </w:r>
          </w:p>
        </w:tc>
        <w:tc>
          <w:tcPr>
            <w:tcW w:w="90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3EE2" w:rsidRPr="008F350A" w:rsidTr="004F4BF1">
        <w:trPr>
          <w:trHeight w:val="640"/>
        </w:trPr>
        <w:tc>
          <w:tcPr>
            <w:tcW w:w="72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64" w:type="dxa"/>
          </w:tcPr>
          <w:p w:rsidR="00783EE2" w:rsidRPr="000B0508" w:rsidRDefault="00783EE2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Слововживання: вибір слова, лексична сполучуваність</w:t>
            </w:r>
          </w:p>
        </w:tc>
        <w:tc>
          <w:tcPr>
            <w:tcW w:w="900" w:type="dxa"/>
          </w:tcPr>
          <w:p w:rsidR="00783EE2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783EE2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2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3EE2" w:rsidRPr="008F350A" w:rsidTr="004F4BF1">
        <w:tc>
          <w:tcPr>
            <w:tcW w:w="72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264" w:type="dxa"/>
          </w:tcPr>
          <w:p w:rsidR="00783EE2" w:rsidRPr="000B0508" w:rsidRDefault="00783EE2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Слова власне українські й запозичені. Виправдані й небажані запозичення</w:t>
            </w:r>
          </w:p>
        </w:tc>
        <w:tc>
          <w:tcPr>
            <w:tcW w:w="90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783EE2" w:rsidRPr="000F1633" w:rsidRDefault="00783EE2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783EE2" w:rsidRPr="008F350A" w:rsidTr="004F4BF1">
        <w:tc>
          <w:tcPr>
            <w:tcW w:w="72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264" w:type="dxa"/>
          </w:tcPr>
          <w:p w:rsidR="00783EE2" w:rsidRPr="000B0508" w:rsidRDefault="00783EE2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 xml:space="preserve">Лексичні й фразеологічні синоніми, антоніми. Синонімічне багатство української мови </w:t>
            </w:r>
          </w:p>
        </w:tc>
        <w:tc>
          <w:tcPr>
            <w:tcW w:w="90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783EE2" w:rsidRPr="006834E2" w:rsidRDefault="00783EE2" w:rsidP="004F4BF1">
            <w:pPr>
              <w:jc w:val="center"/>
              <w:rPr>
                <w:i/>
                <w:sz w:val="18"/>
                <w:szCs w:val="20"/>
                <w:lang w:val="uk-UA"/>
              </w:rPr>
            </w:pPr>
          </w:p>
        </w:tc>
      </w:tr>
      <w:tr w:rsidR="00783EE2" w:rsidRPr="008F350A" w:rsidTr="004F4BF1">
        <w:tc>
          <w:tcPr>
            <w:tcW w:w="720" w:type="dxa"/>
          </w:tcPr>
          <w:p w:rsidR="00783EE2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264" w:type="dxa"/>
          </w:tcPr>
          <w:p w:rsidR="00783EE2" w:rsidRPr="000B0508" w:rsidRDefault="00783EE2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Пароніми. Запобігання помилок у вживанні паронімів</w:t>
            </w:r>
          </w:p>
        </w:tc>
        <w:tc>
          <w:tcPr>
            <w:tcW w:w="900" w:type="dxa"/>
          </w:tcPr>
          <w:p w:rsidR="00783EE2" w:rsidRPr="00772D50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783EE2" w:rsidRPr="000F1633" w:rsidRDefault="00783EE2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783EE2" w:rsidRPr="008F350A" w:rsidTr="004F4BF1">
        <w:tc>
          <w:tcPr>
            <w:tcW w:w="720" w:type="dxa"/>
          </w:tcPr>
          <w:p w:rsidR="00783EE2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264" w:type="dxa"/>
          </w:tcPr>
          <w:p w:rsidR="00783EE2" w:rsidRPr="000B0508" w:rsidRDefault="00783EE2" w:rsidP="004F4BF1">
            <w:pPr>
              <w:rPr>
                <w:i/>
                <w:sz w:val="28"/>
                <w:szCs w:val="28"/>
                <w:lang w:val="uk-UA"/>
              </w:rPr>
            </w:pPr>
            <w:r w:rsidRPr="000B0508">
              <w:rPr>
                <w:i/>
                <w:sz w:val="28"/>
                <w:szCs w:val="28"/>
                <w:lang w:val="uk-UA"/>
              </w:rPr>
              <w:t>Контрольне есе</w:t>
            </w:r>
          </w:p>
        </w:tc>
        <w:tc>
          <w:tcPr>
            <w:tcW w:w="900" w:type="dxa"/>
          </w:tcPr>
          <w:p w:rsidR="00783EE2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783EE2" w:rsidRPr="000F1633" w:rsidRDefault="00783EE2" w:rsidP="004F4BF1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0"/>
                <w:szCs w:val="28"/>
                <w:lang w:val="uk-UA"/>
              </w:rPr>
              <w:t>Контрольне есе</w:t>
            </w:r>
          </w:p>
        </w:tc>
      </w:tr>
      <w:tr w:rsidR="00783EE2" w:rsidRPr="008F350A" w:rsidTr="006768FE">
        <w:trPr>
          <w:trHeight w:val="1069"/>
        </w:trPr>
        <w:tc>
          <w:tcPr>
            <w:tcW w:w="72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264" w:type="dxa"/>
          </w:tcPr>
          <w:p w:rsidR="00783EE2" w:rsidRPr="000B0508" w:rsidRDefault="00783EE2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 xml:space="preserve">Найпоширеніші випадки порушення лексичної норми. Кальки з інших мов, недоречне вживання українських слів у невластивому їм значенні </w:t>
            </w:r>
          </w:p>
        </w:tc>
        <w:tc>
          <w:tcPr>
            <w:tcW w:w="90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783EE2" w:rsidRPr="000F1633" w:rsidRDefault="00783EE2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783EE2" w:rsidRPr="008F350A" w:rsidTr="004F4BF1">
        <w:tc>
          <w:tcPr>
            <w:tcW w:w="720" w:type="dxa"/>
          </w:tcPr>
          <w:p w:rsidR="00783EE2" w:rsidRPr="006768FE" w:rsidRDefault="00783EE2" w:rsidP="006768FE">
            <w:pPr>
              <w:rPr>
                <w:szCs w:val="28"/>
                <w:lang w:val="uk-UA"/>
              </w:rPr>
            </w:pPr>
            <w:r w:rsidRPr="006768FE">
              <w:rPr>
                <w:szCs w:val="28"/>
                <w:lang w:val="uk-UA"/>
              </w:rPr>
              <w:lastRenderedPageBreak/>
              <w:t>11</w:t>
            </w:r>
            <w:r w:rsidR="006768FE" w:rsidRPr="006768FE">
              <w:rPr>
                <w:szCs w:val="28"/>
                <w:lang w:val="uk-UA"/>
              </w:rPr>
              <w:t>-12</w:t>
            </w:r>
          </w:p>
        </w:tc>
        <w:tc>
          <w:tcPr>
            <w:tcW w:w="6264" w:type="dxa"/>
          </w:tcPr>
          <w:p w:rsidR="00783EE2" w:rsidRPr="000B0508" w:rsidRDefault="00783EE2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Основні групи фразеологізмів, багатозначність, синонімія й антонімія фразеологізмів</w:t>
            </w:r>
          </w:p>
        </w:tc>
        <w:tc>
          <w:tcPr>
            <w:tcW w:w="900" w:type="dxa"/>
          </w:tcPr>
          <w:p w:rsidR="00783EE2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72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783EE2" w:rsidRPr="001C0623" w:rsidRDefault="00783EE2" w:rsidP="004F4BF1">
            <w:pPr>
              <w:jc w:val="center"/>
              <w:rPr>
                <w:b/>
                <w:sz w:val="22"/>
                <w:szCs w:val="18"/>
                <w:lang w:val="uk-UA"/>
              </w:rPr>
            </w:pPr>
          </w:p>
        </w:tc>
      </w:tr>
      <w:tr w:rsidR="00783EE2" w:rsidRPr="008F350A" w:rsidTr="004F4BF1">
        <w:tc>
          <w:tcPr>
            <w:tcW w:w="720" w:type="dxa"/>
          </w:tcPr>
          <w:p w:rsidR="00783EE2" w:rsidRPr="000F1633" w:rsidRDefault="00783EE2" w:rsidP="006768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768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64" w:type="dxa"/>
          </w:tcPr>
          <w:p w:rsidR="00783EE2" w:rsidRPr="000B0508" w:rsidRDefault="00783EE2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Уживання слів у фразеологізмах відповідно до їхнього стилістичного забарвлення</w:t>
            </w:r>
          </w:p>
        </w:tc>
        <w:tc>
          <w:tcPr>
            <w:tcW w:w="90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783EE2" w:rsidRPr="001C0623" w:rsidRDefault="00783EE2" w:rsidP="004F4BF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783EE2" w:rsidRPr="008F350A" w:rsidTr="004F4BF1">
        <w:tc>
          <w:tcPr>
            <w:tcW w:w="720" w:type="dxa"/>
          </w:tcPr>
          <w:p w:rsidR="00783EE2" w:rsidRPr="000F1633" w:rsidRDefault="00783EE2" w:rsidP="006768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768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64" w:type="dxa"/>
          </w:tcPr>
          <w:p w:rsidR="00783EE2" w:rsidRPr="000B0508" w:rsidRDefault="00783EE2" w:rsidP="004F4BF1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Утвердження лексичної норми в словниках української мови (повторення й узагальнення)</w:t>
            </w:r>
          </w:p>
        </w:tc>
        <w:tc>
          <w:tcPr>
            <w:tcW w:w="900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783EE2" w:rsidRPr="000F1633" w:rsidRDefault="00783EE2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783EE2" w:rsidRPr="000F1633" w:rsidRDefault="00783EE2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6768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6264" w:type="dxa"/>
          </w:tcPr>
          <w:p w:rsidR="006768FE" w:rsidRPr="000B0508" w:rsidRDefault="006768FE" w:rsidP="00875422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i/>
                <w:sz w:val="28"/>
                <w:szCs w:val="32"/>
                <w:lang w:val="uk-UA"/>
              </w:rPr>
              <w:t xml:space="preserve">Контрольна робота №1. Вступ. </w:t>
            </w:r>
            <w:r w:rsidRPr="000B0508">
              <w:rPr>
                <w:i/>
                <w:sz w:val="28"/>
                <w:szCs w:val="28"/>
                <w:lang w:val="uk-UA"/>
              </w:rPr>
              <w:t>Поняття норми в сучасній українській літературній мові</w:t>
            </w:r>
          </w:p>
        </w:tc>
        <w:tc>
          <w:tcPr>
            <w:tcW w:w="900" w:type="dxa"/>
          </w:tcPr>
          <w:p w:rsidR="006768FE" w:rsidRPr="000F1633" w:rsidRDefault="006768FE" w:rsidP="008754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87542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Default="006768FE" w:rsidP="00875422">
            <w:pPr>
              <w:jc w:val="center"/>
              <w:rPr>
                <w:i/>
                <w:sz w:val="20"/>
                <w:szCs w:val="28"/>
                <w:lang w:val="uk-UA"/>
              </w:rPr>
            </w:pPr>
            <w:proofErr w:type="spellStart"/>
            <w:r>
              <w:rPr>
                <w:i/>
                <w:sz w:val="20"/>
                <w:szCs w:val="28"/>
                <w:lang w:val="uk-UA"/>
              </w:rPr>
              <w:t>КР</w:t>
            </w:r>
            <w:proofErr w:type="spellEnd"/>
            <w:r>
              <w:rPr>
                <w:i/>
                <w:sz w:val="20"/>
                <w:szCs w:val="28"/>
                <w:lang w:val="uk-UA"/>
              </w:rPr>
              <w:t xml:space="preserve"> №1 </w:t>
            </w:r>
          </w:p>
          <w:p w:rsidR="006768FE" w:rsidRPr="007C7D90" w:rsidRDefault="006768FE" w:rsidP="00875422">
            <w:pPr>
              <w:rPr>
                <w:i/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10245" w:type="dxa"/>
            <w:gridSpan w:val="5"/>
          </w:tcPr>
          <w:p w:rsidR="006768FE" w:rsidRPr="000B0508" w:rsidRDefault="006768FE" w:rsidP="004F4B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B0508">
              <w:rPr>
                <w:b/>
                <w:sz w:val="32"/>
                <w:szCs w:val="28"/>
                <w:lang w:val="uk-UA"/>
              </w:rPr>
              <w:t>Практична риторика</w:t>
            </w:r>
          </w:p>
        </w:tc>
      </w:tr>
      <w:tr w:rsidR="006768FE" w:rsidRPr="008F350A" w:rsidTr="004F4BF1">
        <w:tc>
          <w:tcPr>
            <w:tcW w:w="720" w:type="dxa"/>
          </w:tcPr>
          <w:p w:rsidR="006768FE" w:rsidRPr="000F1633" w:rsidRDefault="006768FE" w:rsidP="003564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rPr>
                <w:b/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Риторика як мистецтво, наука й навчальна дисципліна.</w:t>
            </w:r>
            <w:r w:rsidRPr="000B050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B0508">
              <w:rPr>
                <w:sz w:val="28"/>
                <w:szCs w:val="28"/>
                <w:lang w:val="uk-UA"/>
              </w:rPr>
              <w:t>Роль риторики в сучасному світі</w:t>
            </w:r>
          </w:p>
        </w:tc>
        <w:tc>
          <w:tcPr>
            <w:tcW w:w="90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Pr="000F1633" w:rsidRDefault="006768FE" w:rsidP="003564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Мовленнєва ситуація. Елементи мовленнєвої ситуації (мовець (адресат), слухач (аудиторія), предмет мовлення, умови успішного спілкування</w:t>
            </w:r>
          </w:p>
        </w:tc>
        <w:tc>
          <w:tcPr>
            <w:tcW w:w="90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Pr="000F1633" w:rsidRDefault="006768FE" w:rsidP="003564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jc w:val="both"/>
              <w:rPr>
                <w:rFonts w:eastAsia="MS Mincho"/>
                <w:i/>
                <w:sz w:val="28"/>
                <w:lang w:val="uk-UA" w:eastAsia="ja-JP"/>
              </w:rPr>
            </w:pPr>
            <w:r w:rsidRPr="000B0508">
              <w:rPr>
                <w:sz w:val="28"/>
                <w:szCs w:val="28"/>
                <w:lang w:val="uk-UA"/>
              </w:rPr>
              <w:t>Особистість мовця (чарівність, артистизм, упевненість у собі, щирість, обізнаність, об’єктивність, доброзичливість</w:t>
            </w:r>
          </w:p>
        </w:tc>
        <w:tc>
          <w:tcPr>
            <w:tcW w:w="90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Pr="000F1633" w:rsidRDefault="006768FE" w:rsidP="003564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Риси гарного співрозмовника. Вимоги до мовлення оратора. Комунікативний стан мовця</w:t>
            </w:r>
          </w:p>
        </w:tc>
        <w:tc>
          <w:tcPr>
            <w:tcW w:w="90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Pr="000F1633" w:rsidRDefault="006768FE" w:rsidP="003564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20-21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 xml:space="preserve">Аудиторія (слухач, слухачі). Види слухання. Цілі слухання. Моделювання аудиторії. Контакт з аудиторією. Прийоми налагодження контакту </w:t>
            </w:r>
          </w:p>
        </w:tc>
        <w:tc>
          <w:tcPr>
            <w:tcW w:w="90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Pr="000F1633" w:rsidRDefault="006768FE" w:rsidP="003564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Текст як одиниця спілкування. Етапи підготовки тексту виступу. Види читання і записування тексту виступу. Естетика тексту</w:t>
            </w:r>
          </w:p>
        </w:tc>
        <w:tc>
          <w:tcPr>
            <w:tcW w:w="90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Pr="000F1633" w:rsidRDefault="006768FE" w:rsidP="003564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 xml:space="preserve">Ефективність мовлення. Стратегія і тактика мовленнєвої поведінки. Комунікативний намір </w:t>
            </w:r>
          </w:p>
        </w:tc>
        <w:tc>
          <w:tcPr>
            <w:tcW w:w="90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Pr="000F1633" w:rsidRDefault="006768FE" w:rsidP="003564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jc w:val="both"/>
              <w:rPr>
                <w:rFonts w:eastAsia="MS Mincho"/>
                <w:sz w:val="28"/>
                <w:szCs w:val="28"/>
                <w:lang w:val="uk-UA" w:eastAsia="ja-JP"/>
              </w:rPr>
            </w:pPr>
            <w:r w:rsidRPr="000B0508">
              <w:rPr>
                <w:sz w:val="28"/>
                <w:szCs w:val="28"/>
                <w:lang w:val="uk-UA"/>
              </w:rPr>
              <w:t>Мовленнєвий вчинок. Мовленнєва подія</w:t>
            </w:r>
          </w:p>
        </w:tc>
        <w:tc>
          <w:tcPr>
            <w:tcW w:w="90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rPr>
          <w:trHeight w:val="268"/>
        </w:trPr>
        <w:tc>
          <w:tcPr>
            <w:tcW w:w="72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B0508">
              <w:rPr>
                <w:i/>
                <w:sz w:val="28"/>
                <w:szCs w:val="28"/>
                <w:lang w:val="uk-UA"/>
              </w:rPr>
              <w:t>Контрольне есе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i/>
                <w:sz w:val="20"/>
                <w:szCs w:val="28"/>
                <w:lang w:val="uk-UA"/>
              </w:rPr>
              <w:t>Контрольне есе</w:t>
            </w:r>
          </w:p>
        </w:tc>
      </w:tr>
      <w:tr w:rsidR="006768FE" w:rsidRPr="008F350A" w:rsidTr="004F4BF1">
        <w:tc>
          <w:tcPr>
            <w:tcW w:w="10245" w:type="dxa"/>
            <w:gridSpan w:val="5"/>
          </w:tcPr>
          <w:p w:rsidR="006768FE" w:rsidRPr="000B0508" w:rsidRDefault="006768FE" w:rsidP="004F4BF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B0508">
              <w:rPr>
                <w:b/>
                <w:sz w:val="32"/>
                <w:szCs w:val="28"/>
                <w:lang w:val="uk-UA"/>
              </w:rPr>
              <w:t>Поняття норми в сучасній українській літературній мові</w:t>
            </w:r>
          </w:p>
          <w:p w:rsidR="006768FE" w:rsidRPr="000B0508" w:rsidRDefault="006768FE" w:rsidP="004F4BF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B0508">
              <w:rPr>
                <w:b/>
                <w:i/>
                <w:sz w:val="28"/>
                <w:szCs w:val="28"/>
                <w:lang w:val="uk-UA"/>
              </w:rPr>
              <w:t>Орфоепічна норма</w:t>
            </w:r>
          </w:p>
        </w:tc>
      </w:tr>
      <w:tr w:rsidR="006768FE" w:rsidRPr="008F350A" w:rsidTr="004F4BF1">
        <w:tc>
          <w:tcPr>
            <w:tcW w:w="720" w:type="dxa"/>
          </w:tcPr>
          <w:p w:rsidR="006768FE" w:rsidRPr="000F1633" w:rsidRDefault="006768FE" w:rsidP="00CF6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>Орфоепічна помилка. Орфоепічний словник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CF6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 xml:space="preserve">Поняття милозвучності. Чергування </w:t>
            </w:r>
            <w:r w:rsidRPr="000B0508">
              <w:rPr>
                <w:b/>
                <w:sz w:val="28"/>
                <w:lang w:val="uk-UA"/>
              </w:rPr>
              <w:t>у//в, і//й</w:t>
            </w:r>
            <w:r w:rsidRPr="000B0508">
              <w:rPr>
                <w:sz w:val="28"/>
                <w:lang w:val="uk-UA"/>
              </w:rPr>
              <w:t xml:space="preserve"> як засіб милозвучності</w:t>
            </w:r>
          </w:p>
        </w:tc>
        <w:tc>
          <w:tcPr>
            <w:tcW w:w="90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>Основні правила вимови голосних звуків. Основні правила вимови приголосних звуків</w:t>
            </w:r>
          </w:p>
          <w:p w:rsidR="006768FE" w:rsidRPr="000B0508" w:rsidRDefault="006768FE" w:rsidP="004F4BF1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035AD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>Наголос. Основні правила наголошування слів.</w:t>
            </w:r>
          </w:p>
          <w:p w:rsidR="006768FE" w:rsidRPr="000B0508" w:rsidRDefault="006768FE" w:rsidP="004F4BF1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>Нормативний наголос. Варіантне наголошування слів в українській мові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 xml:space="preserve">Словорозрізнювальний, </w:t>
            </w:r>
            <w:proofErr w:type="spellStart"/>
            <w:r w:rsidRPr="000B0508">
              <w:rPr>
                <w:sz w:val="28"/>
                <w:lang w:val="uk-UA"/>
              </w:rPr>
              <w:t>форморозрізнювальний</w:t>
            </w:r>
            <w:proofErr w:type="spellEnd"/>
            <w:r w:rsidRPr="000B0508">
              <w:rPr>
                <w:sz w:val="28"/>
                <w:lang w:val="uk-UA"/>
              </w:rPr>
              <w:t xml:space="preserve">,  діалектний наголоси. </w:t>
            </w:r>
          </w:p>
        </w:tc>
        <w:tc>
          <w:tcPr>
            <w:tcW w:w="90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6264" w:type="dxa"/>
          </w:tcPr>
          <w:p w:rsidR="006768FE" w:rsidRPr="000B0508" w:rsidRDefault="006768FE" w:rsidP="004F4BF1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>Складні випадки наголошування слів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6264" w:type="dxa"/>
          </w:tcPr>
          <w:p w:rsidR="006768FE" w:rsidRDefault="006768FE" w:rsidP="004F4BF1">
            <w:pPr>
              <w:rPr>
                <w:i/>
                <w:sz w:val="28"/>
                <w:szCs w:val="28"/>
                <w:lang w:val="uk-UA"/>
              </w:rPr>
            </w:pPr>
            <w:r w:rsidRPr="000B0508">
              <w:rPr>
                <w:i/>
                <w:sz w:val="28"/>
                <w:szCs w:val="32"/>
                <w:lang w:val="uk-UA"/>
              </w:rPr>
              <w:t xml:space="preserve">Контрольна робота №2.  </w:t>
            </w:r>
            <w:r w:rsidRPr="000B0508">
              <w:rPr>
                <w:i/>
                <w:sz w:val="28"/>
                <w:szCs w:val="28"/>
                <w:lang w:val="uk-UA"/>
              </w:rPr>
              <w:t>Поняття норми в сучасній українській літературній мові. Практична риторика</w:t>
            </w:r>
          </w:p>
          <w:p w:rsidR="006768FE" w:rsidRPr="000B0508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72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Default="006768FE" w:rsidP="004F4BF1">
            <w:pPr>
              <w:jc w:val="center"/>
              <w:rPr>
                <w:i/>
                <w:sz w:val="20"/>
                <w:szCs w:val="28"/>
                <w:lang w:val="uk-UA"/>
              </w:rPr>
            </w:pPr>
            <w:proofErr w:type="spellStart"/>
            <w:r>
              <w:rPr>
                <w:i/>
                <w:sz w:val="20"/>
                <w:szCs w:val="28"/>
                <w:lang w:val="uk-UA"/>
              </w:rPr>
              <w:t>КР</w:t>
            </w:r>
            <w:proofErr w:type="spellEnd"/>
            <w:r>
              <w:rPr>
                <w:i/>
                <w:sz w:val="20"/>
                <w:szCs w:val="28"/>
                <w:lang w:val="uk-UA"/>
              </w:rPr>
              <w:t xml:space="preserve"> №2 </w:t>
            </w:r>
          </w:p>
          <w:p w:rsidR="006768FE" w:rsidRDefault="006768FE" w:rsidP="004F4BF1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10245" w:type="dxa"/>
            <w:gridSpan w:val="5"/>
          </w:tcPr>
          <w:p w:rsidR="006768FE" w:rsidRDefault="006768FE" w:rsidP="004F4BF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32"/>
                <w:szCs w:val="28"/>
              </w:rPr>
              <w:lastRenderedPageBreak/>
              <w:t>Поняття</w:t>
            </w:r>
            <w:proofErr w:type="spellEnd"/>
            <w:r>
              <w:rPr>
                <w:b/>
                <w:sz w:val="32"/>
                <w:szCs w:val="28"/>
              </w:rPr>
              <w:t xml:space="preserve"> </w:t>
            </w:r>
            <w:proofErr w:type="spellStart"/>
            <w:r>
              <w:rPr>
                <w:b/>
                <w:sz w:val="32"/>
                <w:szCs w:val="28"/>
              </w:rPr>
              <w:t>норми</w:t>
            </w:r>
            <w:proofErr w:type="spellEnd"/>
            <w:r>
              <w:rPr>
                <w:b/>
                <w:sz w:val="32"/>
                <w:szCs w:val="28"/>
              </w:rPr>
              <w:t xml:space="preserve"> в </w:t>
            </w:r>
            <w:proofErr w:type="spellStart"/>
            <w:r>
              <w:rPr>
                <w:b/>
                <w:sz w:val="32"/>
                <w:szCs w:val="28"/>
              </w:rPr>
              <w:t>сучасній</w:t>
            </w:r>
            <w:proofErr w:type="spellEnd"/>
            <w:r>
              <w:rPr>
                <w:b/>
                <w:sz w:val="32"/>
                <w:szCs w:val="28"/>
              </w:rPr>
              <w:t xml:space="preserve"> </w:t>
            </w:r>
            <w:proofErr w:type="spellStart"/>
            <w:r>
              <w:rPr>
                <w:b/>
                <w:sz w:val="32"/>
                <w:szCs w:val="28"/>
              </w:rPr>
              <w:t>українській</w:t>
            </w:r>
            <w:proofErr w:type="spellEnd"/>
            <w:r>
              <w:rPr>
                <w:b/>
                <w:sz w:val="32"/>
                <w:szCs w:val="28"/>
              </w:rPr>
              <w:t xml:space="preserve"> </w:t>
            </w:r>
            <w:proofErr w:type="spellStart"/>
            <w:r>
              <w:rPr>
                <w:b/>
                <w:sz w:val="32"/>
                <w:szCs w:val="28"/>
              </w:rPr>
              <w:t>літературній</w:t>
            </w:r>
            <w:proofErr w:type="spellEnd"/>
            <w:r>
              <w:rPr>
                <w:b/>
                <w:sz w:val="32"/>
                <w:szCs w:val="28"/>
              </w:rPr>
              <w:t xml:space="preserve"> </w:t>
            </w:r>
            <w:proofErr w:type="spellStart"/>
            <w:r>
              <w:rPr>
                <w:b/>
                <w:sz w:val="32"/>
                <w:szCs w:val="28"/>
              </w:rPr>
              <w:t>мові</w:t>
            </w:r>
            <w:proofErr w:type="spellEnd"/>
          </w:p>
          <w:p w:rsidR="006768FE" w:rsidRPr="0010619B" w:rsidRDefault="006768FE" w:rsidP="004F4BF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10619B">
              <w:rPr>
                <w:b/>
                <w:i/>
                <w:sz w:val="28"/>
                <w:szCs w:val="28"/>
              </w:rPr>
              <w:t>Орфографічна</w:t>
            </w:r>
            <w:proofErr w:type="spellEnd"/>
            <w:r w:rsidRPr="0010619B">
              <w:rPr>
                <w:b/>
                <w:i/>
                <w:sz w:val="28"/>
                <w:szCs w:val="28"/>
              </w:rPr>
              <w:t xml:space="preserve"> норма</w:t>
            </w: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Орфограма. Орфографічна помилка. Орфографічний словник. Принципи української орфографії</w:t>
            </w:r>
            <w:bookmarkStart w:id="0" w:name="_GoBack"/>
            <w:bookmarkEnd w:id="0"/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 xml:space="preserve">Ненаголошені </w:t>
            </w:r>
            <w:r w:rsidRPr="00D03930">
              <w:rPr>
                <w:b/>
                <w:sz w:val="28"/>
                <w:szCs w:val="28"/>
                <w:lang w:val="uk-UA"/>
              </w:rPr>
              <w:t>е, и</w:t>
            </w:r>
            <w:r w:rsidRPr="00D03930">
              <w:rPr>
                <w:sz w:val="28"/>
                <w:szCs w:val="28"/>
                <w:lang w:val="uk-UA"/>
              </w:rPr>
              <w:t xml:space="preserve"> в корені слова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Default="006768FE" w:rsidP="004F4BF1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Усний переказ</w:t>
            </w:r>
          </w:p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i/>
                <w:sz w:val="20"/>
                <w:szCs w:val="18"/>
                <w:lang w:val="uk-UA"/>
              </w:rPr>
              <w:t>Діалог</w:t>
            </w: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Апостроф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Позначення м’якості приголосних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Чергування голосних</w:t>
            </w:r>
            <w:r>
              <w:rPr>
                <w:sz w:val="28"/>
                <w:szCs w:val="28"/>
                <w:lang w:val="uk-UA"/>
              </w:rPr>
              <w:t>.</w:t>
            </w:r>
            <w:r w:rsidRPr="00D03930">
              <w:rPr>
                <w:sz w:val="28"/>
                <w:szCs w:val="28"/>
                <w:lang w:val="uk-UA"/>
              </w:rPr>
              <w:t xml:space="preserve"> Чергування приголосних в українській мові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i/>
                <w:sz w:val="28"/>
                <w:szCs w:val="28"/>
                <w:lang w:val="uk-UA"/>
              </w:rPr>
            </w:pPr>
            <w:bookmarkStart w:id="1" w:name="a23"/>
            <w:r w:rsidRPr="00D03930">
              <w:rPr>
                <w:bCs/>
                <w:sz w:val="28"/>
                <w:szCs w:val="28"/>
                <w:lang w:val="uk-UA"/>
              </w:rPr>
              <w:t>Зміни приголосних при збігові їх у процесі словотворенн</w:t>
            </w:r>
            <w:bookmarkEnd w:id="1"/>
            <w:r w:rsidRPr="00D03930">
              <w:rPr>
                <w:bCs/>
                <w:sz w:val="28"/>
                <w:szCs w:val="28"/>
                <w:lang w:val="uk-UA"/>
              </w:rPr>
              <w:t>я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Спрощення приголосних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Подвоєння та подовження приголосних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b/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Правопис префіксів. Правопис суфіксів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D03930">
              <w:rPr>
                <w:i/>
                <w:sz w:val="28"/>
                <w:szCs w:val="28"/>
                <w:lang w:val="uk-UA"/>
              </w:rPr>
              <w:t>Контрольне есе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i/>
                <w:sz w:val="20"/>
                <w:szCs w:val="28"/>
                <w:lang w:val="uk-UA"/>
              </w:rPr>
              <w:t>Контрольне есе</w:t>
            </w:r>
          </w:p>
        </w:tc>
      </w:tr>
      <w:tr w:rsidR="006768FE" w:rsidRPr="008F350A" w:rsidTr="004F4BF1">
        <w:trPr>
          <w:trHeight w:val="244"/>
        </w:trPr>
        <w:tc>
          <w:tcPr>
            <w:tcW w:w="720" w:type="dxa"/>
            <w:tcBorders>
              <w:bottom w:val="single" w:sz="4" w:space="0" w:color="auto"/>
            </w:tcBorders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6264" w:type="dxa"/>
            <w:tcBorders>
              <w:bottom w:val="single" w:sz="4" w:space="0" w:color="auto"/>
            </w:tcBorders>
          </w:tcPr>
          <w:p w:rsidR="006768FE" w:rsidRPr="00D03930" w:rsidRDefault="006768FE" w:rsidP="004F4BF1">
            <w:pPr>
              <w:tabs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Уживання великої літери</w:t>
            </w:r>
            <w:r w:rsidRPr="00D03930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Правила перенесення слів із рядка в рядок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Default="006768FE" w:rsidP="004F4BF1">
            <w:pPr>
              <w:rPr>
                <w:i/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Написання складних слів разом, окремо, з дефісом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i/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Написання слів іншомовного походження. Правило «дев’ятки»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Складні випадки написання прізвищ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Складні випадки написання географічних назв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Розрізнення прислівників і співзвучних сполук (</w:t>
            </w:r>
            <w:r w:rsidRPr="00D03930">
              <w:rPr>
                <w:i/>
                <w:sz w:val="28"/>
                <w:szCs w:val="28"/>
                <w:lang w:val="uk-UA"/>
              </w:rPr>
              <w:t>збоку – з боку, зрештою – з рештою, всередині  – в середині</w:t>
            </w:r>
            <w:r w:rsidRPr="00D03930">
              <w:rPr>
                <w:sz w:val="28"/>
                <w:szCs w:val="28"/>
                <w:lang w:val="uk-UA"/>
              </w:rPr>
              <w:t xml:space="preserve"> тощо). Правила написання їх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 xml:space="preserve">Написання </w:t>
            </w:r>
            <w:r w:rsidRPr="00D03930">
              <w:rPr>
                <w:b/>
                <w:sz w:val="28"/>
                <w:szCs w:val="28"/>
                <w:lang w:val="uk-UA"/>
              </w:rPr>
              <w:t>не, ні</w:t>
            </w:r>
            <w:r w:rsidRPr="00D03930">
              <w:rPr>
                <w:sz w:val="28"/>
                <w:szCs w:val="28"/>
                <w:lang w:val="uk-UA"/>
              </w:rPr>
              <w:t xml:space="preserve"> з різними частинами мови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rFonts w:eastAsia="MS Mincho"/>
                <w:i/>
                <w:sz w:val="28"/>
                <w:lang w:val="uk-UA" w:eastAsia="ja-JP"/>
              </w:rPr>
            </w:pPr>
            <w:r w:rsidRPr="00D03930">
              <w:rPr>
                <w:sz w:val="28"/>
                <w:szCs w:val="28"/>
                <w:lang w:val="uk-UA"/>
              </w:rPr>
              <w:t>Правила графічних скорочень слів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i/>
                <w:sz w:val="28"/>
                <w:szCs w:val="32"/>
                <w:lang w:val="uk-UA"/>
              </w:rPr>
              <w:t xml:space="preserve">Контрольна робота №3. </w:t>
            </w:r>
            <w:r w:rsidRPr="00D03930">
              <w:rPr>
                <w:i/>
                <w:sz w:val="28"/>
                <w:szCs w:val="28"/>
                <w:lang w:val="uk-UA"/>
              </w:rPr>
              <w:t>Поняття норми в сучасній українській літературній мові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i/>
                <w:sz w:val="20"/>
                <w:szCs w:val="28"/>
                <w:lang w:val="uk-UA"/>
              </w:rPr>
              <w:t>КР</w:t>
            </w:r>
            <w:proofErr w:type="spellEnd"/>
            <w:r>
              <w:rPr>
                <w:i/>
                <w:sz w:val="20"/>
                <w:szCs w:val="28"/>
                <w:lang w:val="uk-UA"/>
              </w:rPr>
              <w:t xml:space="preserve"> №3</w:t>
            </w:r>
          </w:p>
        </w:tc>
      </w:tr>
      <w:tr w:rsidR="006768FE" w:rsidRPr="008F350A" w:rsidTr="004F4BF1">
        <w:trPr>
          <w:trHeight w:val="625"/>
        </w:trPr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6264" w:type="dxa"/>
          </w:tcPr>
          <w:p w:rsidR="006768FE" w:rsidRDefault="006768FE" w:rsidP="004F4BF1">
            <w:pPr>
              <w:rPr>
                <w:b/>
                <w:sz w:val="28"/>
                <w:szCs w:val="28"/>
                <w:lang w:val="uk-UA"/>
              </w:rPr>
            </w:pPr>
            <w:r w:rsidRPr="00D03930">
              <w:rPr>
                <w:b/>
                <w:sz w:val="28"/>
                <w:szCs w:val="28"/>
                <w:lang w:val="uk-UA"/>
              </w:rPr>
              <w:t>Морфологічна норма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 xml:space="preserve"> Морфологічна помилка. Іменник. Рід іменників (складні випадки узгодження роду іменників типу </w:t>
            </w:r>
            <w:r w:rsidRPr="00D03930">
              <w:rPr>
                <w:i/>
                <w:sz w:val="28"/>
                <w:szCs w:val="28"/>
                <w:lang w:val="uk-UA"/>
              </w:rPr>
              <w:t>біль, нежить</w:t>
            </w:r>
            <w:r w:rsidRPr="00D03930">
              <w:rPr>
                <w:sz w:val="28"/>
                <w:szCs w:val="28"/>
                <w:lang w:val="uk-UA"/>
              </w:rPr>
              <w:t xml:space="preserve"> з іншими частинами мови). Паралельні родові форми іменника (</w:t>
            </w:r>
            <w:r w:rsidRPr="00D03930">
              <w:rPr>
                <w:i/>
                <w:sz w:val="28"/>
                <w:szCs w:val="28"/>
                <w:lang w:val="uk-UA"/>
              </w:rPr>
              <w:t>зал – зала</w:t>
            </w:r>
            <w:r w:rsidRPr="00D03930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Default="006768FE" w:rsidP="004F4BF1">
            <w:pPr>
              <w:jc w:val="center"/>
              <w:rPr>
                <w:i/>
                <w:sz w:val="20"/>
                <w:szCs w:val="28"/>
                <w:lang w:val="uk-UA"/>
              </w:rPr>
            </w:pPr>
          </w:p>
          <w:p w:rsidR="006768FE" w:rsidRDefault="006768FE" w:rsidP="004F4BF1">
            <w:pPr>
              <w:rPr>
                <w:i/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Іменники чоловічого та жіночого роду, що означають назви людей за діяльністю (</w:t>
            </w:r>
            <w:r w:rsidRPr="00D03930">
              <w:rPr>
                <w:i/>
                <w:sz w:val="28"/>
                <w:szCs w:val="28"/>
                <w:lang w:val="uk-UA"/>
              </w:rPr>
              <w:t xml:space="preserve">поет – поетеса, поетка; директор – директорка, робітник – робітниця </w:t>
            </w:r>
            <w:r w:rsidRPr="00D03930">
              <w:rPr>
                <w:sz w:val="28"/>
                <w:szCs w:val="28"/>
                <w:lang w:val="uk-UA"/>
              </w:rPr>
              <w:t>та ін.)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Іменники спільного і подвійного роду</w:t>
            </w:r>
            <w:r w:rsidRPr="00D03930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Визначення роду невідмінюваних іменників та абревіатур, правила вживання їх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Іменники, що мають лише форму однини або множини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rPr>
          <w:trHeight w:val="70"/>
        </w:trPr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59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Складні випадки відмінювання іменників. Закінчення іменників І відміни в орудному відмінку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D03930">
              <w:rPr>
                <w:i/>
                <w:sz w:val="28"/>
                <w:szCs w:val="28"/>
                <w:lang w:val="uk-UA"/>
              </w:rPr>
              <w:t>Контрольне есе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Default="006768FE" w:rsidP="004F4BF1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0"/>
                <w:szCs w:val="28"/>
                <w:lang w:val="uk-UA"/>
              </w:rPr>
              <w:t>Контрольне есе</w:t>
            </w: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Закінчення іменників чоловічого роду ІІ відміни в родовому відмінку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Відмінкові закінчення іменників з конкретним та абстрактним значенням (</w:t>
            </w:r>
            <w:r w:rsidRPr="00D03930">
              <w:rPr>
                <w:i/>
                <w:sz w:val="28"/>
                <w:szCs w:val="28"/>
                <w:lang w:val="uk-UA"/>
              </w:rPr>
              <w:t>терміна – терміну, феномена – феномену</w:t>
            </w:r>
            <w:r w:rsidRPr="00D03930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Паралельні закінчення  іменників чоловічого роду давального відмінка,</w:t>
            </w:r>
            <w:r w:rsidRPr="00D0393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03930">
              <w:rPr>
                <w:sz w:val="28"/>
                <w:szCs w:val="28"/>
                <w:lang w:val="uk-UA"/>
              </w:rPr>
              <w:t xml:space="preserve">іменників  знахідного відмінка;  місцевого відмінка однини і множини 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Особливості кличного відмінка. Творення й відмінювання чоловічих та жіночих імен по батькові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10245" w:type="dxa"/>
            <w:gridSpan w:val="5"/>
          </w:tcPr>
          <w:p w:rsidR="006768FE" w:rsidRPr="00D03930" w:rsidRDefault="006768FE" w:rsidP="004F4B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930">
              <w:rPr>
                <w:b/>
                <w:sz w:val="32"/>
                <w:szCs w:val="28"/>
                <w:lang w:val="uk-UA"/>
              </w:rPr>
              <w:t>Практична риторика</w:t>
            </w: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lang w:val="uk-UA"/>
              </w:rPr>
            </w:pPr>
            <w:r w:rsidRPr="00D03930">
              <w:rPr>
                <w:sz w:val="28"/>
                <w:lang w:val="uk-UA"/>
              </w:rPr>
              <w:t>Суперечка як вид комунікації. Різновиди суперечки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D03930">
              <w:rPr>
                <w:i/>
                <w:sz w:val="28"/>
                <w:szCs w:val="28"/>
                <w:lang w:val="uk-UA"/>
              </w:rPr>
              <w:t>Контрольне есе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i/>
                <w:sz w:val="20"/>
                <w:szCs w:val="28"/>
                <w:lang w:val="uk-UA"/>
              </w:rPr>
              <w:t>Контрольне есе</w:t>
            </w: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lang w:val="uk-UA"/>
              </w:rPr>
            </w:pPr>
            <w:r w:rsidRPr="00D03930">
              <w:rPr>
                <w:sz w:val="28"/>
                <w:lang w:val="uk-UA"/>
              </w:rPr>
              <w:t>Правила ведення суперечки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lang w:val="uk-UA"/>
              </w:rPr>
            </w:pPr>
            <w:r w:rsidRPr="00D03930">
              <w:rPr>
                <w:sz w:val="28"/>
                <w:lang w:val="uk-UA"/>
              </w:rPr>
              <w:t xml:space="preserve">Аргументи й докази 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lang w:val="uk-UA"/>
              </w:rPr>
            </w:pPr>
            <w:r w:rsidRPr="00D03930">
              <w:rPr>
                <w:sz w:val="28"/>
                <w:lang w:val="uk-UA"/>
              </w:rPr>
              <w:t>Полемічні прийоми</w:t>
            </w:r>
            <w:r>
              <w:rPr>
                <w:sz w:val="28"/>
                <w:lang w:val="uk-UA"/>
              </w:rPr>
              <w:t>.</w:t>
            </w:r>
            <w:r w:rsidRPr="00D03930">
              <w:rPr>
                <w:sz w:val="28"/>
                <w:lang w:val="uk-UA"/>
              </w:rPr>
              <w:t xml:space="preserve"> Мистецтво відповідати на запитання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  <w:tr w:rsidR="006768FE" w:rsidRPr="008F350A" w:rsidTr="004F4BF1">
        <w:tc>
          <w:tcPr>
            <w:tcW w:w="72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6264" w:type="dxa"/>
          </w:tcPr>
          <w:p w:rsidR="006768FE" w:rsidRPr="00D03930" w:rsidRDefault="006768FE" w:rsidP="004F4BF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i/>
                <w:sz w:val="28"/>
                <w:szCs w:val="32"/>
                <w:lang w:val="uk-UA"/>
              </w:rPr>
              <w:t xml:space="preserve">Контрольна робота №4. </w:t>
            </w:r>
            <w:r w:rsidRPr="00D03930">
              <w:rPr>
                <w:i/>
                <w:sz w:val="28"/>
                <w:szCs w:val="28"/>
                <w:lang w:val="uk-UA"/>
              </w:rPr>
              <w:t>Поняття норми в сучасній українській літературній мові. Практична риторика</w:t>
            </w:r>
          </w:p>
        </w:tc>
        <w:tc>
          <w:tcPr>
            <w:tcW w:w="900" w:type="dxa"/>
          </w:tcPr>
          <w:p w:rsidR="006768FE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768FE" w:rsidRPr="000F1633" w:rsidRDefault="006768FE" w:rsidP="004F4BF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768FE" w:rsidRDefault="006768FE" w:rsidP="004F4BF1">
            <w:pPr>
              <w:jc w:val="center"/>
              <w:rPr>
                <w:i/>
                <w:sz w:val="20"/>
                <w:szCs w:val="28"/>
                <w:lang w:val="uk-UA"/>
              </w:rPr>
            </w:pPr>
            <w:proofErr w:type="spellStart"/>
            <w:r>
              <w:rPr>
                <w:i/>
                <w:sz w:val="20"/>
                <w:szCs w:val="28"/>
                <w:lang w:val="uk-UA"/>
              </w:rPr>
              <w:t>КР</w:t>
            </w:r>
            <w:proofErr w:type="spellEnd"/>
            <w:r>
              <w:rPr>
                <w:i/>
                <w:sz w:val="20"/>
                <w:szCs w:val="28"/>
                <w:lang w:val="uk-UA"/>
              </w:rPr>
              <w:t xml:space="preserve"> №4 </w:t>
            </w:r>
          </w:p>
          <w:p w:rsidR="006768FE" w:rsidRPr="000F1633" w:rsidRDefault="006768FE" w:rsidP="004F4BF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783EE2" w:rsidRDefault="00783EE2" w:rsidP="00783EE2">
      <w:pPr>
        <w:rPr>
          <w:sz w:val="28"/>
          <w:szCs w:val="28"/>
          <w:lang w:val="uk-UA"/>
        </w:rPr>
      </w:pPr>
    </w:p>
    <w:p w:rsidR="00783EE2" w:rsidRDefault="00783EE2" w:rsidP="00783EE2">
      <w:pPr>
        <w:jc w:val="center"/>
        <w:rPr>
          <w:sz w:val="28"/>
          <w:szCs w:val="28"/>
          <w:lang w:val="uk-UA"/>
        </w:rPr>
      </w:pPr>
    </w:p>
    <w:p w:rsidR="00783EE2" w:rsidRDefault="00783EE2" w:rsidP="00783EE2">
      <w:pPr>
        <w:jc w:val="center"/>
        <w:rPr>
          <w:sz w:val="28"/>
          <w:szCs w:val="28"/>
          <w:lang w:val="uk-UA"/>
        </w:rPr>
      </w:pPr>
    </w:p>
    <w:p w:rsidR="00783EE2" w:rsidRDefault="00783EE2" w:rsidP="00783EE2">
      <w:pPr>
        <w:jc w:val="center"/>
        <w:rPr>
          <w:sz w:val="28"/>
          <w:szCs w:val="28"/>
          <w:lang w:val="uk-UA"/>
        </w:rPr>
      </w:pPr>
    </w:p>
    <w:p w:rsidR="00783EE2" w:rsidRDefault="00783EE2" w:rsidP="00783EE2">
      <w:pPr>
        <w:jc w:val="center"/>
        <w:rPr>
          <w:sz w:val="28"/>
          <w:szCs w:val="28"/>
          <w:lang w:val="uk-UA"/>
        </w:rPr>
      </w:pPr>
    </w:p>
    <w:p w:rsidR="00783EE2" w:rsidRDefault="00783EE2" w:rsidP="00783EE2">
      <w:pPr>
        <w:jc w:val="center"/>
        <w:rPr>
          <w:sz w:val="28"/>
          <w:szCs w:val="28"/>
          <w:lang w:val="uk-UA"/>
        </w:rPr>
      </w:pPr>
    </w:p>
    <w:p w:rsidR="00783EE2" w:rsidRDefault="00783EE2" w:rsidP="00783EE2">
      <w:pPr>
        <w:jc w:val="center"/>
        <w:rPr>
          <w:b/>
          <w:sz w:val="32"/>
          <w:szCs w:val="32"/>
          <w:lang w:val="uk-UA"/>
        </w:rPr>
      </w:pPr>
    </w:p>
    <w:p w:rsidR="00783EE2" w:rsidRDefault="00783EE2" w:rsidP="00783EE2"/>
    <w:p w:rsidR="0070689B" w:rsidRDefault="0070689B"/>
    <w:sectPr w:rsidR="0070689B" w:rsidSect="00081449">
      <w:pgSz w:w="11906" w:h="16838"/>
      <w:pgMar w:top="397" w:right="567" w:bottom="567" w:left="1701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783EE2"/>
    <w:rsid w:val="00035ADA"/>
    <w:rsid w:val="00081449"/>
    <w:rsid w:val="002B131F"/>
    <w:rsid w:val="002F732A"/>
    <w:rsid w:val="00466632"/>
    <w:rsid w:val="006428F5"/>
    <w:rsid w:val="006768FE"/>
    <w:rsid w:val="0070689B"/>
    <w:rsid w:val="00714575"/>
    <w:rsid w:val="00783EE2"/>
    <w:rsid w:val="009C509E"/>
    <w:rsid w:val="00A157AE"/>
    <w:rsid w:val="00C11BA1"/>
    <w:rsid w:val="00F5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E2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EE2"/>
    <w:pPr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2024-08-29T12:53:00Z</dcterms:created>
  <dcterms:modified xsi:type="dcterms:W3CDTF">2024-10-18T10:56:00Z</dcterms:modified>
</cp:coreProperties>
</file>