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F533"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Personnel Management</w:t>
      </w:r>
    </w:p>
    <w:p w14:paraId="70B0905F"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Introduction:</w:t>
      </w:r>
      <w:r w:rsidRPr="00F01EB9">
        <w:rPr>
          <w:rFonts w:ascii="Times New Roman" w:eastAsia="Times New Roman" w:hAnsi="Times New Roman" w:cs="Times New Roman"/>
          <w:color w:val="000000"/>
          <w:sz w:val="28"/>
          <w:szCs w:val="28"/>
          <w:lang w:val="en-US" w:eastAsia="uk-UA"/>
        </w:rPr>
        <w:t xml:space="preserve"> Personnel management, also known as human resource management (HRM), is a crucial function within organizations responsible for overseeing the recruitment, selection, training, development, and retention of employees. In this comprehensive lecture, we will explore the various aspects of personnel management, including its principles, practices, challenges, and emerging trends. By examining key concepts and strategies, we aim to equip managers with the knowledge and skills needed to effectively manage their organization's most valuable asset – its people.</w:t>
      </w:r>
    </w:p>
    <w:p w14:paraId="409F8D9D"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1. Fundamentals of Personnel Management:</w:t>
      </w:r>
    </w:p>
    <w:p w14:paraId="440898AD" w14:textId="77777777" w:rsidR="00F01EB9" w:rsidRPr="00F01EB9" w:rsidRDefault="00F01EB9" w:rsidP="00F01EB9">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Definition and scope of personnel management.</w:t>
      </w:r>
    </w:p>
    <w:p w14:paraId="18D5FA1E" w14:textId="77777777" w:rsidR="00F01EB9" w:rsidRPr="00F01EB9" w:rsidRDefault="00F01EB9" w:rsidP="00F01EB9">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Evolution of personnel management: from traditional personnel administration to strategic HRM.</w:t>
      </w:r>
    </w:p>
    <w:p w14:paraId="63E91F7F" w14:textId="77777777" w:rsidR="00F01EB9" w:rsidRPr="00F01EB9" w:rsidRDefault="00F01EB9" w:rsidP="00F01EB9">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The role and significance of personnel management in achieving organizational objectives.</w:t>
      </w:r>
    </w:p>
    <w:p w14:paraId="016A39BC"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2. Recruitment and Selection:</w:t>
      </w:r>
    </w:p>
    <w:p w14:paraId="633598AB" w14:textId="77777777" w:rsidR="00F01EB9" w:rsidRPr="00F01EB9" w:rsidRDefault="00F01EB9" w:rsidP="00F01EB9">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Strategies for attracting and sourcing qualified candidates.</w:t>
      </w:r>
    </w:p>
    <w:p w14:paraId="1A2EBAE1" w14:textId="77777777" w:rsidR="00F01EB9" w:rsidRPr="00F01EB9" w:rsidRDefault="00F01EB9" w:rsidP="00F01EB9">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Best practices in job analysis, job description, and job specification.</w:t>
      </w:r>
    </w:p>
    <w:p w14:paraId="0DC4181E" w14:textId="77777777" w:rsidR="00F01EB9" w:rsidRPr="00F01EB9" w:rsidRDefault="00F01EB9" w:rsidP="00F01EB9">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Selection methods and techniques: interviews, assessments, tests, and simulations.</w:t>
      </w:r>
    </w:p>
    <w:p w14:paraId="36DDEA3A" w14:textId="77777777" w:rsidR="00F01EB9" w:rsidRPr="00F01EB9" w:rsidRDefault="00F01EB9" w:rsidP="00F01EB9">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Legal and ethical considerations in recruitment and selection processes.</w:t>
      </w:r>
    </w:p>
    <w:p w14:paraId="7A6F76CD"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3. Training and Development:</w:t>
      </w:r>
    </w:p>
    <w:p w14:paraId="212D9E78" w14:textId="77777777" w:rsidR="00F01EB9" w:rsidRPr="00F01EB9" w:rsidRDefault="00F01EB9" w:rsidP="00F01EB9">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Importance of employee training and development in enhancing skills, knowledge, and performance.</w:t>
      </w:r>
    </w:p>
    <w:p w14:paraId="6E252F24" w14:textId="77777777" w:rsidR="00F01EB9" w:rsidRPr="00F01EB9" w:rsidRDefault="00F01EB9" w:rsidP="00F01EB9">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Training needs analysis and program design.</w:t>
      </w:r>
    </w:p>
    <w:p w14:paraId="238E7835" w14:textId="77777777" w:rsidR="00F01EB9" w:rsidRPr="00F01EB9" w:rsidRDefault="00F01EB9" w:rsidP="00F01EB9">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Delivery methods: classroom training, e-learning, on-the-job training, and mentoring.</w:t>
      </w:r>
    </w:p>
    <w:p w14:paraId="2BA6541C" w14:textId="77777777" w:rsidR="00F01EB9" w:rsidRPr="00F01EB9" w:rsidRDefault="00F01EB9" w:rsidP="00F01EB9">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Evaluating training effectiveness and measuring return on investment (ROI).</w:t>
      </w:r>
    </w:p>
    <w:p w14:paraId="26F57B42"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4. Performance Management:</w:t>
      </w:r>
    </w:p>
    <w:p w14:paraId="32865896" w14:textId="77777777" w:rsidR="00F01EB9" w:rsidRPr="00F01EB9" w:rsidRDefault="00F01EB9" w:rsidP="00F01EB9">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Setting performance expectations and goals.</w:t>
      </w:r>
    </w:p>
    <w:p w14:paraId="67014283" w14:textId="77777777" w:rsidR="00F01EB9" w:rsidRPr="00F01EB9" w:rsidRDefault="00F01EB9" w:rsidP="00F01EB9">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Performance appraisal methods: objective vs. subjective measures, 360-degree feedback, and continuous feedback.</w:t>
      </w:r>
    </w:p>
    <w:p w14:paraId="36619B7E" w14:textId="77777777" w:rsidR="00F01EB9" w:rsidRPr="00F01EB9" w:rsidRDefault="00F01EB9" w:rsidP="00F01EB9">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Addressing performance issues and providing constructive feedback.</w:t>
      </w:r>
    </w:p>
    <w:p w14:paraId="59970CEF" w14:textId="77777777" w:rsidR="00F01EB9" w:rsidRPr="00F01EB9" w:rsidRDefault="00F01EB9" w:rsidP="00F01EB9">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Linking performance management with rewards, recognition, and career development.</w:t>
      </w:r>
    </w:p>
    <w:p w14:paraId="12D816B3"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5. Employee Engagement and Retention:</w:t>
      </w:r>
    </w:p>
    <w:p w14:paraId="06EB9DC2" w14:textId="77777777" w:rsidR="00F01EB9" w:rsidRPr="00F01EB9" w:rsidRDefault="00F01EB9" w:rsidP="00F01EB9">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Strategies for fostering employee engagement and commitment.</w:t>
      </w:r>
    </w:p>
    <w:p w14:paraId="180FCEF4" w14:textId="77777777" w:rsidR="00F01EB9" w:rsidRPr="00F01EB9" w:rsidRDefault="00F01EB9" w:rsidP="00F01EB9">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lastRenderedPageBreak/>
        <w:t>Recognizing and rewarding employee contributions.</w:t>
      </w:r>
    </w:p>
    <w:p w14:paraId="31833850" w14:textId="77777777" w:rsidR="00F01EB9" w:rsidRPr="00F01EB9" w:rsidRDefault="00F01EB9" w:rsidP="00F01EB9">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Creating a positive work environment and promoting work-life balance.</w:t>
      </w:r>
    </w:p>
    <w:p w14:paraId="12142E75" w14:textId="77777777" w:rsidR="00F01EB9" w:rsidRPr="00F01EB9" w:rsidRDefault="00F01EB9" w:rsidP="00F01EB9">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Identifying and addressing factors influencing employee turnover.</w:t>
      </w:r>
    </w:p>
    <w:p w14:paraId="2B46E65E"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6. Employee Relations and Labor Laws:</w:t>
      </w:r>
    </w:p>
    <w:p w14:paraId="5A006FE6" w14:textId="77777777" w:rsidR="00F01EB9" w:rsidRPr="00F01EB9" w:rsidRDefault="00F01EB9" w:rsidP="00F01EB9">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Maintaining positive employee relations: communication, conflict resolution, and grievance handling.</w:t>
      </w:r>
    </w:p>
    <w:p w14:paraId="5DD1BCE5" w14:textId="77777777" w:rsidR="00F01EB9" w:rsidRPr="00F01EB9" w:rsidRDefault="00F01EB9" w:rsidP="00F01EB9">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Understanding labor laws and regulations: employment contracts, working hours, wages, and benefits.</w:t>
      </w:r>
    </w:p>
    <w:p w14:paraId="52487E13" w14:textId="77777777" w:rsidR="00F01EB9" w:rsidRPr="00F01EB9" w:rsidRDefault="00F01EB9" w:rsidP="00F01EB9">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Ensuring compliance with legal requirements and ethical standards.</w:t>
      </w:r>
    </w:p>
    <w:p w14:paraId="4219736C"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7. Diversity and Inclusion:</w:t>
      </w:r>
    </w:p>
    <w:p w14:paraId="656DCBE0" w14:textId="77777777" w:rsidR="00F01EB9" w:rsidRPr="00F01EB9" w:rsidRDefault="00F01EB9" w:rsidP="00F01EB9">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Embracing diversity and promoting inclusion in the workplace.</w:t>
      </w:r>
    </w:p>
    <w:p w14:paraId="403341D1" w14:textId="77777777" w:rsidR="00F01EB9" w:rsidRPr="00F01EB9" w:rsidRDefault="00F01EB9" w:rsidP="00F01EB9">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Developing diversity initiatives and cultural competency training.</w:t>
      </w:r>
    </w:p>
    <w:p w14:paraId="0970C8EB" w14:textId="77777777" w:rsidR="00F01EB9" w:rsidRPr="00F01EB9" w:rsidRDefault="00F01EB9" w:rsidP="00F01EB9">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Addressing unconscious bias and discrimination.</w:t>
      </w:r>
    </w:p>
    <w:p w14:paraId="46D8989E" w14:textId="77777777" w:rsidR="00F01EB9" w:rsidRPr="00F01EB9" w:rsidRDefault="00F01EB9" w:rsidP="00F01EB9">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Leveraging diversity to drive innovation and creativity.</w:t>
      </w:r>
    </w:p>
    <w:p w14:paraId="7E63B68B"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8. Emerging Trends in Personnel Management:</w:t>
      </w:r>
    </w:p>
    <w:p w14:paraId="525EE7D5" w14:textId="77777777" w:rsidR="00F01EB9" w:rsidRPr="00F01EB9" w:rsidRDefault="00F01EB9" w:rsidP="00F01EB9">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The impact of technology on HRM: automation, AI, and HR analytics.</w:t>
      </w:r>
    </w:p>
    <w:p w14:paraId="1DF0C19B" w14:textId="77777777" w:rsidR="00F01EB9" w:rsidRPr="00F01EB9" w:rsidRDefault="00F01EB9" w:rsidP="00F01EB9">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Remote work and virtual teams: managing distributed workforce and ensuring productivity.</w:t>
      </w:r>
    </w:p>
    <w:p w14:paraId="38400803" w14:textId="77777777" w:rsidR="00F01EB9" w:rsidRPr="00F01EB9" w:rsidRDefault="00F01EB9" w:rsidP="00F01EB9">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Agile HR practices: adapting to change and fostering organizational agility.</w:t>
      </w:r>
    </w:p>
    <w:p w14:paraId="0B80377B" w14:textId="77777777" w:rsidR="00F01EB9" w:rsidRPr="00F01EB9" w:rsidRDefault="00F01EB9" w:rsidP="00F01EB9">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Employee well-being and mental health initiatives.</w:t>
      </w:r>
    </w:p>
    <w:p w14:paraId="50DD1BBC"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9. Strategic Human Resource Management:</w:t>
      </w:r>
    </w:p>
    <w:p w14:paraId="4D7DE206" w14:textId="77777777" w:rsidR="00F01EB9" w:rsidRPr="00F01EB9" w:rsidRDefault="00F01EB9" w:rsidP="00F01EB9">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Aligning HR practices with organizational goals and strategies.</w:t>
      </w:r>
    </w:p>
    <w:p w14:paraId="7154DB24" w14:textId="77777777" w:rsidR="00F01EB9" w:rsidRPr="00F01EB9" w:rsidRDefault="00F01EB9" w:rsidP="00F01EB9">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Strategic workforce planning: forecasting future talent needs and skill gaps.</w:t>
      </w:r>
    </w:p>
    <w:p w14:paraId="5F67E18C" w14:textId="77777777" w:rsidR="00F01EB9" w:rsidRPr="00F01EB9" w:rsidRDefault="00F01EB9" w:rsidP="00F01EB9">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Developing HR metrics and analytics to measure HR effectiveness and inform decision-making.</w:t>
      </w:r>
    </w:p>
    <w:p w14:paraId="2F44A03C" w14:textId="77777777" w:rsidR="00F01EB9" w:rsidRPr="00F01EB9" w:rsidRDefault="00F01EB9" w:rsidP="00F01EB9">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Building a culture of continuous improvement and learning.</w:t>
      </w:r>
    </w:p>
    <w:p w14:paraId="76C3F89B"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10. Future Directions in Personnel Management:</w:t>
      </w:r>
      <w:r w:rsidRPr="00F01EB9">
        <w:rPr>
          <w:rFonts w:ascii="Times New Roman" w:eastAsia="Times New Roman" w:hAnsi="Times New Roman" w:cs="Times New Roman"/>
          <w:color w:val="000000"/>
          <w:sz w:val="28"/>
          <w:szCs w:val="28"/>
          <w:lang w:val="en-US" w:eastAsia="uk-UA"/>
        </w:rPr>
        <w:t xml:space="preserve"> - Anticipating future trends and challenges in HRM. - Harnessing the potential of emerging technologies and digital transformation. - Navigating geopolitical and socio-economic changes impacting the workforce. - Building resilient and adaptive HR systems for the future of work.</w:t>
      </w:r>
    </w:p>
    <w:p w14:paraId="57255834"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before="300" w:after="3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b/>
          <w:bCs/>
          <w:color w:val="000000"/>
          <w:sz w:val="28"/>
          <w:szCs w:val="28"/>
          <w:bdr w:val="single" w:sz="2" w:space="0" w:color="D9D9E3" w:frame="1"/>
          <w:lang w:val="en-US" w:eastAsia="uk-UA"/>
        </w:rPr>
        <w:t>Conclusion:</w:t>
      </w:r>
      <w:r w:rsidRPr="00F01EB9">
        <w:rPr>
          <w:rFonts w:ascii="Times New Roman" w:eastAsia="Times New Roman" w:hAnsi="Times New Roman" w:cs="Times New Roman"/>
          <w:color w:val="000000"/>
          <w:sz w:val="28"/>
          <w:szCs w:val="28"/>
          <w:lang w:val="en-US" w:eastAsia="uk-UA"/>
        </w:rPr>
        <w:t xml:space="preserve"> In conclusion, personnel management plays a vital role in ensuring the success and sustainability of organizations in today's dynamic and competitive business environment. By effectively managing recruitment, selection, training, development, performance, engagement, and retention of employees, organizations can build a high-performing workforce capable of driving innovation, growth, and long-term success. Through continuous learning, adaptation, and innovation, </w:t>
      </w:r>
      <w:r w:rsidRPr="00F01EB9">
        <w:rPr>
          <w:rFonts w:ascii="Times New Roman" w:eastAsia="Times New Roman" w:hAnsi="Times New Roman" w:cs="Times New Roman"/>
          <w:color w:val="000000"/>
          <w:sz w:val="28"/>
          <w:szCs w:val="28"/>
          <w:lang w:val="en-US" w:eastAsia="uk-UA"/>
        </w:rPr>
        <w:lastRenderedPageBreak/>
        <w:t>personnel managers can navigate the evolving landscape of HRM and contribute to the achievement of organizational goals and objectives.</w:t>
      </w:r>
    </w:p>
    <w:p w14:paraId="4EB5B382" w14:textId="77777777" w:rsidR="00F01EB9" w:rsidRPr="00F01EB9" w:rsidRDefault="00F01EB9" w:rsidP="00F01EB9">
      <w:pPr>
        <w:spacing w:before="720" w:after="72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pict w14:anchorId="1861D4B5">
          <v:rect id="_x0000_i1025" style="width:0;height:0" o:hralign="center" o:hrstd="t" o:hr="t" fillcolor="#a0a0a0" stroked="f"/>
        </w:pict>
      </w:r>
    </w:p>
    <w:p w14:paraId="2BB45C4B" w14:textId="77777777" w:rsidR="00F01EB9" w:rsidRPr="00F01EB9" w:rsidRDefault="00F01EB9" w:rsidP="00F01EB9">
      <w:pPr>
        <w:pBdr>
          <w:top w:val="single" w:sz="2" w:space="0" w:color="D9D9E3"/>
          <w:left w:val="single" w:sz="2" w:space="0" w:color="D9D9E3"/>
          <w:bottom w:val="single" w:sz="2" w:space="0" w:color="D9D9E3"/>
          <w:right w:val="single" w:sz="2" w:space="0" w:color="D9D9E3"/>
        </w:pBdr>
        <w:spacing w:after="100" w:line="240" w:lineRule="auto"/>
        <w:rPr>
          <w:rFonts w:ascii="Times New Roman" w:eastAsia="Times New Roman" w:hAnsi="Times New Roman" w:cs="Times New Roman"/>
          <w:color w:val="000000"/>
          <w:sz w:val="28"/>
          <w:szCs w:val="28"/>
          <w:lang w:val="en-US" w:eastAsia="uk-UA"/>
        </w:rPr>
      </w:pPr>
      <w:r w:rsidRPr="00F01EB9">
        <w:rPr>
          <w:rFonts w:ascii="Times New Roman" w:eastAsia="Times New Roman" w:hAnsi="Times New Roman" w:cs="Times New Roman"/>
          <w:color w:val="000000"/>
          <w:sz w:val="28"/>
          <w:szCs w:val="28"/>
          <w:lang w:val="en-US" w:eastAsia="uk-UA"/>
        </w:rPr>
        <w:t>This comprehensive lecture provides a detailed exploration of personnel management, covering key concepts, strategies, and emerging trends in the field. It serves as a valuable resource for managers and HR professionals seeking to enhance their understanding and practice of personnel management in the modern workplace.</w:t>
      </w:r>
    </w:p>
    <w:p w14:paraId="41456976" w14:textId="77777777" w:rsidR="00F01EB9" w:rsidRPr="00F01EB9" w:rsidRDefault="00F01EB9" w:rsidP="00F01EB9">
      <w:pPr>
        <w:pBdr>
          <w:bottom w:val="single" w:sz="6" w:space="1" w:color="auto"/>
        </w:pBdr>
        <w:spacing w:after="0" w:line="240" w:lineRule="auto"/>
        <w:jc w:val="center"/>
        <w:rPr>
          <w:rFonts w:ascii="Times New Roman" w:eastAsia="Times New Roman" w:hAnsi="Times New Roman" w:cs="Times New Roman"/>
          <w:vanish/>
          <w:sz w:val="28"/>
          <w:szCs w:val="28"/>
          <w:lang w:val="en-US" w:eastAsia="uk-UA"/>
        </w:rPr>
      </w:pPr>
      <w:r w:rsidRPr="00F01EB9">
        <w:rPr>
          <w:rFonts w:ascii="Times New Roman" w:eastAsia="Times New Roman" w:hAnsi="Times New Roman" w:cs="Times New Roman"/>
          <w:vanish/>
          <w:sz w:val="28"/>
          <w:szCs w:val="28"/>
          <w:lang w:val="en-US" w:eastAsia="uk-UA"/>
        </w:rPr>
        <w:t>Початок форми</w:t>
      </w:r>
    </w:p>
    <w:p w14:paraId="21BEAFBC" w14:textId="77777777" w:rsidR="00C96606" w:rsidRPr="00F01EB9" w:rsidRDefault="00C96606">
      <w:pPr>
        <w:rPr>
          <w:rFonts w:ascii="Times New Roman" w:hAnsi="Times New Roman" w:cs="Times New Roman"/>
          <w:sz w:val="28"/>
          <w:szCs w:val="28"/>
          <w:lang w:val="en-US"/>
        </w:rPr>
      </w:pPr>
    </w:p>
    <w:sectPr w:rsidR="00C96606" w:rsidRPr="00F01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73AA"/>
    <w:multiLevelType w:val="multilevel"/>
    <w:tmpl w:val="2950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A22BB2"/>
    <w:multiLevelType w:val="multilevel"/>
    <w:tmpl w:val="F106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89718F"/>
    <w:multiLevelType w:val="multilevel"/>
    <w:tmpl w:val="A496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EA5EEB"/>
    <w:multiLevelType w:val="multilevel"/>
    <w:tmpl w:val="5526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C6019F"/>
    <w:multiLevelType w:val="multilevel"/>
    <w:tmpl w:val="DF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D72E4F"/>
    <w:multiLevelType w:val="multilevel"/>
    <w:tmpl w:val="82A0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1A5038"/>
    <w:multiLevelType w:val="multilevel"/>
    <w:tmpl w:val="9AD6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BA4075"/>
    <w:multiLevelType w:val="multilevel"/>
    <w:tmpl w:val="1F8E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F20F27"/>
    <w:multiLevelType w:val="multilevel"/>
    <w:tmpl w:val="16C2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B9"/>
    <w:rsid w:val="005D6A83"/>
    <w:rsid w:val="00C96606"/>
    <w:rsid w:val="00CE3645"/>
    <w:rsid w:val="00D4344A"/>
    <w:rsid w:val="00F01E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D0D7"/>
  <w15:chartTrackingRefBased/>
  <w15:docId w15:val="{B7BE5B70-65C0-458C-908E-F1EF5DAA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E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01EB9"/>
    <w:rPr>
      <w:b/>
      <w:bCs/>
    </w:rPr>
  </w:style>
  <w:style w:type="paragraph" w:styleId="z-">
    <w:name w:val="HTML Top of Form"/>
    <w:basedOn w:val="a"/>
    <w:next w:val="a"/>
    <w:link w:val="z-0"/>
    <w:hidden/>
    <w:uiPriority w:val="99"/>
    <w:semiHidden/>
    <w:unhideWhenUsed/>
    <w:rsid w:val="00F01EB9"/>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F01EB9"/>
    <w:rPr>
      <w:rFonts w:ascii="Arial" w:eastAsia="Times New Roman"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1107">
      <w:bodyDiv w:val="1"/>
      <w:marLeft w:val="0"/>
      <w:marRight w:val="0"/>
      <w:marTop w:val="0"/>
      <w:marBottom w:val="0"/>
      <w:divBdr>
        <w:top w:val="none" w:sz="0" w:space="0" w:color="auto"/>
        <w:left w:val="none" w:sz="0" w:space="0" w:color="auto"/>
        <w:bottom w:val="none" w:sz="0" w:space="0" w:color="auto"/>
        <w:right w:val="none" w:sz="0" w:space="0" w:color="auto"/>
      </w:divBdr>
      <w:divsChild>
        <w:div w:id="20477690">
          <w:marLeft w:val="0"/>
          <w:marRight w:val="0"/>
          <w:marTop w:val="0"/>
          <w:marBottom w:val="0"/>
          <w:divBdr>
            <w:top w:val="single" w:sz="2" w:space="0" w:color="D9D9E3"/>
            <w:left w:val="single" w:sz="2" w:space="0" w:color="D9D9E3"/>
            <w:bottom w:val="single" w:sz="2" w:space="0" w:color="D9D9E3"/>
            <w:right w:val="single" w:sz="2" w:space="0" w:color="D9D9E3"/>
          </w:divBdr>
          <w:divsChild>
            <w:div w:id="389694325">
              <w:marLeft w:val="0"/>
              <w:marRight w:val="0"/>
              <w:marTop w:val="0"/>
              <w:marBottom w:val="0"/>
              <w:divBdr>
                <w:top w:val="single" w:sz="2" w:space="0" w:color="D9D9E3"/>
                <w:left w:val="single" w:sz="2" w:space="0" w:color="D9D9E3"/>
                <w:bottom w:val="single" w:sz="2" w:space="0" w:color="D9D9E3"/>
                <w:right w:val="single" w:sz="2" w:space="0" w:color="D9D9E3"/>
              </w:divBdr>
              <w:divsChild>
                <w:div w:id="1469663261">
                  <w:marLeft w:val="0"/>
                  <w:marRight w:val="0"/>
                  <w:marTop w:val="0"/>
                  <w:marBottom w:val="0"/>
                  <w:divBdr>
                    <w:top w:val="single" w:sz="2" w:space="0" w:color="D9D9E3"/>
                    <w:left w:val="single" w:sz="2" w:space="0" w:color="D9D9E3"/>
                    <w:bottom w:val="single" w:sz="2" w:space="0" w:color="D9D9E3"/>
                    <w:right w:val="single" w:sz="2" w:space="0" w:color="D9D9E3"/>
                  </w:divBdr>
                  <w:divsChild>
                    <w:div w:id="1556117688">
                      <w:marLeft w:val="0"/>
                      <w:marRight w:val="0"/>
                      <w:marTop w:val="0"/>
                      <w:marBottom w:val="0"/>
                      <w:divBdr>
                        <w:top w:val="single" w:sz="2" w:space="0" w:color="D9D9E3"/>
                        <w:left w:val="single" w:sz="2" w:space="0" w:color="D9D9E3"/>
                        <w:bottom w:val="single" w:sz="2" w:space="0" w:color="D9D9E3"/>
                        <w:right w:val="single" w:sz="2" w:space="0" w:color="D9D9E3"/>
                      </w:divBdr>
                      <w:divsChild>
                        <w:div w:id="304117390">
                          <w:marLeft w:val="0"/>
                          <w:marRight w:val="0"/>
                          <w:marTop w:val="0"/>
                          <w:marBottom w:val="0"/>
                          <w:divBdr>
                            <w:top w:val="single" w:sz="2" w:space="0" w:color="D9D9E3"/>
                            <w:left w:val="single" w:sz="2" w:space="0" w:color="D9D9E3"/>
                            <w:bottom w:val="single" w:sz="2" w:space="0" w:color="D9D9E3"/>
                            <w:right w:val="single" w:sz="2" w:space="0" w:color="D9D9E3"/>
                          </w:divBdr>
                          <w:divsChild>
                            <w:div w:id="1607073899">
                              <w:marLeft w:val="0"/>
                              <w:marRight w:val="0"/>
                              <w:marTop w:val="100"/>
                              <w:marBottom w:val="100"/>
                              <w:divBdr>
                                <w:top w:val="single" w:sz="2" w:space="0" w:color="D9D9E3"/>
                                <w:left w:val="single" w:sz="2" w:space="0" w:color="D9D9E3"/>
                                <w:bottom w:val="single" w:sz="2" w:space="0" w:color="D9D9E3"/>
                                <w:right w:val="single" w:sz="2" w:space="0" w:color="D9D9E3"/>
                              </w:divBdr>
                              <w:divsChild>
                                <w:div w:id="912395924">
                                  <w:marLeft w:val="0"/>
                                  <w:marRight w:val="0"/>
                                  <w:marTop w:val="0"/>
                                  <w:marBottom w:val="0"/>
                                  <w:divBdr>
                                    <w:top w:val="single" w:sz="2" w:space="0" w:color="D9D9E3"/>
                                    <w:left w:val="single" w:sz="2" w:space="0" w:color="D9D9E3"/>
                                    <w:bottom w:val="single" w:sz="2" w:space="0" w:color="D9D9E3"/>
                                    <w:right w:val="single" w:sz="2" w:space="0" w:color="D9D9E3"/>
                                  </w:divBdr>
                                  <w:divsChild>
                                    <w:div w:id="56436456">
                                      <w:marLeft w:val="0"/>
                                      <w:marRight w:val="0"/>
                                      <w:marTop w:val="0"/>
                                      <w:marBottom w:val="0"/>
                                      <w:divBdr>
                                        <w:top w:val="single" w:sz="2" w:space="0" w:color="D9D9E3"/>
                                        <w:left w:val="single" w:sz="2" w:space="0" w:color="D9D9E3"/>
                                        <w:bottom w:val="single" w:sz="2" w:space="0" w:color="D9D9E3"/>
                                        <w:right w:val="single" w:sz="2" w:space="0" w:color="D9D9E3"/>
                                      </w:divBdr>
                                      <w:divsChild>
                                        <w:div w:id="692733003">
                                          <w:marLeft w:val="0"/>
                                          <w:marRight w:val="0"/>
                                          <w:marTop w:val="0"/>
                                          <w:marBottom w:val="0"/>
                                          <w:divBdr>
                                            <w:top w:val="single" w:sz="2" w:space="0" w:color="D9D9E3"/>
                                            <w:left w:val="single" w:sz="2" w:space="0" w:color="D9D9E3"/>
                                            <w:bottom w:val="single" w:sz="2" w:space="0" w:color="D9D9E3"/>
                                            <w:right w:val="single" w:sz="2" w:space="0" w:color="D9D9E3"/>
                                          </w:divBdr>
                                          <w:divsChild>
                                            <w:div w:id="175853471">
                                              <w:marLeft w:val="0"/>
                                              <w:marRight w:val="0"/>
                                              <w:marTop w:val="0"/>
                                              <w:marBottom w:val="0"/>
                                              <w:divBdr>
                                                <w:top w:val="single" w:sz="2" w:space="0" w:color="D9D9E3"/>
                                                <w:left w:val="single" w:sz="2" w:space="0" w:color="D9D9E3"/>
                                                <w:bottom w:val="single" w:sz="2" w:space="0" w:color="D9D9E3"/>
                                                <w:right w:val="single" w:sz="2" w:space="0" w:color="D9D9E3"/>
                                              </w:divBdr>
                                              <w:divsChild>
                                                <w:div w:id="1934509818">
                                                  <w:marLeft w:val="0"/>
                                                  <w:marRight w:val="0"/>
                                                  <w:marTop w:val="0"/>
                                                  <w:marBottom w:val="0"/>
                                                  <w:divBdr>
                                                    <w:top w:val="single" w:sz="2" w:space="0" w:color="D9D9E3"/>
                                                    <w:left w:val="single" w:sz="2" w:space="0" w:color="D9D9E3"/>
                                                    <w:bottom w:val="single" w:sz="2" w:space="0" w:color="D9D9E3"/>
                                                    <w:right w:val="single" w:sz="2" w:space="0" w:color="D9D9E3"/>
                                                  </w:divBdr>
                                                  <w:divsChild>
                                                    <w:div w:id="683752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5367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2957</Words>
  <Characters>1687</Characters>
  <Application>Microsoft Office Word</Application>
  <DocSecurity>0</DocSecurity>
  <Lines>14</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2024-02-05T10:34:00Z</dcterms:created>
  <dcterms:modified xsi:type="dcterms:W3CDTF">2024-02-05T10:35:00Z</dcterms:modified>
</cp:coreProperties>
</file>