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DC78" w14:textId="77777777" w:rsidR="000642F3" w:rsidRPr="000642F3" w:rsidRDefault="000642F3" w:rsidP="000642F3">
      <w:pPr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Західноукраїнські землі в міжвоєнний період (ЗНО з історії України)</w:t>
      </w:r>
    </w:p>
    <w:p w14:paraId="73F3B90A" w14:textId="782DA464" w:rsidR="000642F3" w:rsidRPr="000642F3" w:rsidRDefault="000642F3" w:rsidP="000642F3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Історія в школі </w:t>
      </w:r>
      <w:r w:rsidRPr="000642F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642F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30.04.2023</w:t>
      </w:r>
    </w:p>
    <w:p w14:paraId="1630F398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Причини поділу українських земель між різними державами на початку 20-х рр. та його наслідки для суспільства. Правовий статус західноукраїнських земель.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У результаті подій 1914-1920 рр. західноукраїнські землі потрапили під владу іноземних держав: Західна Волинь, Галичина, Холмщина, Підляшшя — Польщі, Буковина, Північна і Південна Бессарабія — Румунії, Закарпаття — Чехословаччини. Про це було відзначено у різних міжнародних договорах (Сен-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Жерменському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, 1919 р.,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Тріанонському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 1920 р., Ризькому, 1921 р., Бессарабському протоколі, 1920 р.). Найдовше був неясним статус Галичини, але в 1923 р. Рада послів великих держав визнала її частиною Польщі. Усі три країни проводили політику соціально-економічного та національного гноблення.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Економіка українських земель:</w:t>
      </w:r>
    </w:p>
    <w:p w14:paraId="6EFDCECE" w14:textId="77777777" w:rsidR="000642F3" w:rsidRPr="000642F3" w:rsidRDefault="000642F3" w:rsidP="000642F3">
      <w:pPr>
        <w:numPr>
          <w:ilvl w:val="0"/>
          <w:numId w:val="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мала колоніальний характер, перевага аграрного сектору;</w:t>
      </w:r>
    </w:p>
    <w:p w14:paraId="19F3A4B5" w14:textId="77777777" w:rsidR="000642F3" w:rsidRPr="000642F3" w:rsidRDefault="000642F3" w:rsidP="000642F3">
      <w:pPr>
        <w:numPr>
          <w:ilvl w:val="0"/>
          <w:numId w:val="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екстенсивний характер господарства, розвиток кооперації;</w:t>
      </w:r>
    </w:p>
    <w:p w14:paraId="33026E93" w14:textId="77777777" w:rsidR="000642F3" w:rsidRPr="000642F3" w:rsidRDefault="000642F3" w:rsidP="000642F3">
      <w:pPr>
        <w:numPr>
          <w:ilvl w:val="0"/>
          <w:numId w:val="1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наслідком безземелля, малоземелля і безробіття є еміграція.</w:t>
      </w:r>
    </w:p>
    <w:p w14:paraId="7F58C76E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Національна політика та міжнаціональні відносини. Економічне і соціальне становище населення:</w:t>
      </w:r>
    </w:p>
    <w:p w14:paraId="0BE7B27D" w14:textId="77777777" w:rsidR="000642F3" w:rsidRPr="000642F3" w:rsidRDefault="000642F3" w:rsidP="000642F3">
      <w:pPr>
        <w:numPr>
          <w:ilvl w:val="0"/>
          <w:numId w:val="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закриття українських шкіл (закриті всі на Буковині, багато на Волині, у Галичині чимало перетворені на утраквістичні, на Закарпатті відкриті нові, але згодом обмеження);</w:t>
      </w:r>
    </w:p>
    <w:p w14:paraId="52B70BB3" w14:textId="77777777" w:rsidR="000642F3" w:rsidRPr="000642F3" w:rsidRDefault="000642F3" w:rsidP="000642F3">
      <w:pPr>
        <w:numPr>
          <w:ilvl w:val="0"/>
          <w:numId w:val="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національне гноблення українців (найменше — у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Чехо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-Словаччині, найбільше — в Румунії);</w:t>
      </w:r>
    </w:p>
    <w:p w14:paraId="5348A4E6" w14:textId="77777777" w:rsidR="000642F3" w:rsidRPr="000642F3" w:rsidRDefault="000642F3" w:rsidP="000642F3">
      <w:pPr>
        <w:numPr>
          <w:ilvl w:val="0"/>
          <w:numId w:val="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заборона українцям обіймати посади в державних установах;</w:t>
      </w:r>
    </w:p>
    <w:p w14:paraId="24EAE159" w14:textId="77777777" w:rsidR="000642F3" w:rsidRPr="000642F3" w:rsidRDefault="000642F3" w:rsidP="000642F3">
      <w:pPr>
        <w:numPr>
          <w:ilvl w:val="0"/>
          <w:numId w:val="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злиденне існування значної частини західноукраїнського населення;</w:t>
      </w:r>
    </w:p>
    <w:p w14:paraId="61D3EC58" w14:textId="77777777" w:rsidR="000642F3" w:rsidRPr="000642F3" w:rsidRDefault="000642F3" w:rsidP="000642F3">
      <w:pPr>
        <w:numPr>
          <w:ilvl w:val="0"/>
          <w:numId w:val="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обмеження політичних прав українців, особливо у Румунії;</w:t>
      </w:r>
    </w:p>
    <w:p w14:paraId="1A1EE415" w14:textId="77777777" w:rsidR="000642F3" w:rsidRPr="000642F3" w:rsidRDefault="000642F3" w:rsidP="000642F3">
      <w:pPr>
        <w:numPr>
          <w:ilvl w:val="0"/>
          <w:numId w:val="2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спрямованість політики держав на асиміляцію (денаціоналізацію) українського населення.</w:t>
      </w:r>
    </w:p>
    <w:p w14:paraId="2E20B3A0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Вплив міжнародної ситуації 1920-1930-х рр. на становище західноукраїнських земель:</w:t>
      </w:r>
    </w:p>
    <w:p w14:paraId="3797CB3B" w14:textId="77777777" w:rsidR="000642F3" w:rsidRPr="000642F3" w:rsidRDefault="000642F3" w:rsidP="000642F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до рішення ради послів Антанти 1923 р. — прагнення Польщі здобути юридичні права на Галичину;</w:t>
      </w:r>
    </w:p>
    <w:p w14:paraId="555C628F" w14:textId="77777777" w:rsidR="000642F3" w:rsidRPr="000642F3" w:rsidRDefault="000642F3" w:rsidP="000642F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після легітимізації прав 1923 р. — явне бажання якнайшвидше асимілювати українців Волині й Галичини;</w:t>
      </w:r>
    </w:p>
    <w:p w14:paraId="543DF6C4" w14:textId="77777777" w:rsidR="000642F3" w:rsidRPr="000642F3" w:rsidRDefault="000642F3" w:rsidP="000642F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 xml:space="preserve">після перевороту Ю.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Пілсудського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1926 р. — прагнення стабілізувати становище, політика федералізації;</w:t>
      </w:r>
    </w:p>
    <w:p w14:paraId="6830AFD7" w14:textId="77777777" w:rsidR="000642F3" w:rsidRPr="000642F3" w:rsidRDefault="000642F3" w:rsidP="000642F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1918-1928 рр. — утвердження румунської влади, всякі заборони;</w:t>
      </w:r>
    </w:p>
    <w:p w14:paraId="2ED6C7DD" w14:textId="77777777" w:rsidR="000642F3" w:rsidRPr="000642F3" w:rsidRDefault="000642F3" w:rsidP="000642F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1928-1938 рр. — пом’якшення румунського режиму;</w:t>
      </w:r>
    </w:p>
    <w:p w14:paraId="00BE2D53" w14:textId="77777777" w:rsidR="000642F3" w:rsidRPr="000642F3" w:rsidRDefault="000642F3" w:rsidP="000642F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1938-1940 рр. — диктатура, заборона всіх політичних партій;</w:t>
      </w:r>
    </w:p>
    <w:p w14:paraId="1ADD79EF" w14:textId="77777777" w:rsidR="000642F3" w:rsidRPr="000642F3" w:rsidRDefault="000642F3" w:rsidP="000642F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до 1938 р. — відсутність обіцяної автономії Закарпаття, дозвіл українцям займати державні посади;</w:t>
      </w:r>
    </w:p>
    <w:p w14:paraId="3D9B82D1" w14:textId="77777777" w:rsidR="000642F3" w:rsidRPr="000642F3" w:rsidRDefault="000642F3" w:rsidP="000642F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надання Закарпаттю автономії у зв’язку з Мюнхенською угодою 1938 р.;</w:t>
      </w:r>
    </w:p>
    <w:p w14:paraId="11F66BBA" w14:textId="77777777" w:rsidR="000642F3" w:rsidRPr="000642F3" w:rsidRDefault="000642F3" w:rsidP="000642F3">
      <w:pPr>
        <w:numPr>
          <w:ilvl w:val="0"/>
          <w:numId w:val="3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проголошення незалежності Карпатської України 1939 р. через розвал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Чехо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-Словаччини, окупацію Чехії.</w:t>
      </w:r>
    </w:p>
    <w:p w14:paraId="358F67A2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Політика уряду Польщі в українських землях. Українська кооперація.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Польський уряд поділив територію країни на дві категорії — Польщу «А» (корінні землі) і Польщу «Б» (східні землі — Західна Україна та Західна Білорусь, які вони називали «східні креси»). У першій були зосереджені основні галузі промисловості, друга була сировинним додатком і ринком збуту. Більшість земель у Галичині й на Волині роздавалися не українським селянам, а полякам-осадникам, які мали стати опорою влади в краї. Українці створили розгалужену мережу кооперативів, що було виходом для певної частини людей. Осадництво поглиблювало злиденність життя українців, внаслідок чого близько 250 тис. українців емігрувало за океан, існувала і політична еміграція. Опір селянства викликав у 1930 р. пацифікацію (умиротворення) — побиття, арешти, переслідування активістів українського руху, закриття українських організацій.</w:t>
      </w:r>
    </w:p>
    <w:p w14:paraId="59877A02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Стан освіти та культури. Просвітні організації краю.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Польський уряд гальмував розвиток народної освіти, закривав українські школи. У 1924 р. був ухвалений закон, за яким основним типом школи стала так звана утраквістична, тобто двомовна, але вона була по суті польською. У Галичині було лише 5 державних українських середніх шкіл і 18 приватних. У Львівський університет допускали не більше 5 % українців. Протягом 1921-1925 рр. діяв Таємний український університет у Львові, в якому викладали найкращі спеціалісти Західної України. Існували також «Просвіти», НТШ, які чимало зробили для розвитку української освіти та культури.</w:t>
      </w:r>
    </w:p>
    <w:p w14:paraId="3D60757E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 xml:space="preserve">Українські політичні та громадські організації. Причини і наслідки </w:t>
      </w:r>
      <w:proofErr w:type="spellStart"/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діяльности</w:t>
      </w:r>
      <w:proofErr w:type="spellEnd"/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 xml:space="preserve"> політичних сил.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У Галичині існувало 12 українських політичних партій:</w:t>
      </w:r>
    </w:p>
    <w:p w14:paraId="388849A7" w14:textId="77777777" w:rsidR="000642F3" w:rsidRPr="000642F3" w:rsidRDefault="000642F3" w:rsidP="000642F3">
      <w:pPr>
        <w:numPr>
          <w:ilvl w:val="0"/>
          <w:numId w:val="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найчисельнішим і найвпливовішим було Українське національно-демократичне об’єднання (УНДО, з 1925 р.). Його очолював Дмитро 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Левицький, згодом — Василь Мудрий. Це була організація ліберального напряму, що виступала за конституційну демократію та незалежність України;</w:t>
      </w:r>
    </w:p>
    <w:p w14:paraId="5F7E4E34" w14:textId="77777777" w:rsidR="000642F3" w:rsidRPr="000642F3" w:rsidRDefault="000642F3" w:rsidP="000642F3">
      <w:pPr>
        <w:numPr>
          <w:ilvl w:val="0"/>
          <w:numId w:val="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головним виразником соціалістичних тенденцій краю була найдавніша — Радикальна партія, яка пізніше отримала назву Українська соціалістична радикальна партія;</w:t>
      </w:r>
    </w:p>
    <w:p w14:paraId="0B8B061F" w14:textId="77777777" w:rsidR="000642F3" w:rsidRPr="000642F3" w:rsidRDefault="000642F3" w:rsidP="000642F3">
      <w:pPr>
        <w:numPr>
          <w:ilvl w:val="0"/>
          <w:numId w:val="4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 20-х рр. поширювалися і прокомуністичні погляди у зв’язку з непом і українізацією в УСРР. 1923-1938 рр. існувала підпільна Комуністична партія Західної України (КПЗУ). У 30-х рр. її й так незначний вплив зменшився, оскільки народ мав певну інформацію про Голодомор і масові репресії в СРСР.</w:t>
      </w:r>
    </w:p>
    <w:p w14:paraId="6F7695F2" w14:textId="77777777" w:rsidR="000642F3" w:rsidRPr="000642F3" w:rsidRDefault="000642F3" w:rsidP="000642F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Радикалізація політичного життя в 1930-х роках. Причини:</w:t>
      </w:r>
    </w:p>
    <w:p w14:paraId="33635814" w14:textId="77777777" w:rsidR="000642F3" w:rsidRPr="000642F3" w:rsidRDefault="000642F3" w:rsidP="000642F3">
      <w:pPr>
        <w:numPr>
          <w:ilvl w:val="0"/>
          <w:numId w:val="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антиукраїнська асиміляційна політика Польщі;</w:t>
      </w:r>
    </w:p>
    <w:p w14:paraId="0536D827" w14:textId="77777777" w:rsidR="000642F3" w:rsidRPr="000642F3" w:rsidRDefault="000642F3" w:rsidP="000642F3">
      <w:pPr>
        <w:numPr>
          <w:ilvl w:val="0"/>
          <w:numId w:val="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неможливість легальної боротьби за державу Україну;</w:t>
      </w:r>
    </w:p>
    <w:p w14:paraId="240EFE53" w14:textId="77777777" w:rsidR="000642F3" w:rsidRPr="000642F3" w:rsidRDefault="000642F3" w:rsidP="000642F3">
      <w:pPr>
        <w:numPr>
          <w:ilvl w:val="0"/>
          <w:numId w:val="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перебування у підпіллі змушувало до жорсткої дисципліни;</w:t>
      </w:r>
    </w:p>
    <w:p w14:paraId="6E3F8BCB" w14:textId="77777777" w:rsidR="000642F3" w:rsidRPr="000642F3" w:rsidRDefault="000642F3" w:rsidP="000642F3">
      <w:pPr>
        <w:numPr>
          <w:ilvl w:val="0"/>
          <w:numId w:val="5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розчарування в демократичних ідеалах.</w:t>
      </w:r>
    </w:p>
    <w:p w14:paraId="16E2DC31" w14:textId="77777777" w:rsidR="000642F3" w:rsidRPr="000642F3" w:rsidRDefault="000642F3" w:rsidP="000642F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Ідеологією революційного руху в цей час був український інтегральний націоналізм, головні засади якого розробив Д. Донцов. Він стверджував, що нація — це абсолютна цінність, і немає вищої мети, ніж здобуття незалежної держави, яку має очолити вождь з необмеженою владою.</w:t>
      </w:r>
    </w:p>
    <w:p w14:paraId="1825F794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Українська військова організація та ОУН.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Ще в 1920 р. була створена Українська військова організація (УВО), якою керував Є. Коновалець. У 1929 р. члени УВО об’єдналися з іншими патріотичними організаціями й створили Організацію українських націоналістів (ОУН), яка ставила за мету добитися Української самостійної соборної держави. ОУН використовувала різноманітні методи боротьби: демонстрації, студентські страйки, бойкоти, саботаж, а також терористичні акти. ОУН мала популярність серед українців краю, особливо серед молоді.</w:t>
      </w:r>
    </w:p>
    <w:p w14:paraId="0397AFF4" w14:textId="77777777" w:rsidR="000642F3" w:rsidRPr="000642F3" w:rsidRDefault="000642F3" w:rsidP="000642F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ОУН — чинник, який дестабілізував внутрішню ситуацію в Польщі й підтримував у народі революційні настрої, готовність до боротьби за національну незалежність. Найвідомішу акцію організація здійснила в 1934 р. — було вбито польського міністра внутрішніх справ Б.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Перацького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, який був відповідальним за проведення жорстокої пацифікації. Цей акт організував один з керівників ОУН Степан Бандера, за що був засуджений до довічного 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 xml:space="preserve">ув’язнення. Багато членів організації перебували у єдиному польському концтаборі Береза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Картузька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</w:t>
      </w:r>
    </w:p>
    <w:p w14:paraId="6D45C62E" w14:textId="77777777" w:rsidR="000642F3" w:rsidRPr="000642F3" w:rsidRDefault="000642F3" w:rsidP="000642F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Після вбивства в 1938 р. радянським агентом керівника ОУН Є. Коновальця організацію очолив Андрій Мельник, а в 1940 р. вона розкололася, революційну її частину очолив С. Бандера, що звільнився з ув’язнення.</w:t>
      </w:r>
    </w:p>
    <w:p w14:paraId="28D0C8CD" w14:textId="77777777" w:rsidR="000642F3" w:rsidRPr="000642F3" w:rsidRDefault="000642F3" w:rsidP="000642F3">
      <w:pPr>
        <w:spacing w:after="375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Особливе місце серед українських партій посідав Український союз хліборобів-державників, яким керував В’ячеслав Липинський. Він став ідеологом українського монархізму. Політичним ідеалом В. Липинського була конституційна монархія. Отже, незважаючи на істотні відмінності в програмах різних політичних партій, їх об’єднувало щире прагнення до національного відродження України, побудови незалежної держави.</w:t>
      </w:r>
    </w:p>
    <w:p w14:paraId="6CB41E23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Духовність.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Великий вплив на суспільно-політичне життя мала церква, особливо УГКЦ. Українська православна церква на Волині також намагалася захищати права українців, але вона була значно менш захищена, ніж УГКЦ, і не мала такого лідера, як митрополит А. Шептицький.</w:t>
      </w:r>
    </w:p>
    <w:p w14:paraId="54F5115C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Українські землі у складі Румунії. Політика уряду Румунії в українських землях.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Ще гіршим було економічне становище українських земель Румунії. Про це свідчать зокрема Хотинське повстання 1919 р., Татарбунарське повстання 1924 р. Становище українського населення завжди було нелегким, але особливо воно погіршилося в період світової економічної кризи 1929-1933 рр.</w:t>
      </w:r>
    </w:p>
    <w:p w14:paraId="58A7DEF2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Суспільно-політичне життя.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Румунія оголосила, що на Буковині живуть румуни, які забули рідну мову, а тому тут закрили всі українські школи. На Буковині існувала лише одна легальна українська партія. Дозволили її тільки в 1927 р., а в 1938 р. до влади прийшли військові й діяльність політичних партій була заборонена. Українською національною партією (УНП) керував В.-С.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Залозецький-Сас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 вона перебувала на ліберальних позиціях. Формувалася на Буковині націоналістична організація на засадах ОУН. Вона діяла підпільно. Отже, характерними рисами політики Румунії в українському питанні була форсована асиміляція, колоніальна експлуатація, гальмування економічного розвитку, блокування політичної активності українського населення.</w:t>
      </w:r>
    </w:p>
    <w:p w14:paraId="3B20D2AA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Українські землі у складі Чехословаччини. Політика уряду Чехословаччини в українських землях.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Чехо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-Словаччина вела політику, яка поєднувала елементи колоніалізму з економічною підтримкою Закарпаття. У розвиток краю вкладалося більше 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коштів, ніж вилучалося з нього. На Закарпатті мережа українських шкіл спочатку навіть розширилася, але в 1925 р. українська мова була визнана «чужою» для населення краю.</w:t>
      </w:r>
    </w:p>
    <w:p w14:paraId="753E9B0C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Суспільно-політичне життя.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На Закарпатті політичне життя було особливо складне. Тут існувало три політичних течії:</w:t>
      </w:r>
    </w:p>
    <w:p w14:paraId="7DCF0CA6" w14:textId="77777777" w:rsidR="000642F3" w:rsidRPr="000642F3" w:rsidRDefault="000642F3" w:rsidP="000642F3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москвофільство або русофільство, апологети якого вважали місцевий люд частиною російського народу;</w:t>
      </w:r>
    </w:p>
    <w:p w14:paraId="0B252EB9" w14:textId="77777777" w:rsidR="000642F3" w:rsidRPr="000642F3" w:rsidRDefault="000642F3" w:rsidP="000642F3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русинство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 прихильники якого стверджували, що на Закарпатті сформувався окремий народ — русини;</w:t>
      </w:r>
    </w:p>
    <w:p w14:paraId="2C7E30C5" w14:textId="77777777" w:rsidR="000642F3" w:rsidRPr="000642F3" w:rsidRDefault="000642F3" w:rsidP="000642F3">
      <w:pPr>
        <w:numPr>
          <w:ilvl w:val="0"/>
          <w:numId w:val="6"/>
        </w:numPr>
        <w:spacing w:after="75" w:line="390" w:lineRule="atLeast"/>
        <w:ind w:left="1020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українофільство — єдність з українським народом. Найпослідовніше українську позицію відстоювала Християнсько-народна партія під керівництвом А. Волошина. Він і його соратники багато років формували українську свідомість закарпатців.</w:t>
      </w:r>
    </w:p>
    <w:p w14:paraId="0021CCF0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У 1938 р.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становище на Закарпатті внаслідок Мюнхенської угоди Франції та Великої Британії з Німеччиною суттєво змінилося. 11 жовтня край під назвою Підкарпатська Русь отримав автономію. Уряд спочатку очолили москвофіли, але дуже швидко змушені були передати владу українофілам на чолі з А. Волошиним. Так званий Віденський арбітраж віддав Південне Закарпаття Угорщині. Тому столиця Карпатської України розмістилася в Хусті. У січні 1939 р. було засноване Українське національне об’єднання, яке перемогло на лютневих виборах до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Сойму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(парламенту автономії). 15 березня 1939 р. на засіданні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Сойму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було проголошено незалежність Карпатської України, а її Президентом став А. Волошин. Та ще за день до цього угорські війська почали наступ на Закарпаття. Воєнізована організація Карпатська Січ чинила героїчний опір, але не змогла стримати вторгнення сильніших ворогів.</w:t>
      </w:r>
    </w:p>
    <w:p w14:paraId="2BBFBEB9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Політичне та культурне життя української еміграції.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Друга хвиля української еміграції була зумовлена політичними та соціально-економічними чинниками. Основна маса втікачів від більшовиків осідала в країнах Європи, не зменшувався потік переселенців до Америки. Центрами культури були Німеччина й, особливо, Чехословаччина, де працювало кілька вищих шкіл. Існувало чимало українських партій і напрямів: прихильники УНР, гетьманці, монархісти тощо. 1926 більшовицький агент убив лідера української еміграції С. Петлюру. Деякі емігранти повернулися в радянську Україну, де згодом були репресовані. Частина ж і далі вела свою діяльність на чужині.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  <w:t xml:space="preserve">Український народ не міг самостійно вирішити свої проблеми. У цей час все залежало від балансу інтересів різних, насамперед великих, держав і співвідношення сил, які могли ці інтереси захистити. Проголошення незалежної 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держави мало велике історичне значення. Це прагнення українського народу до створення власної держави, готовність до жертв заради досягнення цієї мети.</w:t>
      </w:r>
    </w:p>
    <w:p w14:paraId="76048723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Хронологічний довідник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1920 р.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підписання Бессарабського протоколу, визнання країнами Антанти входження Бессарабії до складу Румунії.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1923 р.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— визнання країнами Антанти входження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Сх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Галичини до складу Польщі. Саморозпуск уряду ЗУНР.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1925 р.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створення УНДО.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1929 р.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створення Організації українських націоналістів (ОУН).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1930 р.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проведення польською владою акції «пацифікації».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1938 р.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— надання автономії Підкарпатській Русі у складі Чехословаччини.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br/>
      </w: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1939 р., 15 березня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— проголошення в Хусті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Соймом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незалежності Карпатської України.</w:t>
      </w:r>
    </w:p>
    <w:p w14:paraId="26C14054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Персоналії</w:t>
      </w:r>
    </w:p>
    <w:p w14:paraId="5ECD9EAC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Волошин Августин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(17.03.1874, с.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Келеничі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, нині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Міжгірського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р-ну Закарпатської обл. — 11.07.1945, Москва) — визначний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гром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.-політ. і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держ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діяч. 1922 був одним з гол. організаторів ХНП, 1925-1929 — депутатом чехословацького парламенту. 26.10.1938 діяча було обрано прем’єр-міністром автономного уряду, а 15.03.1939 — Президентом незалежної Карпатської України. Після окупації краю угорськими військами В. емігрував до Праги. 15.05.1945 захоплений рад. контррозвідкою, вивезений до Москви і страчений.</w:t>
      </w:r>
    </w:p>
    <w:p w14:paraId="114D0341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proofErr w:type="spellStart"/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Залозецький-Сас</w:t>
      </w:r>
      <w:proofErr w:type="spellEnd"/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 xml:space="preserve"> Володимир-Сергій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 (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Залозецький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; 28.07.1884, Чернівці – 13.07.1965,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Іспер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, Австрія) —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гром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і політ. діяч. З.-С. очолював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Укр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правління Буковини, член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Укр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Нац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Ради ЗУНР (1918-1919). Співзасновник і голова УНП (1927), посол до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рум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парламенту, сенатор (1928-1938). З. 1933 у британському парламенті виголосив промову проти політики штучного голоду в УРСР. Емігрував до Австрії (1944).</w:t>
      </w:r>
    </w:p>
    <w:p w14:paraId="52829520" w14:textId="650FEEAF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noProof/>
          <w:color w:val="0000FF"/>
          <w:sz w:val="28"/>
          <w:szCs w:val="28"/>
          <w:bdr w:val="none" w:sz="0" w:space="0" w:color="auto" w:frame="1"/>
          <w:lang w:eastAsia="uk-UA"/>
        </w:rPr>
        <w:lastRenderedPageBreak/>
        <w:drawing>
          <wp:inline distT="0" distB="0" distL="0" distR="0" wp14:anchorId="0043AE49" wp14:editId="6F60865F">
            <wp:extent cx="6120765" cy="8562975"/>
            <wp:effectExtent l="0" t="0" r="0" b="9525"/>
            <wp:docPr id="1" name="Рисунок 1" descr="Євген Коновалець - Історія в школі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Євген Коновалець - Історія в школі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D586" w14:textId="77777777" w:rsidR="000642F3" w:rsidRPr="000642F3" w:rsidRDefault="000642F3" w:rsidP="000642F3">
      <w:pPr>
        <w:spacing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Коновалець Євген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(14.06.1891, с. Заліків, нині Жовківського р-ну Львівської обл. — 23.05.1938, Роттердам, Нідерланди) — визначний військ. і політ. діяч. З січня 1918 — командувач Галицько-Буковинського куреня Січових стрільців. Цей загін відіграв вирішальну роль у перемозі під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Мотовилівкою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18.11.1918. 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 xml:space="preserve">Надалі брав участь у боях з більшовицькими і денікінськими військами. У серпні 1920 він створює і очолює УВО, з 1922 змушений жити в еміграції. 28.01-3.02.1929 у Відні створено ОУН, головою проводу якої було обрано К. Його діяльність з розбудови ОУН, викликали занепокоєння Москви. Провідник ОУН загинув від рук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агента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рад. спецслужб.</w:t>
      </w:r>
    </w:p>
    <w:p w14:paraId="6CCF5AE8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Мудрий Василь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(19.03.1893, с. Вікно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Скалатського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повіту, тепер Підволочиського р-ну Тернопільської обл. – 19.03.1966, Нью-Йорк, США) —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гром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.-політ. діяч, журналіст. Навчався у Львівському ун-ті. М. — гол. редактор газети «Діло» (1927-1939). 1925 був одним із співзасновників УНДО, з 1935 — голова об’єднання, виступав ініціатором політики «Нормалізації» українсько-польських відносин у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Зах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Україні. У вересні 1935 обраний віце-маршалком польського сейму. Емігрував у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Зах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Німеччину, 1949 — у США.</w:t>
      </w:r>
    </w:p>
    <w:p w14:paraId="69DF5F67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Терміни та поняття</w:t>
      </w:r>
    </w:p>
    <w:p w14:paraId="395BECA0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Інтегральний націоналізм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(від лат. «цілий» і «народ») — дієвий, активний, чинний націоналізм (патріотизм).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Осн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засади течії розробив Д. Донцов у 20-х рр. Його взяла на озброєння популярна серед молоді о-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ція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ОУН. Він оголошував націю абсолютною цінністю, а досягнення незалежності України — найвищою метою, для досягнення якої прийнятні будь-які методи.</w:t>
      </w:r>
    </w:p>
    <w:p w14:paraId="169199C8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Осадництво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— осідання, поселення неукраїнських мешканців (переважно польських колоністів) на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Зах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Україні, колонізація у 20-30-х рр. Декрет про створення господарств осадників було видано 1919. Явище поширилося, учасники — бл. 300 тис. поляків, їм належало понад 12 % усіх земельних угідь.</w:t>
      </w:r>
    </w:p>
    <w:p w14:paraId="6AC55775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Пацифікація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(від лат. «утихомирення, умиротворення, заспокоєння») — офіційна назва масових репресій щодо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укр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. населення Галичини, проведених урядом Польщі восени 1930. Приводом для неї послужили численні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протипольські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акції влітку-восени 1930. Проводилися обшуки (5 тис.), арешти (1739), фізичні розправи, моральне приниження жертв тощо.</w:t>
      </w:r>
    </w:p>
    <w:p w14:paraId="2FB9207C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Політична еміграція</w:t>
      </w:r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(від гр. «управління» і лат. «переселення») – вимушена чи добровільна зміна місця проживання з політ. причин. П. е. складали переважно борці за Україну, частина з них осіла на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Зах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Україні.</w:t>
      </w:r>
    </w:p>
    <w:p w14:paraId="6C200DFC" w14:textId="77777777" w:rsidR="000642F3" w:rsidRPr="000642F3" w:rsidRDefault="000642F3" w:rsidP="000642F3">
      <w:pPr>
        <w:spacing w:after="0" w:line="390" w:lineRule="atLeast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proofErr w:type="spellStart"/>
      <w:r w:rsidRPr="000642F3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  <w:bdr w:val="none" w:sz="0" w:space="0" w:color="auto" w:frame="1"/>
          <w:lang w:eastAsia="uk-UA"/>
        </w:rPr>
        <w:t>Русинство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 — одна з політ. течій на Закарпатті, виникненню сприяли століття ізоляції від ін. </w:t>
      </w:r>
      <w:proofErr w:type="spellStart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укр</w:t>
      </w:r>
      <w:proofErr w:type="spellEnd"/>
      <w:r w:rsidRPr="000642F3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земель. Його прихильники абсолютизували місцеві особливості, стверджували, що слов’янське населення тут перетворилося на окрему націю, відмінну від українців.</w:t>
      </w:r>
    </w:p>
    <w:p w14:paraId="76A38B4D" w14:textId="77777777" w:rsidR="00A25B86" w:rsidRPr="000642F3" w:rsidRDefault="00A25B86">
      <w:pPr>
        <w:rPr>
          <w:rFonts w:ascii="Times New Roman" w:hAnsi="Times New Roman" w:cs="Times New Roman"/>
          <w:sz w:val="28"/>
          <w:szCs w:val="28"/>
        </w:rPr>
      </w:pPr>
    </w:p>
    <w:sectPr w:rsidR="00A25B86" w:rsidRPr="000642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B7A93"/>
    <w:multiLevelType w:val="multilevel"/>
    <w:tmpl w:val="423A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E1D4E"/>
    <w:multiLevelType w:val="multilevel"/>
    <w:tmpl w:val="BAD6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873C3"/>
    <w:multiLevelType w:val="multilevel"/>
    <w:tmpl w:val="A186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0F04FB"/>
    <w:multiLevelType w:val="multilevel"/>
    <w:tmpl w:val="931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26663"/>
    <w:multiLevelType w:val="multilevel"/>
    <w:tmpl w:val="785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E49D0"/>
    <w:multiLevelType w:val="multilevel"/>
    <w:tmpl w:val="0C50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F3"/>
    <w:rsid w:val="000642F3"/>
    <w:rsid w:val="005D6A83"/>
    <w:rsid w:val="00A25B8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9A07"/>
  <w15:chartTrackingRefBased/>
  <w15:docId w15:val="{33DC0063-DD7B-4D3A-9AA0-87BFEE0B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2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item">
    <w:name w:val="meta-item"/>
    <w:basedOn w:val="a0"/>
    <w:rsid w:val="000642F3"/>
  </w:style>
  <w:style w:type="character" w:customStyle="1" w:styleId="meta-author-avatar">
    <w:name w:val="meta-author-avatar"/>
    <w:basedOn w:val="a0"/>
    <w:rsid w:val="000642F3"/>
  </w:style>
  <w:style w:type="character" w:customStyle="1" w:styleId="author-name">
    <w:name w:val="author-name"/>
    <w:basedOn w:val="a0"/>
    <w:rsid w:val="000642F3"/>
  </w:style>
  <w:style w:type="character" w:customStyle="1" w:styleId="screen-reader-text">
    <w:name w:val="screen-reader-text"/>
    <w:basedOn w:val="a0"/>
    <w:rsid w:val="000642F3"/>
  </w:style>
  <w:style w:type="character" w:customStyle="1" w:styleId="date">
    <w:name w:val="date"/>
    <w:basedOn w:val="a0"/>
    <w:rsid w:val="000642F3"/>
  </w:style>
  <w:style w:type="character" w:customStyle="1" w:styleId="meta-views">
    <w:name w:val="meta-views"/>
    <w:basedOn w:val="a0"/>
    <w:rsid w:val="000642F3"/>
  </w:style>
  <w:style w:type="paragraph" w:styleId="a3">
    <w:name w:val="Normal (Web)"/>
    <w:basedOn w:val="a"/>
    <w:uiPriority w:val="99"/>
    <w:semiHidden/>
    <w:unhideWhenUsed/>
    <w:rsid w:val="0006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64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8714">
              <w:marLeft w:val="-450"/>
              <w:marRight w:val="-450"/>
              <w:marTop w:val="24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historyua.com/wp-content/uploads/2018/11/YEvgen-Konovalets-Istoriya-v-shkoli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9740</Words>
  <Characters>5553</Characters>
  <Application>Microsoft Office Word</Application>
  <DocSecurity>0</DocSecurity>
  <Lines>46</Lines>
  <Paragraphs>30</Paragraphs>
  <ScaleCrop>false</ScaleCrop>
  <Company/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2024-02-01T16:32:00Z</dcterms:created>
  <dcterms:modified xsi:type="dcterms:W3CDTF">2024-02-01T16:33:00Z</dcterms:modified>
</cp:coreProperties>
</file>