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4679D" w14:textId="77777777" w:rsidR="004323D7" w:rsidRPr="004323D7" w:rsidRDefault="004323D7" w:rsidP="004323D7">
      <w:pPr>
        <w:spacing w:after="225" w:line="240" w:lineRule="auto"/>
        <w:outlineLvl w:val="0"/>
        <w:rPr>
          <w:rFonts w:ascii="Times New Roman" w:eastAsia="Times New Roman" w:hAnsi="Times New Roman" w:cs="Times New Roman"/>
          <w:b/>
          <w:bCs/>
          <w:kern w:val="36"/>
          <w:sz w:val="28"/>
          <w:szCs w:val="28"/>
          <w:lang w:eastAsia="uk-UA"/>
        </w:rPr>
      </w:pPr>
      <w:r w:rsidRPr="004323D7">
        <w:rPr>
          <w:rFonts w:ascii="Times New Roman" w:eastAsia="Times New Roman" w:hAnsi="Times New Roman" w:cs="Times New Roman"/>
          <w:b/>
          <w:bCs/>
          <w:kern w:val="36"/>
          <w:sz w:val="28"/>
          <w:szCs w:val="28"/>
          <w:lang w:eastAsia="uk-UA"/>
        </w:rPr>
        <w:t>Українські землі у складі Австрійської імперії наприкінці XVIII – в першій половині XIX ст. (ЗНО з історії України)</w:t>
      </w:r>
    </w:p>
    <w:p w14:paraId="2E57DDB5" w14:textId="1F8FEDF5" w:rsidR="004323D7" w:rsidRPr="004323D7" w:rsidRDefault="004323D7" w:rsidP="004323D7">
      <w:pPr>
        <w:spacing w:after="0" w:line="360" w:lineRule="atLeast"/>
        <w:rPr>
          <w:rFonts w:ascii="Times New Roman" w:eastAsia="Times New Roman" w:hAnsi="Times New Roman" w:cs="Times New Roman"/>
          <w:color w:val="333333"/>
          <w:sz w:val="28"/>
          <w:szCs w:val="28"/>
          <w:lang w:eastAsia="uk-UA"/>
        </w:rPr>
      </w:pPr>
      <w:hyperlink r:id="rId5" w:tooltip="Історія в школі" w:history="1">
        <w:r w:rsidRPr="004323D7">
          <w:rPr>
            <w:rFonts w:ascii="Times New Roman" w:eastAsia="Times New Roman" w:hAnsi="Times New Roman" w:cs="Times New Roman"/>
            <w:b/>
            <w:bCs/>
            <w:color w:val="333333"/>
            <w:sz w:val="28"/>
            <w:szCs w:val="28"/>
            <w:u w:val="single"/>
            <w:bdr w:val="none" w:sz="0" w:space="0" w:color="auto" w:frame="1"/>
            <w:lang w:eastAsia="uk-UA"/>
          </w:rPr>
          <w:t>Історія в школі</w:t>
        </w:r>
      </w:hyperlink>
      <w:r w:rsidRPr="004323D7">
        <w:rPr>
          <w:rFonts w:ascii="Times New Roman" w:eastAsia="Times New Roman" w:hAnsi="Times New Roman" w:cs="Times New Roman"/>
          <w:color w:val="333333"/>
          <w:sz w:val="28"/>
          <w:szCs w:val="28"/>
          <w:bdr w:val="none" w:sz="0" w:space="0" w:color="auto" w:frame="1"/>
          <w:lang w:eastAsia="uk-UA"/>
        </w:rPr>
        <w:t> 28.04.2023</w:t>
      </w:r>
    </w:p>
    <w:p w14:paraId="31885FB9" w14:textId="77777777" w:rsidR="004323D7" w:rsidRDefault="004323D7" w:rsidP="004323D7">
      <w:pPr>
        <w:spacing w:after="0" w:line="390" w:lineRule="atLeast"/>
        <w:rPr>
          <w:rFonts w:ascii="Times New Roman" w:eastAsia="Times New Roman" w:hAnsi="Times New Roman" w:cs="Times New Roman"/>
          <w:b/>
          <w:bCs/>
          <w:color w:val="2C2F34"/>
          <w:sz w:val="28"/>
          <w:szCs w:val="28"/>
          <w:bdr w:val="none" w:sz="0" w:space="0" w:color="auto" w:frame="1"/>
          <w:lang w:eastAsia="uk-UA"/>
        </w:rPr>
      </w:pPr>
    </w:p>
    <w:p w14:paraId="0BDE71BB" w14:textId="6FA895D1" w:rsidR="004323D7" w:rsidRPr="004323D7" w:rsidRDefault="004323D7" w:rsidP="004323D7">
      <w:pPr>
        <w:spacing w:after="0" w:line="390" w:lineRule="atLeast"/>
        <w:rPr>
          <w:rFonts w:ascii="Times New Roman" w:eastAsia="Times New Roman" w:hAnsi="Times New Roman" w:cs="Times New Roman"/>
          <w:color w:val="2C2F34"/>
          <w:sz w:val="28"/>
          <w:szCs w:val="28"/>
          <w:lang w:eastAsia="uk-UA"/>
        </w:rPr>
      </w:pPr>
      <w:r w:rsidRPr="004323D7">
        <w:rPr>
          <w:rFonts w:ascii="Times New Roman" w:eastAsia="Times New Roman" w:hAnsi="Times New Roman" w:cs="Times New Roman"/>
          <w:b/>
          <w:bCs/>
          <w:color w:val="2C2F34"/>
          <w:sz w:val="28"/>
          <w:szCs w:val="28"/>
          <w:bdr w:val="none" w:sz="0" w:space="0" w:color="auto" w:frame="1"/>
          <w:lang w:eastAsia="uk-UA"/>
        </w:rPr>
        <w:t>Включення західноукраїнських земель до складу Австрійської імперії.</w:t>
      </w:r>
    </w:p>
    <w:p w14:paraId="6FBDC74E" w14:textId="77777777" w:rsidR="004323D7" w:rsidRPr="004323D7" w:rsidRDefault="004323D7" w:rsidP="004323D7">
      <w:pPr>
        <w:spacing w:after="375" w:line="390" w:lineRule="atLeast"/>
        <w:rPr>
          <w:rFonts w:ascii="Times New Roman" w:eastAsia="Times New Roman" w:hAnsi="Times New Roman" w:cs="Times New Roman"/>
          <w:color w:val="2C2F34"/>
          <w:sz w:val="28"/>
          <w:szCs w:val="28"/>
          <w:lang w:eastAsia="uk-UA"/>
        </w:rPr>
      </w:pPr>
      <w:r w:rsidRPr="004323D7">
        <w:rPr>
          <w:rFonts w:ascii="Times New Roman" w:eastAsia="Times New Roman" w:hAnsi="Times New Roman" w:cs="Times New Roman"/>
          <w:color w:val="2C2F34"/>
          <w:sz w:val="28"/>
          <w:szCs w:val="28"/>
          <w:lang w:eastAsia="uk-UA"/>
        </w:rPr>
        <w:t>Галичина в 1772 р. відійшла до Австрії внаслідок першого поділу Польщі, туди ж у 1774 р. — Буковина. Закарпаття ще раніше належало Угорщині, а вона — теж входила до складу Австрійської імперії.</w:t>
      </w:r>
    </w:p>
    <w:p w14:paraId="5E93FA43" w14:textId="77777777" w:rsidR="004323D7" w:rsidRPr="004323D7" w:rsidRDefault="004323D7" w:rsidP="004323D7">
      <w:pPr>
        <w:spacing w:after="0" w:line="390" w:lineRule="atLeast"/>
        <w:rPr>
          <w:rFonts w:ascii="Times New Roman" w:eastAsia="Times New Roman" w:hAnsi="Times New Roman" w:cs="Times New Roman"/>
          <w:color w:val="2C2F34"/>
          <w:sz w:val="28"/>
          <w:szCs w:val="28"/>
          <w:lang w:eastAsia="uk-UA"/>
        </w:rPr>
      </w:pPr>
      <w:r w:rsidRPr="004323D7">
        <w:rPr>
          <w:rFonts w:ascii="Times New Roman" w:eastAsia="Times New Roman" w:hAnsi="Times New Roman" w:cs="Times New Roman"/>
          <w:b/>
          <w:bCs/>
          <w:color w:val="2C2F34"/>
          <w:sz w:val="28"/>
          <w:szCs w:val="28"/>
          <w:bdr w:val="none" w:sz="0" w:space="0" w:color="auto" w:frame="1"/>
          <w:lang w:eastAsia="uk-UA"/>
        </w:rPr>
        <w:t>Адміністративно-територіальний поділ західноукраїнських земель.</w:t>
      </w:r>
      <w:r w:rsidRPr="004323D7">
        <w:rPr>
          <w:rFonts w:ascii="Times New Roman" w:eastAsia="Times New Roman" w:hAnsi="Times New Roman" w:cs="Times New Roman"/>
          <w:color w:val="2C2F34"/>
          <w:sz w:val="28"/>
          <w:szCs w:val="28"/>
          <w:lang w:eastAsia="uk-UA"/>
        </w:rPr>
        <w:t> Фактично Закарпаття управлялося з Буди (Будапешта) Угорщиною — Братиславське намісництво Угорського королівства. Буковина у 1787 р. була приєднана до Галичини, а після 1849 р. їй знову було надано статус окремої провінції (краю). Інші українські землі були об’єднані разом з польськими у «Королівство Галичини і Лодомерії».</w:t>
      </w:r>
    </w:p>
    <w:p w14:paraId="6DF4D127" w14:textId="77777777" w:rsidR="004323D7" w:rsidRPr="004323D7" w:rsidRDefault="004323D7" w:rsidP="004323D7">
      <w:pPr>
        <w:spacing w:after="0" w:line="390" w:lineRule="atLeast"/>
        <w:rPr>
          <w:rFonts w:ascii="Times New Roman" w:eastAsia="Times New Roman" w:hAnsi="Times New Roman" w:cs="Times New Roman"/>
          <w:color w:val="2C2F34"/>
          <w:sz w:val="28"/>
          <w:szCs w:val="28"/>
          <w:lang w:eastAsia="uk-UA"/>
        </w:rPr>
      </w:pPr>
      <w:r w:rsidRPr="004323D7">
        <w:rPr>
          <w:rFonts w:ascii="Times New Roman" w:eastAsia="Times New Roman" w:hAnsi="Times New Roman" w:cs="Times New Roman"/>
          <w:b/>
          <w:bCs/>
          <w:color w:val="2C2F34"/>
          <w:sz w:val="28"/>
          <w:szCs w:val="28"/>
          <w:bdr w:val="none" w:sz="0" w:space="0" w:color="auto" w:frame="1"/>
          <w:lang w:eastAsia="uk-UA"/>
        </w:rPr>
        <w:t>Політика Австрійської імперії щодо західноукраїнських земель, її наслідки.</w:t>
      </w:r>
    </w:p>
    <w:p w14:paraId="6408A5D3" w14:textId="77777777" w:rsidR="004323D7" w:rsidRPr="004323D7" w:rsidRDefault="004323D7" w:rsidP="004323D7">
      <w:pPr>
        <w:spacing w:after="375" w:line="390" w:lineRule="atLeast"/>
        <w:rPr>
          <w:rFonts w:ascii="Times New Roman" w:eastAsia="Times New Roman" w:hAnsi="Times New Roman" w:cs="Times New Roman"/>
          <w:color w:val="2C2F34"/>
          <w:sz w:val="28"/>
          <w:szCs w:val="28"/>
          <w:lang w:eastAsia="uk-UA"/>
        </w:rPr>
      </w:pPr>
      <w:r w:rsidRPr="004323D7">
        <w:rPr>
          <w:rFonts w:ascii="Times New Roman" w:eastAsia="Times New Roman" w:hAnsi="Times New Roman" w:cs="Times New Roman"/>
          <w:color w:val="2C2F34"/>
          <w:sz w:val="28"/>
          <w:szCs w:val="28"/>
          <w:lang w:eastAsia="uk-UA"/>
        </w:rPr>
        <w:t>Реформи Марії Терезії та Йосифа II позитивно позначилися на господарському житті Західної України, але вони були не настільки глибокими, щоб суттєво змінити ситуацію.</w:t>
      </w:r>
    </w:p>
    <w:p w14:paraId="3ACE75C8" w14:textId="77777777" w:rsidR="004323D7" w:rsidRPr="004323D7" w:rsidRDefault="004323D7" w:rsidP="004323D7">
      <w:pPr>
        <w:spacing w:after="375" w:line="390" w:lineRule="atLeast"/>
        <w:rPr>
          <w:rFonts w:ascii="Times New Roman" w:eastAsia="Times New Roman" w:hAnsi="Times New Roman" w:cs="Times New Roman"/>
          <w:color w:val="2C2F34"/>
          <w:sz w:val="28"/>
          <w:szCs w:val="28"/>
          <w:lang w:eastAsia="uk-UA"/>
        </w:rPr>
      </w:pPr>
      <w:r w:rsidRPr="004323D7">
        <w:rPr>
          <w:rFonts w:ascii="Times New Roman" w:eastAsia="Times New Roman" w:hAnsi="Times New Roman" w:cs="Times New Roman"/>
          <w:color w:val="2C2F34"/>
          <w:sz w:val="28"/>
          <w:szCs w:val="28"/>
          <w:lang w:eastAsia="uk-UA"/>
        </w:rPr>
        <w:t>Основною галуззю економіки залишалося сільське господарство, з яким було пов’язане життя майже всього населення. Початок промислового перевороту в німецьких і чеських провінціях Австрії дуже негативно вплинув на галицьку промисловість.</w:t>
      </w:r>
    </w:p>
    <w:p w14:paraId="1D89433D" w14:textId="77777777" w:rsidR="004323D7" w:rsidRPr="004323D7" w:rsidRDefault="004323D7" w:rsidP="004323D7">
      <w:pPr>
        <w:spacing w:after="375" w:line="390" w:lineRule="atLeast"/>
        <w:rPr>
          <w:rFonts w:ascii="Times New Roman" w:eastAsia="Times New Roman" w:hAnsi="Times New Roman" w:cs="Times New Roman"/>
          <w:color w:val="2C2F34"/>
          <w:sz w:val="28"/>
          <w:szCs w:val="28"/>
          <w:lang w:eastAsia="uk-UA"/>
        </w:rPr>
      </w:pPr>
      <w:r w:rsidRPr="004323D7">
        <w:rPr>
          <w:rFonts w:ascii="Times New Roman" w:eastAsia="Times New Roman" w:hAnsi="Times New Roman" w:cs="Times New Roman"/>
          <w:color w:val="2C2F34"/>
          <w:sz w:val="28"/>
          <w:szCs w:val="28"/>
          <w:lang w:eastAsia="uk-UA"/>
        </w:rPr>
        <w:t>Загалом західноукраїнські землі перетворювалися на аграрний придаток вказаних провінцій Австрії. Українцями управляли іноземці: в Галичині — польська шляхта, на Буковині — румунські бояри, в Закарпатті — угорські пани.</w:t>
      </w:r>
    </w:p>
    <w:p w14:paraId="35E53CE0" w14:textId="77777777" w:rsidR="004323D7" w:rsidRPr="004323D7" w:rsidRDefault="004323D7" w:rsidP="004323D7">
      <w:pPr>
        <w:spacing w:after="0" w:line="390" w:lineRule="atLeast"/>
        <w:rPr>
          <w:rFonts w:ascii="Times New Roman" w:eastAsia="Times New Roman" w:hAnsi="Times New Roman" w:cs="Times New Roman"/>
          <w:color w:val="2C2F34"/>
          <w:sz w:val="28"/>
          <w:szCs w:val="28"/>
          <w:lang w:eastAsia="uk-UA"/>
        </w:rPr>
      </w:pPr>
      <w:r w:rsidRPr="004323D7">
        <w:rPr>
          <w:rFonts w:ascii="Times New Roman" w:eastAsia="Times New Roman" w:hAnsi="Times New Roman" w:cs="Times New Roman"/>
          <w:b/>
          <w:bCs/>
          <w:color w:val="2C2F34"/>
          <w:sz w:val="28"/>
          <w:szCs w:val="28"/>
          <w:bdr w:val="none" w:sz="0" w:space="0" w:color="auto" w:frame="1"/>
          <w:lang w:eastAsia="uk-UA"/>
        </w:rPr>
        <w:t>Форми соціального протесту населення.</w:t>
      </w:r>
    </w:p>
    <w:p w14:paraId="365D1C51" w14:textId="77777777" w:rsidR="004323D7" w:rsidRPr="004323D7" w:rsidRDefault="004323D7" w:rsidP="004323D7">
      <w:pPr>
        <w:spacing w:after="375" w:line="390" w:lineRule="atLeast"/>
        <w:rPr>
          <w:rFonts w:ascii="Times New Roman" w:eastAsia="Times New Roman" w:hAnsi="Times New Roman" w:cs="Times New Roman"/>
          <w:color w:val="2C2F34"/>
          <w:sz w:val="28"/>
          <w:szCs w:val="28"/>
          <w:lang w:eastAsia="uk-UA"/>
        </w:rPr>
      </w:pPr>
      <w:r w:rsidRPr="004323D7">
        <w:rPr>
          <w:rFonts w:ascii="Times New Roman" w:eastAsia="Times New Roman" w:hAnsi="Times New Roman" w:cs="Times New Roman"/>
          <w:color w:val="2C2F34"/>
          <w:sz w:val="28"/>
          <w:szCs w:val="28"/>
          <w:lang w:eastAsia="uk-UA"/>
        </w:rPr>
        <w:t>Відповіддю на посилення кріпацтва в західноукраїнських землях Австрійської імперії (причини антикріпосницького руху) стали виступи селян. Масові заворушення спалахнули на Буковині в 1843-1844 рр. під проводом Лук’яна Кобилиці та в 1846 р. у Галичині.</w:t>
      </w:r>
    </w:p>
    <w:p w14:paraId="2D141915" w14:textId="77777777" w:rsidR="004323D7" w:rsidRPr="004323D7" w:rsidRDefault="004323D7" w:rsidP="004323D7">
      <w:pPr>
        <w:spacing w:after="375" w:line="390" w:lineRule="atLeast"/>
        <w:rPr>
          <w:rFonts w:ascii="Times New Roman" w:eastAsia="Times New Roman" w:hAnsi="Times New Roman" w:cs="Times New Roman"/>
          <w:color w:val="2C2F34"/>
          <w:sz w:val="28"/>
          <w:szCs w:val="28"/>
          <w:lang w:eastAsia="uk-UA"/>
        </w:rPr>
      </w:pPr>
      <w:r w:rsidRPr="004323D7">
        <w:rPr>
          <w:rFonts w:ascii="Times New Roman" w:eastAsia="Times New Roman" w:hAnsi="Times New Roman" w:cs="Times New Roman"/>
          <w:color w:val="2C2F34"/>
          <w:sz w:val="28"/>
          <w:szCs w:val="28"/>
          <w:lang w:eastAsia="uk-UA"/>
        </w:rPr>
        <w:lastRenderedPageBreak/>
        <w:t xml:space="preserve">Традиційною формою відкритої збройної боротьби у Прикарпатті був рух опришків, особливо поширений у 1810-1825 рр. Найбільшу популярність серед їхніх ватажків мав Мирон </w:t>
      </w:r>
      <w:proofErr w:type="spellStart"/>
      <w:r w:rsidRPr="004323D7">
        <w:rPr>
          <w:rFonts w:ascii="Times New Roman" w:eastAsia="Times New Roman" w:hAnsi="Times New Roman" w:cs="Times New Roman"/>
          <w:color w:val="2C2F34"/>
          <w:sz w:val="28"/>
          <w:szCs w:val="28"/>
          <w:lang w:eastAsia="uk-UA"/>
        </w:rPr>
        <w:t>Штолюк</w:t>
      </w:r>
      <w:proofErr w:type="spellEnd"/>
      <w:r w:rsidRPr="004323D7">
        <w:rPr>
          <w:rFonts w:ascii="Times New Roman" w:eastAsia="Times New Roman" w:hAnsi="Times New Roman" w:cs="Times New Roman"/>
          <w:color w:val="2C2F34"/>
          <w:sz w:val="28"/>
          <w:szCs w:val="28"/>
          <w:lang w:eastAsia="uk-UA"/>
        </w:rPr>
        <w:t>.</w:t>
      </w:r>
    </w:p>
    <w:p w14:paraId="7713034E" w14:textId="77777777" w:rsidR="004323D7" w:rsidRPr="004323D7" w:rsidRDefault="004323D7" w:rsidP="004323D7">
      <w:pPr>
        <w:spacing w:after="375" w:line="390" w:lineRule="atLeast"/>
        <w:rPr>
          <w:rFonts w:ascii="Times New Roman" w:eastAsia="Times New Roman" w:hAnsi="Times New Roman" w:cs="Times New Roman"/>
          <w:color w:val="2C2F34"/>
          <w:sz w:val="28"/>
          <w:szCs w:val="28"/>
          <w:lang w:eastAsia="uk-UA"/>
        </w:rPr>
      </w:pPr>
      <w:r w:rsidRPr="004323D7">
        <w:rPr>
          <w:rFonts w:ascii="Times New Roman" w:eastAsia="Times New Roman" w:hAnsi="Times New Roman" w:cs="Times New Roman"/>
          <w:color w:val="2C2F34"/>
          <w:sz w:val="28"/>
          <w:szCs w:val="28"/>
          <w:lang w:eastAsia="uk-UA"/>
        </w:rPr>
        <w:t>У Закарпатті в 1810-1815 і 1831 рр. відбулися так звані «холерні бунти».</w:t>
      </w:r>
    </w:p>
    <w:p w14:paraId="2F72CEE2" w14:textId="77777777" w:rsidR="004323D7" w:rsidRPr="004323D7" w:rsidRDefault="004323D7" w:rsidP="004323D7">
      <w:pPr>
        <w:spacing w:after="0" w:line="390" w:lineRule="atLeast"/>
        <w:rPr>
          <w:rFonts w:ascii="Times New Roman" w:eastAsia="Times New Roman" w:hAnsi="Times New Roman" w:cs="Times New Roman"/>
          <w:color w:val="2C2F34"/>
          <w:sz w:val="28"/>
          <w:szCs w:val="28"/>
          <w:lang w:eastAsia="uk-UA"/>
        </w:rPr>
      </w:pPr>
      <w:r w:rsidRPr="004323D7">
        <w:rPr>
          <w:rFonts w:ascii="Times New Roman" w:eastAsia="Times New Roman" w:hAnsi="Times New Roman" w:cs="Times New Roman"/>
          <w:b/>
          <w:bCs/>
          <w:color w:val="2C2F34"/>
          <w:sz w:val="28"/>
          <w:szCs w:val="28"/>
          <w:bdr w:val="none" w:sz="0" w:space="0" w:color="auto" w:frame="1"/>
          <w:lang w:eastAsia="uk-UA"/>
        </w:rPr>
        <w:t>Значення антикріпосницького руху</w:t>
      </w:r>
      <w:r w:rsidRPr="004323D7">
        <w:rPr>
          <w:rFonts w:ascii="Times New Roman" w:eastAsia="Times New Roman" w:hAnsi="Times New Roman" w:cs="Times New Roman"/>
          <w:color w:val="2C2F34"/>
          <w:sz w:val="28"/>
          <w:szCs w:val="28"/>
          <w:lang w:eastAsia="uk-UA"/>
        </w:rPr>
        <w:t> — свідчив про збереження волелюбності українського народу, спричинив певне послаблення гноблення українського населення.</w:t>
      </w:r>
    </w:p>
    <w:p w14:paraId="62777E34" w14:textId="77777777" w:rsidR="004323D7" w:rsidRPr="004323D7" w:rsidRDefault="004323D7" w:rsidP="004323D7">
      <w:pPr>
        <w:spacing w:after="0" w:line="390" w:lineRule="atLeast"/>
        <w:rPr>
          <w:rFonts w:ascii="Times New Roman" w:eastAsia="Times New Roman" w:hAnsi="Times New Roman" w:cs="Times New Roman"/>
          <w:color w:val="2C2F34"/>
          <w:sz w:val="28"/>
          <w:szCs w:val="28"/>
          <w:lang w:eastAsia="uk-UA"/>
        </w:rPr>
      </w:pPr>
      <w:r w:rsidRPr="004323D7">
        <w:rPr>
          <w:rFonts w:ascii="Times New Roman" w:eastAsia="Times New Roman" w:hAnsi="Times New Roman" w:cs="Times New Roman"/>
          <w:b/>
          <w:bCs/>
          <w:color w:val="2C2F34"/>
          <w:sz w:val="28"/>
          <w:szCs w:val="28"/>
          <w:bdr w:val="none" w:sz="0" w:space="0" w:color="auto" w:frame="1"/>
          <w:lang w:eastAsia="uk-UA"/>
        </w:rPr>
        <w:t>Початок національного відродження.</w:t>
      </w:r>
      <w:r w:rsidRPr="004323D7">
        <w:rPr>
          <w:rFonts w:ascii="Times New Roman" w:eastAsia="Times New Roman" w:hAnsi="Times New Roman" w:cs="Times New Roman"/>
          <w:color w:val="2C2F34"/>
          <w:sz w:val="28"/>
          <w:szCs w:val="28"/>
          <w:lang w:eastAsia="uk-UA"/>
        </w:rPr>
        <w:t> Внаслідок імператорських реформ у Західній Україні виросла суспільна верства, яка виявилася в змозі очолити національне відродження у краї. Нею стали греко-католицькі священники. І. Могильницький у Перемишлі в</w:t>
      </w:r>
      <w:r w:rsidRPr="004323D7">
        <w:rPr>
          <w:rFonts w:ascii="Times New Roman" w:eastAsia="Times New Roman" w:hAnsi="Times New Roman" w:cs="Times New Roman"/>
          <w:b/>
          <w:bCs/>
          <w:color w:val="2C2F34"/>
          <w:sz w:val="28"/>
          <w:szCs w:val="28"/>
          <w:bdr w:val="none" w:sz="0" w:space="0" w:color="auto" w:frame="1"/>
          <w:lang w:eastAsia="uk-UA"/>
        </w:rPr>
        <w:t> 1816 р.</w:t>
      </w:r>
      <w:r w:rsidRPr="004323D7">
        <w:rPr>
          <w:rFonts w:ascii="Times New Roman" w:eastAsia="Times New Roman" w:hAnsi="Times New Roman" w:cs="Times New Roman"/>
          <w:color w:val="2C2F34"/>
          <w:sz w:val="28"/>
          <w:szCs w:val="28"/>
          <w:lang w:eastAsia="uk-UA"/>
        </w:rPr>
        <w:t> створив освітнє товариство галицьких греко-католицьких священників. Це місто стало осередком першої хвилі відродження під покровительством єпископа М. Левицького. У 30-х рр. XIX ст. центр українського відродження в Галичині перемістився до Львова.</w:t>
      </w:r>
    </w:p>
    <w:p w14:paraId="1D318362" w14:textId="77777777" w:rsidR="004323D7" w:rsidRPr="004323D7" w:rsidRDefault="004323D7" w:rsidP="004323D7">
      <w:pPr>
        <w:spacing w:after="0" w:line="390" w:lineRule="atLeast"/>
        <w:rPr>
          <w:rFonts w:ascii="Times New Roman" w:eastAsia="Times New Roman" w:hAnsi="Times New Roman" w:cs="Times New Roman"/>
          <w:color w:val="2C2F34"/>
          <w:sz w:val="28"/>
          <w:szCs w:val="28"/>
          <w:lang w:eastAsia="uk-UA"/>
        </w:rPr>
      </w:pPr>
      <w:r w:rsidRPr="004323D7">
        <w:rPr>
          <w:rFonts w:ascii="Times New Roman" w:eastAsia="Times New Roman" w:hAnsi="Times New Roman" w:cs="Times New Roman"/>
          <w:b/>
          <w:bCs/>
          <w:color w:val="2C2F34"/>
          <w:sz w:val="28"/>
          <w:szCs w:val="28"/>
          <w:bdr w:val="none" w:sz="0" w:space="0" w:color="auto" w:frame="1"/>
          <w:lang w:eastAsia="uk-UA"/>
        </w:rPr>
        <w:t>Діяльність «Руської трійці».</w:t>
      </w:r>
      <w:r w:rsidRPr="004323D7">
        <w:rPr>
          <w:rFonts w:ascii="Times New Roman" w:eastAsia="Times New Roman" w:hAnsi="Times New Roman" w:cs="Times New Roman"/>
          <w:color w:val="2C2F34"/>
          <w:sz w:val="28"/>
          <w:szCs w:val="28"/>
          <w:lang w:eastAsia="uk-UA"/>
        </w:rPr>
        <w:t> Переломною подією в історії національного відродження стала діяльність «Руської трійці»</w:t>
      </w:r>
      <w:r w:rsidRPr="004323D7">
        <w:rPr>
          <w:rFonts w:ascii="Times New Roman" w:eastAsia="Times New Roman" w:hAnsi="Times New Roman" w:cs="Times New Roman"/>
          <w:b/>
          <w:bCs/>
          <w:color w:val="2C2F34"/>
          <w:sz w:val="28"/>
          <w:szCs w:val="28"/>
          <w:bdr w:val="none" w:sz="0" w:space="0" w:color="auto" w:frame="1"/>
          <w:lang w:eastAsia="uk-UA"/>
        </w:rPr>
        <w:t> (1833-1837 рр.)</w:t>
      </w:r>
      <w:r w:rsidRPr="004323D7">
        <w:rPr>
          <w:rFonts w:ascii="Times New Roman" w:eastAsia="Times New Roman" w:hAnsi="Times New Roman" w:cs="Times New Roman"/>
          <w:color w:val="2C2F34"/>
          <w:sz w:val="28"/>
          <w:szCs w:val="28"/>
          <w:lang w:eastAsia="uk-UA"/>
        </w:rPr>
        <w:t>, до якої належали молоді студенти богослов’я Маркіян Шашкевич, Іван Вагилевич і Яків Головацький, які були названі «</w:t>
      </w:r>
      <w:proofErr w:type="spellStart"/>
      <w:r w:rsidRPr="004323D7">
        <w:rPr>
          <w:rFonts w:ascii="Times New Roman" w:eastAsia="Times New Roman" w:hAnsi="Times New Roman" w:cs="Times New Roman"/>
          <w:color w:val="2C2F34"/>
          <w:sz w:val="28"/>
          <w:szCs w:val="28"/>
          <w:lang w:eastAsia="uk-UA"/>
        </w:rPr>
        <w:t>будителями</w:t>
      </w:r>
      <w:proofErr w:type="spellEnd"/>
      <w:r w:rsidRPr="004323D7">
        <w:rPr>
          <w:rFonts w:ascii="Times New Roman" w:eastAsia="Times New Roman" w:hAnsi="Times New Roman" w:cs="Times New Roman"/>
          <w:color w:val="2C2F34"/>
          <w:sz w:val="28"/>
          <w:szCs w:val="28"/>
          <w:lang w:eastAsia="uk-UA"/>
        </w:rPr>
        <w:t>». Головною постаттю був М. Шашкевич, який у 1836 р. виголосив першу публічну промову українською мовою в музеї духовної семінарії перед духівництвом і запрошеними гостями.</w:t>
      </w:r>
    </w:p>
    <w:p w14:paraId="0F8A0F0F" w14:textId="77777777" w:rsidR="004323D7" w:rsidRPr="004323D7" w:rsidRDefault="004323D7" w:rsidP="004323D7">
      <w:pPr>
        <w:spacing w:after="375" w:line="390" w:lineRule="atLeast"/>
        <w:rPr>
          <w:rFonts w:ascii="Times New Roman" w:eastAsia="Times New Roman" w:hAnsi="Times New Roman" w:cs="Times New Roman"/>
          <w:color w:val="2C2F34"/>
          <w:sz w:val="28"/>
          <w:szCs w:val="28"/>
          <w:lang w:eastAsia="uk-UA"/>
        </w:rPr>
      </w:pPr>
      <w:r w:rsidRPr="004323D7">
        <w:rPr>
          <w:rFonts w:ascii="Times New Roman" w:eastAsia="Times New Roman" w:hAnsi="Times New Roman" w:cs="Times New Roman"/>
          <w:color w:val="2C2F34"/>
          <w:sz w:val="28"/>
          <w:szCs w:val="28"/>
          <w:lang w:eastAsia="uk-UA"/>
        </w:rPr>
        <w:t>Діяльність “Руської трійці”:</w:t>
      </w:r>
    </w:p>
    <w:p w14:paraId="3E707EBA" w14:textId="77777777" w:rsidR="004323D7" w:rsidRPr="004323D7" w:rsidRDefault="004323D7" w:rsidP="004323D7">
      <w:pPr>
        <w:numPr>
          <w:ilvl w:val="0"/>
          <w:numId w:val="1"/>
        </w:numPr>
        <w:spacing w:after="75" w:line="390" w:lineRule="atLeast"/>
        <w:ind w:left="1020"/>
        <w:rPr>
          <w:rFonts w:ascii="Times New Roman" w:eastAsia="Times New Roman" w:hAnsi="Times New Roman" w:cs="Times New Roman"/>
          <w:color w:val="2C2F34"/>
          <w:sz w:val="28"/>
          <w:szCs w:val="28"/>
          <w:lang w:eastAsia="uk-UA"/>
        </w:rPr>
      </w:pPr>
      <w:r w:rsidRPr="004323D7">
        <w:rPr>
          <w:rFonts w:ascii="Times New Roman" w:eastAsia="Times New Roman" w:hAnsi="Times New Roman" w:cs="Times New Roman"/>
          <w:color w:val="2C2F34"/>
          <w:sz w:val="28"/>
          <w:szCs w:val="28"/>
          <w:lang w:eastAsia="uk-UA"/>
        </w:rPr>
        <w:t>збирання українського народного фольклору;</w:t>
      </w:r>
    </w:p>
    <w:p w14:paraId="7CBA7BF6" w14:textId="77777777" w:rsidR="004323D7" w:rsidRPr="004323D7" w:rsidRDefault="004323D7" w:rsidP="004323D7">
      <w:pPr>
        <w:numPr>
          <w:ilvl w:val="0"/>
          <w:numId w:val="1"/>
        </w:numPr>
        <w:spacing w:after="75" w:line="390" w:lineRule="atLeast"/>
        <w:ind w:left="1020"/>
        <w:rPr>
          <w:rFonts w:ascii="Times New Roman" w:eastAsia="Times New Roman" w:hAnsi="Times New Roman" w:cs="Times New Roman"/>
          <w:color w:val="2C2F34"/>
          <w:sz w:val="28"/>
          <w:szCs w:val="28"/>
          <w:lang w:eastAsia="uk-UA"/>
        </w:rPr>
      </w:pPr>
      <w:r w:rsidRPr="004323D7">
        <w:rPr>
          <w:rFonts w:ascii="Times New Roman" w:eastAsia="Times New Roman" w:hAnsi="Times New Roman" w:cs="Times New Roman"/>
          <w:color w:val="2C2F34"/>
          <w:sz w:val="28"/>
          <w:szCs w:val="28"/>
          <w:lang w:eastAsia="uk-UA"/>
        </w:rPr>
        <w:t>підтримка використання української мови у побуті інтелігенції;</w:t>
      </w:r>
    </w:p>
    <w:p w14:paraId="193276C5" w14:textId="77777777" w:rsidR="004323D7" w:rsidRPr="004323D7" w:rsidRDefault="004323D7" w:rsidP="004323D7">
      <w:pPr>
        <w:numPr>
          <w:ilvl w:val="0"/>
          <w:numId w:val="1"/>
        </w:numPr>
        <w:spacing w:after="75" w:line="390" w:lineRule="atLeast"/>
        <w:ind w:left="1020"/>
        <w:rPr>
          <w:rFonts w:ascii="Times New Roman" w:eastAsia="Times New Roman" w:hAnsi="Times New Roman" w:cs="Times New Roman"/>
          <w:color w:val="2C2F34"/>
          <w:sz w:val="28"/>
          <w:szCs w:val="28"/>
          <w:lang w:eastAsia="uk-UA"/>
        </w:rPr>
      </w:pPr>
      <w:r w:rsidRPr="004323D7">
        <w:rPr>
          <w:rFonts w:ascii="Times New Roman" w:eastAsia="Times New Roman" w:hAnsi="Times New Roman" w:cs="Times New Roman"/>
          <w:color w:val="2C2F34"/>
          <w:sz w:val="28"/>
          <w:szCs w:val="28"/>
          <w:lang w:eastAsia="uk-UA"/>
        </w:rPr>
        <w:t>підготовка М. Шашкевичем першої української «Читанки» (1836 р., сам термін належить Шашкевичу);</w:t>
      </w:r>
    </w:p>
    <w:p w14:paraId="40031458" w14:textId="77777777" w:rsidR="004323D7" w:rsidRPr="004323D7" w:rsidRDefault="004323D7" w:rsidP="004323D7">
      <w:pPr>
        <w:numPr>
          <w:ilvl w:val="0"/>
          <w:numId w:val="1"/>
        </w:numPr>
        <w:spacing w:after="75" w:line="390" w:lineRule="atLeast"/>
        <w:ind w:left="1020"/>
        <w:rPr>
          <w:rFonts w:ascii="Times New Roman" w:eastAsia="Times New Roman" w:hAnsi="Times New Roman" w:cs="Times New Roman"/>
          <w:color w:val="2C2F34"/>
          <w:sz w:val="28"/>
          <w:szCs w:val="28"/>
          <w:lang w:eastAsia="uk-UA"/>
        </w:rPr>
      </w:pPr>
      <w:r w:rsidRPr="004323D7">
        <w:rPr>
          <w:rFonts w:ascii="Times New Roman" w:eastAsia="Times New Roman" w:hAnsi="Times New Roman" w:cs="Times New Roman"/>
          <w:color w:val="2C2F34"/>
          <w:sz w:val="28"/>
          <w:szCs w:val="28"/>
          <w:lang w:eastAsia="uk-UA"/>
        </w:rPr>
        <w:t xml:space="preserve">підготовка до друку збірки поезій народною мовою, у якій виразно звучав заклик до єднання народу, до національного пробудження. У 1837 р. цю збірку (альманах) «Русалка </w:t>
      </w:r>
      <w:proofErr w:type="spellStart"/>
      <w:r w:rsidRPr="004323D7">
        <w:rPr>
          <w:rFonts w:ascii="Times New Roman" w:eastAsia="Times New Roman" w:hAnsi="Times New Roman" w:cs="Times New Roman"/>
          <w:color w:val="2C2F34"/>
          <w:sz w:val="28"/>
          <w:szCs w:val="28"/>
          <w:lang w:eastAsia="uk-UA"/>
        </w:rPr>
        <w:t>Дністровая</w:t>
      </w:r>
      <w:proofErr w:type="spellEnd"/>
      <w:r w:rsidRPr="004323D7">
        <w:rPr>
          <w:rFonts w:ascii="Times New Roman" w:eastAsia="Times New Roman" w:hAnsi="Times New Roman" w:cs="Times New Roman"/>
          <w:color w:val="2C2F34"/>
          <w:sz w:val="28"/>
          <w:szCs w:val="28"/>
          <w:lang w:eastAsia="uk-UA"/>
        </w:rPr>
        <w:t xml:space="preserve">» вдалося видати у Буді (Будапешті). Фактично альманах став політичним маніфестом українського національного руху, основні ідеї — визнання єдності українського народу, пропаганда ідеї власної </w:t>
      </w:r>
      <w:proofErr w:type="spellStart"/>
      <w:r w:rsidRPr="004323D7">
        <w:rPr>
          <w:rFonts w:ascii="Times New Roman" w:eastAsia="Times New Roman" w:hAnsi="Times New Roman" w:cs="Times New Roman"/>
          <w:color w:val="2C2F34"/>
          <w:sz w:val="28"/>
          <w:szCs w:val="28"/>
          <w:lang w:eastAsia="uk-UA"/>
        </w:rPr>
        <w:t>державности</w:t>
      </w:r>
      <w:proofErr w:type="spellEnd"/>
      <w:r w:rsidRPr="004323D7">
        <w:rPr>
          <w:rFonts w:ascii="Times New Roman" w:eastAsia="Times New Roman" w:hAnsi="Times New Roman" w:cs="Times New Roman"/>
          <w:color w:val="2C2F34"/>
          <w:sz w:val="28"/>
          <w:szCs w:val="28"/>
          <w:lang w:eastAsia="uk-UA"/>
        </w:rPr>
        <w:t>, уславлення народних борців за національне визволення.</w:t>
      </w:r>
    </w:p>
    <w:p w14:paraId="51305753" w14:textId="77777777" w:rsidR="004323D7" w:rsidRPr="004323D7" w:rsidRDefault="004323D7" w:rsidP="004323D7">
      <w:pPr>
        <w:spacing w:after="375" w:line="390" w:lineRule="atLeast"/>
        <w:rPr>
          <w:rFonts w:ascii="Times New Roman" w:eastAsia="Times New Roman" w:hAnsi="Times New Roman" w:cs="Times New Roman"/>
          <w:color w:val="2C2F34"/>
          <w:sz w:val="28"/>
          <w:szCs w:val="28"/>
          <w:lang w:eastAsia="uk-UA"/>
        </w:rPr>
      </w:pPr>
      <w:r w:rsidRPr="004323D7">
        <w:rPr>
          <w:rFonts w:ascii="Times New Roman" w:eastAsia="Times New Roman" w:hAnsi="Times New Roman" w:cs="Times New Roman"/>
          <w:color w:val="2C2F34"/>
          <w:sz w:val="28"/>
          <w:szCs w:val="28"/>
          <w:lang w:eastAsia="uk-UA"/>
        </w:rPr>
        <w:t>Очолило український рух греко-католицьке духовенство — єдина освічена соціальна група українців, яка не була зденаціоналізована. На Закарпатті лідером українського національного відродження став Олександр Духнович.</w:t>
      </w:r>
    </w:p>
    <w:p w14:paraId="4692DF72" w14:textId="77777777" w:rsidR="004323D7" w:rsidRPr="004323D7" w:rsidRDefault="004323D7" w:rsidP="004323D7">
      <w:pPr>
        <w:spacing w:after="0" w:line="390" w:lineRule="atLeast"/>
        <w:rPr>
          <w:rFonts w:ascii="Times New Roman" w:eastAsia="Times New Roman" w:hAnsi="Times New Roman" w:cs="Times New Roman"/>
          <w:color w:val="2C2F34"/>
          <w:sz w:val="28"/>
          <w:szCs w:val="28"/>
          <w:lang w:eastAsia="uk-UA"/>
        </w:rPr>
      </w:pPr>
      <w:r w:rsidRPr="004323D7">
        <w:rPr>
          <w:rFonts w:ascii="Times New Roman" w:eastAsia="Times New Roman" w:hAnsi="Times New Roman" w:cs="Times New Roman"/>
          <w:b/>
          <w:bCs/>
          <w:color w:val="2C2F34"/>
          <w:sz w:val="28"/>
          <w:szCs w:val="28"/>
          <w:bdr w:val="none" w:sz="0" w:space="0" w:color="auto" w:frame="1"/>
          <w:lang w:eastAsia="uk-UA"/>
        </w:rPr>
        <w:lastRenderedPageBreak/>
        <w:t>Західноукраїнські землі в європейській революції 1848-1849 рр. Перебіг українського національного руху під час революції.</w:t>
      </w:r>
      <w:r w:rsidRPr="004323D7">
        <w:rPr>
          <w:rFonts w:ascii="Times New Roman" w:eastAsia="Times New Roman" w:hAnsi="Times New Roman" w:cs="Times New Roman"/>
          <w:color w:val="2C2F34"/>
          <w:sz w:val="28"/>
          <w:szCs w:val="28"/>
          <w:lang w:eastAsia="uk-UA"/>
        </w:rPr>
        <w:t> </w:t>
      </w:r>
    </w:p>
    <w:p w14:paraId="0B92FF85" w14:textId="77777777" w:rsidR="004323D7" w:rsidRPr="004323D7" w:rsidRDefault="004323D7" w:rsidP="004323D7">
      <w:pPr>
        <w:spacing w:after="375" w:line="390" w:lineRule="atLeast"/>
        <w:rPr>
          <w:rFonts w:ascii="Times New Roman" w:eastAsia="Times New Roman" w:hAnsi="Times New Roman" w:cs="Times New Roman"/>
          <w:color w:val="2C2F34"/>
          <w:sz w:val="28"/>
          <w:szCs w:val="28"/>
          <w:lang w:eastAsia="uk-UA"/>
        </w:rPr>
      </w:pPr>
      <w:r w:rsidRPr="004323D7">
        <w:rPr>
          <w:rFonts w:ascii="Times New Roman" w:eastAsia="Times New Roman" w:hAnsi="Times New Roman" w:cs="Times New Roman"/>
          <w:color w:val="2C2F34"/>
          <w:sz w:val="28"/>
          <w:szCs w:val="28"/>
          <w:lang w:eastAsia="uk-UA"/>
        </w:rPr>
        <w:t>У 1848 р. європейські народи повстали проти режиму самовладдя монархів, вимагали демократії, політичної рівноправності всіх класів і станів («Весна народів»). Активними учасниками революції стали українці Галичини, Буковини та Закарпаття. 15 березня 1848 р. австрійський цісар Фердинанд І проголосив конституцію. У Галичині вже в квітні 1848 р. відбулося скасування панщини (селянська реформа), раніше, ніж в інших провінціях імперії (у Буковині — в серпні 1848 р., а в Закарпатті — аж у 1853 р.). За скасування панщини поміщики отримали грошові відшкодування від держави і звільнення від низки податків.</w:t>
      </w:r>
    </w:p>
    <w:p w14:paraId="21614266" w14:textId="77777777" w:rsidR="004323D7" w:rsidRPr="004323D7" w:rsidRDefault="004323D7" w:rsidP="004323D7">
      <w:pPr>
        <w:spacing w:after="0" w:line="390" w:lineRule="atLeast"/>
        <w:rPr>
          <w:rFonts w:ascii="Times New Roman" w:eastAsia="Times New Roman" w:hAnsi="Times New Roman" w:cs="Times New Roman"/>
          <w:color w:val="2C2F34"/>
          <w:sz w:val="28"/>
          <w:szCs w:val="28"/>
          <w:lang w:eastAsia="uk-UA"/>
        </w:rPr>
      </w:pPr>
      <w:r w:rsidRPr="004323D7">
        <w:rPr>
          <w:rFonts w:ascii="Times New Roman" w:eastAsia="Times New Roman" w:hAnsi="Times New Roman" w:cs="Times New Roman"/>
          <w:b/>
          <w:bCs/>
          <w:color w:val="2C2F34"/>
          <w:sz w:val="28"/>
          <w:szCs w:val="28"/>
          <w:bdr w:val="none" w:sz="0" w:space="0" w:color="auto" w:frame="1"/>
          <w:lang w:eastAsia="uk-UA"/>
        </w:rPr>
        <w:t>Діяльність Головної Руської Ради (1848-1851 рр.)</w:t>
      </w:r>
    </w:p>
    <w:p w14:paraId="2B3CF58F" w14:textId="77777777" w:rsidR="004323D7" w:rsidRPr="004323D7" w:rsidRDefault="004323D7" w:rsidP="004323D7">
      <w:pPr>
        <w:spacing w:after="0" w:line="390" w:lineRule="atLeast"/>
        <w:rPr>
          <w:rFonts w:ascii="Times New Roman" w:eastAsia="Times New Roman" w:hAnsi="Times New Roman" w:cs="Times New Roman"/>
          <w:color w:val="2C2F34"/>
          <w:sz w:val="28"/>
          <w:szCs w:val="28"/>
          <w:lang w:eastAsia="uk-UA"/>
        </w:rPr>
      </w:pPr>
      <w:r w:rsidRPr="004323D7">
        <w:rPr>
          <w:rFonts w:ascii="Times New Roman" w:eastAsia="Times New Roman" w:hAnsi="Times New Roman" w:cs="Times New Roman"/>
          <w:color w:val="2C2F34"/>
          <w:sz w:val="28"/>
          <w:szCs w:val="28"/>
          <w:lang w:eastAsia="uk-UA"/>
        </w:rPr>
        <w:t>Галицькі поляки першими скористалися демократичними свободами, проголошеними революцією. Вони організували у Львові Центральну раду народову. У відповідь на дії поляків українська інтелігенція 2 травня 1848 р. заснувала у Львові свій орган — Головну Руську Раду (ГРР), яка мала відстоювати інтереси українського населення Галичини. Це була перша політична організація українців у Галичині. </w:t>
      </w:r>
      <w:r w:rsidRPr="004323D7">
        <w:rPr>
          <w:rFonts w:ascii="Times New Roman" w:eastAsia="Times New Roman" w:hAnsi="Times New Roman" w:cs="Times New Roman"/>
          <w:b/>
          <w:bCs/>
          <w:color w:val="2C2F34"/>
          <w:sz w:val="28"/>
          <w:szCs w:val="28"/>
          <w:bdr w:val="none" w:sz="0" w:space="0" w:color="auto" w:frame="1"/>
          <w:lang w:eastAsia="uk-UA"/>
        </w:rPr>
        <w:t>Програмні вимоги ГРР:</w:t>
      </w:r>
    </w:p>
    <w:p w14:paraId="5CA532C2" w14:textId="77777777" w:rsidR="004323D7" w:rsidRPr="004323D7" w:rsidRDefault="004323D7" w:rsidP="004323D7">
      <w:pPr>
        <w:numPr>
          <w:ilvl w:val="0"/>
          <w:numId w:val="2"/>
        </w:numPr>
        <w:spacing w:after="75" w:line="390" w:lineRule="atLeast"/>
        <w:ind w:left="1020"/>
        <w:rPr>
          <w:rFonts w:ascii="Times New Roman" w:eastAsia="Times New Roman" w:hAnsi="Times New Roman" w:cs="Times New Roman"/>
          <w:color w:val="2C2F34"/>
          <w:sz w:val="28"/>
          <w:szCs w:val="28"/>
          <w:lang w:eastAsia="uk-UA"/>
        </w:rPr>
      </w:pPr>
      <w:r w:rsidRPr="004323D7">
        <w:rPr>
          <w:rFonts w:ascii="Times New Roman" w:eastAsia="Times New Roman" w:hAnsi="Times New Roman" w:cs="Times New Roman"/>
          <w:color w:val="2C2F34"/>
          <w:sz w:val="28"/>
          <w:szCs w:val="28"/>
          <w:lang w:eastAsia="uk-UA"/>
        </w:rPr>
        <w:t>викладання в школах та видання урядових розпоряджень вести українською мовою;</w:t>
      </w:r>
    </w:p>
    <w:p w14:paraId="48992514" w14:textId="77777777" w:rsidR="004323D7" w:rsidRPr="004323D7" w:rsidRDefault="004323D7" w:rsidP="004323D7">
      <w:pPr>
        <w:numPr>
          <w:ilvl w:val="0"/>
          <w:numId w:val="2"/>
        </w:numPr>
        <w:spacing w:after="75" w:line="390" w:lineRule="atLeast"/>
        <w:ind w:left="1020"/>
        <w:rPr>
          <w:rFonts w:ascii="Times New Roman" w:eastAsia="Times New Roman" w:hAnsi="Times New Roman" w:cs="Times New Roman"/>
          <w:color w:val="2C2F34"/>
          <w:sz w:val="28"/>
          <w:szCs w:val="28"/>
          <w:lang w:eastAsia="uk-UA"/>
        </w:rPr>
      </w:pPr>
      <w:r w:rsidRPr="004323D7">
        <w:rPr>
          <w:rFonts w:ascii="Times New Roman" w:eastAsia="Times New Roman" w:hAnsi="Times New Roman" w:cs="Times New Roman"/>
          <w:color w:val="2C2F34"/>
          <w:sz w:val="28"/>
          <w:szCs w:val="28"/>
          <w:lang w:eastAsia="uk-UA"/>
        </w:rPr>
        <w:t>забезпечення для українців рівних можливостей обіймати урядові посади:</w:t>
      </w:r>
    </w:p>
    <w:p w14:paraId="3630399F" w14:textId="77777777" w:rsidR="004323D7" w:rsidRPr="004323D7" w:rsidRDefault="004323D7" w:rsidP="004323D7">
      <w:pPr>
        <w:numPr>
          <w:ilvl w:val="0"/>
          <w:numId w:val="2"/>
        </w:numPr>
        <w:spacing w:after="75" w:line="390" w:lineRule="atLeast"/>
        <w:ind w:left="1020"/>
        <w:rPr>
          <w:rFonts w:ascii="Times New Roman" w:eastAsia="Times New Roman" w:hAnsi="Times New Roman" w:cs="Times New Roman"/>
          <w:color w:val="2C2F34"/>
          <w:sz w:val="28"/>
          <w:szCs w:val="28"/>
          <w:lang w:eastAsia="uk-UA"/>
        </w:rPr>
      </w:pPr>
      <w:r w:rsidRPr="004323D7">
        <w:rPr>
          <w:rFonts w:ascii="Times New Roman" w:eastAsia="Times New Roman" w:hAnsi="Times New Roman" w:cs="Times New Roman"/>
          <w:color w:val="2C2F34"/>
          <w:sz w:val="28"/>
          <w:szCs w:val="28"/>
          <w:lang w:eastAsia="uk-UA"/>
        </w:rPr>
        <w:t>запровадження української мови у діловодстві краю;</w:t>
      </w:r>
    </w:p>
    <w:p w14:paraId="731F5BEE" w14:textId="77777777" w:rsidR="004323D7" w:rsidRPr="004323D7" w:rsidRDefault="004323D7" w:rsidP="004323D7">
      <w:pPr>
        <w:numPr>
          <w:ilvl w:val="0"/>
          <w:numId w:val="2"/>
        </w:numPr>
        <w:spacing w:after="75" w:line="390" w:lineRule="atLeast"/>
        <w:ind w:left="1020"/>
        <w:rPr>
          <w:rFonts w:ascii="Times New Roman" w:eastAsia="Times New Roman" w:hAnsi="Times New Roman" w:cs="Times New Roman"/>
          <w:color w:val="2C2F34"/>
          <w:sz w:val="28"/>
          <w:szCs w:val="28"/>
          <w:lang w:eastAsia="uk-UA"/>
        </w:rPr>
      </w:pPr>
      <w:r w:rsidRPr="004323D7">
        <w:rPr>
          <w:rFonts w:ascii="Times New Roman" w:eastAsia="Times New Roman" w:hAnsi="Times New Roman" w:cs="Times New Roman"/>
          <w:color w:val="2C2F34"/>
          <w:sz w:val="28"/>
          <w:szCs w:val="28"/>
          <w:lang w:eastAsia="uk-UA"/>
        </w:rPr>
        <w:t>об’єднання українських земель Австрійської імперії в одну провінцію;</w:t>
      </w:r>
    </w:p>
    <w:p w14:paraId="1516AB21" w14:textId="77777777" w:rsidR="004323D7" w:rsidRPr="004323D7" w:rsidRDefault="004323D7" w:rsidP="004323D7">
      <w:pPr>
        <w:numPr>
          <w:ilvl w:val="0"/>
          <w:numId w:val="2"/>
        </w:numPr>
        <w:spacing w:after="75" w:line="390" w:lineRule="atLeast"/>
        <w:ind w:left="1020"/>
        <w:rPr>
          <w:rFonts w:ascii="Times New Roman" w:eastAsia="Times New Roman" w:hAnsi="Times New Roman" w:cs="Times New Roman"/>
          <w:color w:val="2C2F34"/>
          <w:sz w:val="28"/>
          <w:szCs w:val="28"/>
          <w:lang w:eastAsia="uk-UA"/>
        </w:rPr>
      </w:pPr>
      <w:r w:rsidRPr="004323D7">
        <w:rPr>
          <w:rFonts w:ascii="Times New Roman" w:eastAsia="Times New Roman" w:hAnsi="Times New Roman" w:cs="Times New Roman"/>
          <w:color w:val="2C2F34"/>
          <w:sz w:val="28"/>
          <w:szCs w:val="28"/>
          <w:lang w:eastAsia="uk-UA"/>
        </w:rPr>
        <w:t>поділ Галичини на дві окремі адміністративні одиниці: східну — українську і західну — польську.</w:t>
      </w:r>
    </w:p>
    <w:p w14:paraId="21AFD999" w14:textId="77777777" w:rsidR="004323D7" w:rsidRPr="004323D7" w:rsidRDefault="004323D7" w:rsidP="004323D7">
      <w:pPr>
        <w:spacing w:after="0" w:line="390" w:lineRule="atLeast"/>
        <w:rPr>
          <w:rFonts w:ascii="Times New Roman" w:eastAsia="Times New Roman" w:hAnsi="Times New Roman" w:cs="Times New Roman"/>
          <w:color w:val="2C2F34"/>
          <w:sz w:val="28"/>
          <w:szCs w:val="28"/>
          <w:lang w:eastAsia="uk-UA"/>
        </w:rPr>
      </w:pPr>
      <w:r w:rsidRPr="004323D7">
        <w:rPr>
          <w:rFonts w:ascii="Times New Roman" w:eastAsia="Times New Roman" w:hAnsi="Times New Roman" w:cs="Times New Roman"/>
          <w:b/>
          <w:bCs/>
          <w:color w:val="2C2F34"/>
          <w:sz w:val="28"/>
          <w:szCs w:val="28"/>
          <w:bdr w:val="none" w:sz="0" w:space="0" w:color="auto" w:frame="1"/>
          <w:lang w:eastAsia="uk-UA"/>
        </w:rPr>
        <w:t>Заходи Головної Руської Ради (ГРР):</w:t>
      </w:r>
    </w:p>
    <w:p w14:paraId="723B766E" w14:textId="77777777" w:rsidR="004323D7" w:rsidRPr="004323D7" w:rsidRDefault="004323D7" w:rsidP="004323D7">
      <w:pPr>
        <w:numPr>
          <w:ilvl w:val="0"/>
          <w:numId w:val="3"/>
        </w:numPr>
        <w:spacing w:after="75" w:line="390" w:lineRule="atLeast"/>
        <w:ind w:left="1020"/>
        <w:rPr>
          <w:rFonts w:ascii="Times New Roman" w:eastAsia="Times New Roman" w:hAnsi="Times New Roman" w:cs="Times New Roman"/>
          <w:color w:val="2C2F34"/>
          <w:sz w:val="28"/>
          <w:szCs w:val="28"/>
          <w:lang w:eastAsia="uk-UA"/>
        </w:rPr>
      </w:pPr>
      <w:r w:rsidRPr="004323D7">
        <w:rPr>
          <w:rFonts w:ascii="Times New Roman" w:eastAsia="Times New Roman" w:hAnsi="Times New Roman" w:cs="Times New Roman"/>
          <w:color w:val="2C2F34"/>
          <w:sz w:val="28"/>
          <w:szCs w:val="28"/>
          <w:lang w:eastAsia="uk-UA"/>
        </w:rPr>
        <w:t>ініціатор видання першої українськомовної газети — «Зорі Галицької» (1848 р.);</w:t>
      </w:r>
    </w:p>
    <w:p w14:paraId="6E3B4E79" w14:textId="77777777" w:rsidR="004323D7" w:rsidRPr="004323D7" w:rsidRDefault="004323D7" w:rsidP="004323D7">
      <w:pPr>
        <w:numPr>
          <w:ilvl w:val="0"/>
          <w:numId w:val="3"/>
        </w:numPr>
        <w:spacing w:after="75" w:line="390" w:lineRule="atLeast"/>
        <w:ind w:left="1020"/>
        <w:rPr>
          <w:rFonts w:ascii="Times New Roman" w:eastAsia="Times New Roman" w:hAnsi="Times New Roman" w:cs="Times New Roman"/>
          <w:color w:val="2C2F34"/>
          <w:sz w:val="28"/>
          <w:szCs w:val="28"/>
          <w:lang w:eastAsia="uk-UA"/>
        </w:rPr>
      </w:pPr>
      <w:r w:rsidRPr="004323D7">
        <w:rPr>
          <w:rFonts w:ascii="Times New Roman" w:eastAsia="Times New Roman" w:hAnsi="Times New Roman" w:cs="Times New Roman"/>
          <w:color w:val="2C2F34"/>
          <w:sz w:val="28"/>
          <w:szCs w:val="28"/>
          <w:lang w:eastAsia="uk-UA"/>
        </w:rPr>
        <w:t>затвердила рішення про створення «Галицько-руської матиці», яка мала відати організацією видання дешевих підручників і книг для народу українською мовою;</w:t>
      </w:r>
    </w:p>
    <w:p w14:paraId="743E632D" w14:textId="77777777" w:rsidR="004323D7" w:rsidRPr="004323D7" w:rsidRDefault="004323D7" w:rsidP="004323D7">
      <w:pPr>
        <w:numPr>
          <w:ilvl w:val="0"/>
          <w:numId w:val="3"/>
        </w:numPr>
        <w:spacing w:after="75" w:line="390" w:lineRule="atLeast"/>
        <w:ind w:left="1020"/>
        <w:rPr>
          <w:rFonts w:ascii="Times New Roman" w:eastAsia="Times New Roman" w:hAnsi="Times New Roman" w:cs="Times New Roman"/>
          <w:color w:val="2C2F34"/>
          <w:sz w:val="28"/>
          <w:szCs w:val="28"/>
          <w:lang w:eastAsia="uk-UA"/>
        </w:rPr>
      </w:pPr>
      <w:r w:rsidRPr="004323D7">
        <w:rPr>
          <w:rFonts w:ascii="Times New Roman" w:eastAsia="Times New Roman" w:hAnsi="Times New Roman" w:cs="Times New Roman"/>
          <w:color w:val="2C2F34"/>
          <w:sz w:val="28"/>
          <w:szCs w:val="28"/>
          <w:lang w:eastAsia="uk-UA"/>
        </w:rPr>
        <w:t>відкриття у Львові Народного дому з українською бібліотекою, музеєм;</w:t>
      </w:r>
    </w:p>
    <w:p w14:paraId="186FB2DB" w14:textId="77777777" w:rsidR="004323D7" w:rsidRPr="004323D7" w:rsidRDefault="004323D7" w:rsidP="004323D7">
      <w:pPr>
        <w:numPr>
          <w:ilvl w:val="0"/>
          <w:numId w:val="3"/>
        </w:numPr>
        <w:spacing w:after="75" w:line="390" w:lineRule="atLeast"/>
        <w:ind w:left="1020"/>
        <w:rPr>
          <w:rFonts w:ascii="Times New Roman" w:eastAsia="Times New Roman" w:hAnsi="Times New Roman" w:cs="Times New Roman"/>
          <w:color w:val="2C2F34"/>
          <w:sz w:val="28"/>
          <w:szCs w:val="28"/>
          <w:lang w:eastAsia="uk-UA"/>
        </w:rPr>
      </w:pPr>
      <w:r w:rsidRPr="004323D7">
        <w:rPr>
          <w:rFonts w:ascii="Times New Roman" w:eastAsia="Times New Roman" w:hAnsi="Times New Roman" w:cs="Times New Roman"/>
          <w:color w:val="2C2F34"/>
          <w:sz w:val="28"/>
          <w:szCs w:val="28"/>
          <w:lang w:eastAsia="uk-UA"/>
        </w:rPr>
        <w:t>створення близько 50-ти місцевих рад у містах і селах;</w:t>
      </w:r>
    </w:p>
    <w:p w14:paraId="102D38A1" w14:textId="77777777" w:rsidR="004323D7" w:rsidRPr="004323D7" w:rsidRDefault="004323D7" w:rsidP="004323D7">
      <w:pPr>
        <w:numPr>
          <w:ilvl w:val="0"/>
          <w:numId w:val="3"/>
        </w:numPr>
        <w:spacing w:after="75" w:line="390" w:lineRule="atLeast"/>
        <w:ind w:left="1020"/>
        <w:rPr>
          <w:rFonts w:ascii="Times New Roman" w:eastAsia="Times New Roman" w:hAnsi="Times New Roman" w:cs="Times New Roman"/>
          <w:color w:val="2C2F34"/>
          <w:sz w:val="28"/>
          <w:szCs w:val="28"/>
          <w:lang w:eastAsia="uk-UA"/>
        </w:rPr>
      </w:pPr>
      <w:r w:rsidRPr="004323D7">
        <w:rPr>
          <w:rFonts w:ascii="Times New Roman" w:eastAsia="Times New Roman" w:hAnsi="Times New Roman" w:cs="Times New Roman"/>
          <w:color w:val="2C2F34"/>
          <w:sz w:val="28"/>
          <w:szCs w:val="28"/>
          <w:lang w:eastAsia="uk-UA"/>
        </w:rPr>
        <w:lastRenderedPageBreak/>
        <w:t>перше використання національної символіки — жовто-блакитного прапора і герба із зображенням золотого лева на синьому тлі (герб Галицько-Волинського князівства);</w:t>
      </w:r>
    </w:p>
    <w:p w14:paraId="31E22D64" w14:textId="77777777" w:rsidR="004323D7" w:rsidRPr="004323D7" w:rsidRDefault="004323D7" w:rsidP="004323D7">
      <w:pPr>
        <w:numPr>
          <w:ilvl w:val="0"/>
          <w:numId w:val="3"/>
        </w:numPr>
        <w:spacing w:after="75" w:line="390" w:lineRule="atLeast"/>
        <w:ind w:left="1020"/>
        <w:rPr>
          <w:rFonts w:ascii="Times New Roman" w:eastAsia="Times New Roman" w:hAnsi="Times New Roman" w:cs="Times New Roman"/>
          <w:color w:val="2C2F34"/>
          <w:sz w:val="28"/>
          <w:szCs w:val="28"/>
          <w:lang w:eastAsia="uk-UA"/>
        </w:rPr>
      </w:pPr>
      <w:r w:rsidRPr="004323D7">
        <w:rPr>
          <w:rFonts w:ascii="Times New Roman" w:eastAsia="Times New Roman" w:hAnsi="Times New Roman" w:cs="Times New Roman"/>
          <w:color w:val="2C2F34"/>
          <w:sz w:val="28"/>
          <w:szCs w:val="28"/>
          <w:lang w:eastAsia="uk-UA"/>
        </w:rPr>
        <w:t xml:space="preserve">участь у роботі Слов’янського з’їзду (червень 1848 р., Прага), </w:t>
      </w:r>
      <w:proofErr w:type="spellStart"/>
      <w:r w:rsidRPr="004323D7">
        <w:rPr>
          <w:rFonts w:ascii="Times New Roman" w:eastAsia="Times New Roman" w:hAnsi="Times New Roman" w:cs="Times New Roman"/>
          <w:color w:val="2C2F34"/>
          <w:sz w:val="28"/>
          <w:szCs w:val="28"/>
          <w:lang w:eastAsia="uk-UA"/>
        </w:rPr>
        <w:t>ухваленння</w:t>
      </w:r>
      <w:proofErr w:type="spellEnd"/>
      <w:r w:rsidRPr="004323D7">
        <w:rPr>
          <w:rFonts w:ascii="Times New Roman" w:eastAsia="Times New Roman" w:hAnsi="Times New Roman" w:cs="Times New Roman"/>
          <w:color w:val="2C2F34"/>
          <w:sz w:val="28"/>
          <w:szCs w:val="28"/>
          <w:lang w:eastAsia="uk-UA"/>
        </w:rPr>
        <w:t xml:space="preserve"> рішення про рівноправність української мови у школах і державних установах, рівність всіх національностей і віросповідань;</w:t>
      </w:r>
    </w:p>
    <w:p w14:paraId="4CF411F2" w14:textId="77777777" w:rsidR="004323D7" w:rsidRPr="004323D7" w:rsidRDefault="004323D7" w:rsidP="004323D7">
      <w:pPr>
        <w:numPr>
          <w:ilvl w:val="0"/>
          <w:numId w:val="3"/>
        </w:numPr>
        <w:spacing w:after="75" w:line="390" w:lineRule="atLeast"/>
        <w:ind w:left="1020"/>
        <w:rPr>
          <w:rFonts w:ascii="Times New Roman" w:eastAsia="Times New Roman" w:hAnsi="Times New Roman" w:cs="Times New Roman"/>
          <w:color w:val="2C2F34"/>
          <w:sz w:val="28"/>
          <w:szCs w:val="28"/>
          <w:lang w:eastAsia="uk-UA"/>
        </w:rPr>
      </w:pPr>
      <w:r w:rsidRPr="004323D7">
        <w:rPr>
          <w:rFonts w:ascii="Times New Roman" w:eastAsia="Times New Roman" w:hAnsi="Times New Roman" w:cs="Times New Roman"/>
          <w:color w:val="2C2F34"/>
          <w:sz w:val="28"/>
          <w:szCs w:val="28"/>
          <w:lang w:eastAsia="uk-UA"/>
        </w:rPr>
        <w:t>уперше заявлено про єдність галичан і українців Наддніпрянщини;</w:t>
      </w:r>
    </w:p>
    <w:p w14:paraId="4A6148BB" w14:textId="77777777" w:rsidR="004323D7" w:rsidRPr="004323D7" w:rsidRDefault="004323D7" w:rsidP="004323D7">
      <w:pPr>
        <w:numPr>
          <w:ilvl w:val="0"/>
          <w:numId w:val="3"/>
        </w:numPr>
        <w:spacing w:after="75" w:line="390" w:lineRule="atLeast"/>
        <w:ind w:left="1020"/>
        <w:rPr>
          <w:rFonts w:ascii="Times New Roman" w:eastAsia="Times New Roman" w:hAnsi="Times New Roman" w:cs="Times New Roman"/>
          <w:color w:val="2C2F34"/>
          <w:sz w:val="28"/>
          <w:szCs w:val="28"/>
          <w:lang w:eastAsia="uk-UA"/>
        </w:rPr>
      </w:pPr>
      <w:r w:rsidRPr="004323D7">
        <w:rPr>
          <w:rFonts w:ascii="Times New Roman" w:eastAsia="Times New Roman" w:hAnsi="Times New Roman" w:cs="Times New Roman"/>
          <w:color w:val="2C2F34"/>
          <w:sz w:val="28"/>
          <w:szCs w:val="28"/>
          <w:lang w:eastAsia="uk-UA"/>
        </w:rPr>
        <w:t xml:space="preserve">у Львівському університеті наприкінці року влада відкрила </w:t>
      </w:r>
      <w:proofErr w:type="spellStart"/>
      <w:r w:rsidRPr="004323D7">
        <w:rPr>
          <w:rFonts w:ascii="Times New Roman" w:eastAsia="Times New Roman" w:hAnsi="Times New Roman" w:cs="Times New Roman"/>
          <w:color w:val="2C2F34"/>
          <w:sz w:val="28"/>
          <w:szCs w:val="28"/>
          <w:lang w:eastAsia="uk-UA"/>
        </w:rPr>
        <w:t>катедру</w:t>
      </w:r>
      <w:proofErr w:type="spellEnd"/>
      <w:r w:rsidRPr="004323D7">
        <w:rPr>
          <w:rFonts w:ascii="Times New Roman" w:eastAsia="Times New Roman" w:hAnsi="Times New Roman" w:cs="Times New Roman"/>
          <w:color w:val="2C2F34"/>
          <w:sz w:val="28"/>
          <w:szCs w:val="28"/>
          <w:lang w:eastAsia="uk-UA"/>
        </w:rPr>
        <w:t xml:space="preserve"> української мови та літератури, на чолі якої став Я. Головацький;</w:t>
      </w:r>
    </w:p>
    <w:p w14:paraId="11300348" w14:textId="77777777" w:rsidR="004323D7" w:rsidRPr="004323D7" w:rsidRDefault="004323D7" w:rsidP="004323D7">
      <w:pPr>
        <w:numPr>
          <w:ilvl w:val="0"/>
          <w:numId w:val="3"/>
        </w:numPr>
        <w:spacing w:after="75" w:line="390" w:lineRule="atLeast"/>
        <w:ind w:left="1020"/>
        <w:rPr>
          <w:rFonts w:ascii="Times New Roman" w:eastAsia="Times New Roman" w:hAnsi="Times New Roman" w:cs="Times New Roman"/>
          <w:color w:val="2C2F34"/>
          <w:sz w:val="28"/>
          <w:szCs w:val="28"/>
          <w:lang w:eastAsia="uk-UA"/>
        </w:rPr>
      </w:pPr>
      <w:r w:rsidRPr="004323D7">
        <w:rPr>
          <w:rFonts w:ascii="Times New Roman" w:eastAsia="Times New Roman" w:hAnsi="Times New Roman" w:cs="Times New Roman"/>
          <w:color w:val="2C2F34"/>
          <w:sz w:val="28"/>
          <w:szCs w:val="28"/>
          <w:lang w:eastAsia="uk-UA"/>
        </w:rPr>
        <w:t>19 жовтня 1848 р. Собор руських учених у Львові окреслив широку програму організації української науки та народної освіти;</w:t>
      </w:r>
    </w:p>
    <w:p w14:paraId="79FA905C" w14:textId="77777777" w:rsidR="004323D7" w:rsidRPr="004323D7" w:rsidRDefault="004323D7" w:rsidP="004323D7">
      <w:pPr>
        <w:numPr>
          <w:ilvl w:val="0"/>
          <w:numId w:val="3"/>
        </w:numPr>
        <w:spacing w:after="75" w:line="390" w:lineRule="atLeast"/>
        <w:ind w:left="1020"/>
        <w:rPr>
          <w:rFonts w:ascii="Times New Roman" w:eastAsia="Times New Roman" w:hAnsi="Times New Roman" w:cs="Times New Roman"/>
          <w:color w:val="2C2F34"/>
          <w:sz w:val="28"/>
          <w:szCs w:val="28"/>
          <w:lang w:eastAsia="uk-UA"/>
        </w:rPr>
      </w:pPr>
      <w:r w:rsidRPr="004323D7">
        <w:rPr>
          <w:rFonts w:ascii="Times New Roman" w:eastAsia="Times New Roman" w:hAnsi="Times New Roman" w:cs="Times New Roman"/>
          <w:color w:val="2C2F34"/>
          <w:sz w:val="28"/>
          <w:szCs w:val="28"/>
          <w:lang w:eastAsia="uk-UA"/>
        </w:rPr>
        <w:t>організація української національної гвардії, а на Закарпатті — Народної самооборони і гірських стрільців.</w:t>
      </w:r>
    </w:p>
    <w:p w14:paraId="1C8103E6" w14:textId="77777777" w:rsidR="004323D7" w:rsidRPr="004323D7" w:rsidRDefault="004323D7" w:rsidP="004323D7">
      <w:pPr>
        <w:spacing w:after="0" w:line="390" w:lineRule="atLeast"/>
        <w:rPr>
          <w:rFonts w:ascii="Times New Roman" w:eastAsia="Times New Roman" w:hAnsi="Times New Roman" w:cs="Times New Roman"/>
          <w:color w:val="2C2F34"/>
          <w:sz w:val="28"/>
          <w:szCs w:val="28"/>
          <w:lang w:eastAsia="uk-UA"/>
        </w:rPr>
      </w:pPr>
      <w:r w:rsidRPr="004323D7">
        <w:rPr>
          <w:rFonts w:ascii="Times New Roman" w:eastAsia="Times New Roman" w:hAnsi="Times New Roman" w:cs="Times New Roman"/>
          <w:b/>
          <w:bCs/>
          <w:color w:val="2C2F34"/>
          <w:sz w:val="28"/>
          <w:szCs w:val="28"/>
          <w:bdr w:val="none" w:sz="0" w:space="0" w:color="auto" w:frame="1"/>
          <w:lang w:eastAsia="uk-UA"/>
        </w:rPr>
        <w:t>Перший досвід парламентаризму.</w:t>
      </w:r>
      <w:r w:rsidRPr="004323D7">
        <w:rPr>
          <w:rFonts w:ascii="Times New Roman" w:eastAsia="Times New Roman" w:hAnsi="Times New Roman" w:cs="Times New Roman"/>
          <w:color w:val="2C2F34"/>
          <w:sz w:val="28"/>
          <w:szCs w:val="28"/>
          <w:lang w:eastAsia="uk-UA"/>
        </w:rPr>
        <w:t> Ще 10 липня 1848 р. у Відні розпочав роботу загальноімперський парламент. Інтереси українців представляли 39 депутатів, з них 27 були селянами. Вони запропонували парламентові розглянути питання про національно-територіальний поділ Галичини. Уряд пообіцяв це зробити, але до самого розпаду цієї держави обіцянка не була виконана. Парламент було розпущено в березні 1849 р.</w:t>
      </w:r>
    </w:p>
    <w:p w14:paraId="1C7F4661" w14:textId="77777777" w:rsidR="004323D7" w:rsidRPr="004323D7" w:rsidRDefault="004323D7" w:rsidP="004323D7">
      <w:pPr>
        <w:spacing w:after="375" w:line="390" w:lineRule="atLeast"/>
        <w:rPr>
          <w:rFonts w:ascii="Times New Roman" w:eastAsia="Times New Roman" w:hAnsi="Times New Roman" w:cs="Times New Roman"/>
          <w:color w:val="2C2F34"/>
          <w:sz w:val="28"/>
          <w:szCs w:val="28"/>
          <w:lang w:eastAsia="uk-UA"/>
        </w:rPr>
      </w:pPr>
      <w:r w:rsidRPr="004323D7">
        <w:rPr>
          <w:rFonts w:ascii="Times New Roman" w:eastAsia="Times New Roman" w:hAnsi="Times New Roman" w:cs="Times New Roman"/>
          <w:color w:val="2C2F34"/>
          <w:sz w:val="28"/>
          <w:szCs w:val="28"/>
          <w:lang w:eastAsia="uk-UA"/>
        </w:rPr>
        <w:t>1-2 листопада 1848 р. у Львові відбулося повстання, в якому брали участь польська й українська національна гвардія (розпущені після нього), студентство, міська біднота. Було придушено, в місті запровадили стан облоги. Селянське повстання на Буковині (1848-1850 рр.) очолював відомий селянський ватажок Л. Кобилиця, який був депутатом австрійського парламенту. Рух там набув найбільшого розмаху, але після арешту керівника був придушений. На західноукраїнські землі прийшла урядова реакція. Влітку 1851 р влада заборонила діяльність Головної Руської Ради.</w:t>
      </w:r>
    </w:p>
    <w:p w14:paraId="59BBB713" w14:textId="77777777" w:rsidR="004323D7" w:rsidRPr="004323D7" w:rsidRDefault="004323D7" w:rsidP="004323D7">
      <w:pPr>
        <w:spacing w:after="0" w:line="390" w:lineRule="atLeast"/>
        <w:rPr>
          <w:rFonts w:ascii="Times New Roman" w:eastAsia="Times New Roman" w:hAnsi="Times New Roman" w:cs="Times New Roman"/>
          <w:color w:val="2C2F34"/>
          <w:sz w:val="28"/>
          <w:szCs w:val="28"/>
          <w:lang w:eastAsia="uk-UA"/>
        </w:rPr>
      </w:pPr>
      <w:r w:rsidRPr="004323D7">
        <w:rPr>
          <w:rFonts w:ascii="Times New Roman" w:eastAsia="Times New Roman" w:hAnsi="Times New Roman" w:cs="Times New Roman"/>
          <w:b/>
          <w:bCs/>
          <w:color w:val="2C2F34"/>
          <w:sz w:val="28"/>
          <w:szCs w:val="28"/>
          <w:bdr w:val="none" w:sz="0" w:space="0" w:color="auto" w:frame="1"/>
          <w:lang w:eastAsia="uk-UA"/>
        </w:rPr>
        <w:t>Значення подій 1848-1849 рр.:</w:t>
      </w:r>
    </w:p>
    <w:p w14:paraId="116B4AD1" w14:textId="77777777" w:rsidR="004323D7" w:rsidRPr="004323D7" w:rsidRDefault="004323D7" w:rsidP="004323D7">
      <w:pPr>
        <w:numPr>
          <w:ilvl w:val="0"/>
          <w:numId w:val="4"/>
        </w:numPr>
        <w:spacing w:after="75" w:line="390" w:lineRule="atLeast"/>
        <w:ind w:left="1020"/>
        <w:rPr>
          <w:rFonts w:ascii="Times New Roman" w:eastAsia="Times New Roman" w:hAnsi="Times New Roman" w:cs="Times New Roman"/>
          <w:color w:val="2C2F34"/>
          <w:sz w:val="28"/>
          <w:szCs w:val="28"/>
          <w:lang w:eastAsia="uk-UA"/>
        </w:rPr>
      </w:pPr>
      <w:r w:rsidRPr="004323D7">
        <w:rPr>
          <w:rFonts w:ascii="Times New Roman" w:eastAsia="Times New Roman" w:hAnsi="Times New Roman" w:cs="Times New Roman"/>
          <w:color w:val="2C2F34"/>
          <w:sz w:val="28"/>
          <w:szCs w:val="28"/>
          <w:lang w:eastAsia="uk-UA"/>
        </w:rPr>
        <w:t>скасування панщини і початок засад конституційного правління;</w:t>
      </w:r>
    </w:p>
    <w:p w14:paraId="5C21F184" w14:textId="77777777" w:rsidR="004323D7" w:rsidRPr="004323D7" w:rsidRDefault="004323D7" w:rsidP="004323D7">
      <w:pPr>
        <w:numPr>
          <w:ilvl w:val="0"/>
          <w:numId w:val="4"/>
        </w:numPr>
        <w:spacing w:after="75" w:line="390" w:lineRule="atLeast"/>
        <w:ind w:left="1020"/>
        <w:rPr>
          <w:rFonts w:ascii="Times New Roman" w:eastAsia="Times New Roman" w:hAnsi="Times New Roman" w:cs="Times New Roman"/>
          <w:color w:val="2C2F34"/>
          <w:sz w:val="28"/>
          <w:szCs w:val="28"/>
          <w:lang w:eastAsia="uk-UA"/>
        </w:rPr>
      </w:pPr>
      <w:r w:rsidRPr="004323D7">
        <w:rPr>
          <w:rFonts w:ascii="Times New Roman" w:eastAsia="Times New Roman" w:hAnsi="Times New Roman" w:cs="Times New Roman"/>
          <w:color w:val="2C2F34"/>
          <w:sz w:val="28"/>
          <w:szCs w:val="28"/>
          <w:lang w:eastAsia="uk-UA"/>
        </w:rPr>
        <w:t>визнання існування в Галичині українського народу;</w:t>
      </w:r>
    </w:p>
    <w:p w14:paraId="1D3B3AA2" w14:textId="77777777" w:rsidR="004323D7" w:rsidRPr="004323D7" w:rsidRDefault="004323D7" w:rsidP="004323D7">
      <w:pPr>
        <w:numPr>
          <w:ilvl w:val="0"/>
          <w:numId w:val="4"/>
        </w:numPr>
        <w:spacing w:after="75" w:line="390" w:lineRule="atLeast"/>
        <w:ind w:left="1020"/>
        <w:rPr>
          <w:rFonts w:ascii="Times New Roman" w:eastAsia="Times New Roman" w:hAnsi="Times New Roman" w:cs="Times New Roman"/>
          <w:color w:val="2C2F34"/>
          <w:sz w:val="28"/>
          <w:szCs w:val="28"/>
          <w:lang w:eastAsia="uk-UA"/>
        </w:rPr>
      </w:pPr>
      <w:r w:rsidRPr="004323D7">
        <w:rPr>
          <w:rFonts w:ascii="Times New Roman" w:eastAsia="Times New Roman" w:hAnsi="Times New Roman" w:cs="Times New Roman"/>
          <w:color w:val="2C2F34"/>
          <w:sz w:val="28"/>
          <w:szCs w:val="28"/>
          <w:lang w:eastAsia="uk-UA"/>
        </w:rPr>
        <w:t>виникнення першої в XIX ст. української політичної організації (ГРР), захисника прав українців;</w:t>
      </w:r>
    </w:p>
    <w:p w14:paraId="04451EFD" w14:textId="77777777" w:rsidR="004323D7" w:rsidRPr="004323D7" w:rsidRDefault="004323D7" w:rsidP="004323D7">
      <w:pPr>
        <w:numPr>
          <w:ilvl w:val="0"/>
          <w:numId w:val="4"/>
        </w:numPr>
        <w:spacing w:after="75" w:line="390" w:lineRule="atLeast"/>
        <w:ind w:left="1020"/>
        <w:rPr>
          <w:rFonts w:ascii="Times New Roman" w:eastAsia="Times New Roman" w:hAnsi="Times New Roman" w:cs="Times New Roman"/>
          <w:color w:val="2C2F34"/>
          <w:sz w:val="28"/>
          <w:szCs w:val="28"/>
          <w:lang w:eastAsia="uk-UA"/>
        </w:rPr>
      </w:pPr>
      <w:r w:rsidRPr="004323D7">
        <w:rPr>
          <w:rFonts w:ascii="Times New Roman" w:eastAsia="Times New Roman" w:hAnsi="Times New Roman" w:cs="Times New Roman"/>
          <w:color w:val="2C2F34"/>
          <w:sz w:val="28"/>
          <w:szCs w:val="28"/>
          <w:lang w:eastAsia="uk-UA"/>
        </w:rPr>
        <w:t>уперше українці сформулювали власні політичні програми й усвідомили себе єдиним народом;</w:t>
      </w:r>
    </w:p>
    <w:p w14:paraId="6AC283FC" w14:textId="77777777" w:rsidR="004323D7" w:rsidRPr="004323D7" w:rsidRDefault="004323D7" w:rsidP="004323D7">
      <w:pPr>
        <w:numPr>
          <w:ilvl w:val="0"/>
          <w:numId w:val="4"/>
        </w:numPr>
        <w:spacing w:after="75" w:line="390" w:lineRule="atLeast"/>
        <w:ind w:left="1020"/>
        <w:rPr>
          <w:rFonts w:ascii="Times New Roman" w:eastAsia="Times New Roman" w:hAnsi="Times New Roman" w:cs="Times New Roman"/>
          <w:color w:val="2C2F34"/>
          <w:sz w:val="28"/>
          <w:szCs w:val="28"/>
          <w:lang w:eastAsia="uk-UA"/>
        </w:rPr>
      </w:pPr>
      <w:r w:rsidRPr="004323D7">
        <w:rPr>
          <w:rFonts w:ascii="Times New Roman" w:eastAsia="Times New Roman" w:hAnsi="Times New Roman" w:cs="Times New Roman"/>
          <w:color w:val="2C2F34"/>
          <w:sz w:val="28"/>
          <w:szCs w:val="28"/>
          <w:lang w:eastAsia="uk-UA"/>
        </w:rPr>
        <w:lastRenderedPageBreak/>
        <w:t>західні українці досягли суттєвих результатів порівняно з іншими народами імперії;</w:t>
      </w:r>
    </w:p>
    <w:p w14:paraId="434E3D9A" w14:textId="77777777" w:rsidR="004323D7" w:rsidRPr="004323D7" w:rsidRDefault="004323D7" w:rsidP="004323D7">
      <w:pPr>
        <w:numPr>
          <w:ilvl w:val="0"/>
          <w:numId w:val="4"/>
        </w:numPr>
        <w:spacing w:after="75" w:line="390" w:lineRule="atLeast"/>
        <w:ind w:left="1020"/>
        <w:rPr>
          <w:rFonts w:ascii="Times New Roman" w:eastAsia="Times New Roman" w:hAnsi="Times New Roman" w:cs="Times New Roman"/>
          <w:color w:val="2C2F34"/>
          <w:sz w:val="28"/>
          <w:szCs w:val="28"/>
          <w:lang w:eastAsia="uk-UA"/>
        </w:rPr>
      </w:pPr>
      <w:r w:rsidRPr="004323D7">
        <w:rPr>
          <w:rFonts w:ascii="Times New Roman" w:eastAsia="Times New Roman" w:hAnsi="Times New Roman" w:cs="Times New Roman"/>
          <w:color w:val="2C2F34"/>
          <w:sz w:val="28"/>
          <w:szCs w:val="28"/>
          <w:lang w:eastAsia="uk-UA"/>
        </w:rPr>
        <w:t>Василь Подолинський під час подій революції уперше обґрунтував право українців на національну незалежність.</w:t>
      </w:r>
    </w:p>
    <w:p w14:paraId="2B9E1BBB" w14:textId="77777777" w:rsidR="004323D7" w:rsidRPr="004323D7" w:rsidRDefault="004323D7" w:rsidP="004323D7">
      <w:pPr>
        <w:spacing w:after="0" w:line="390" w:lineRule="atLeast"/>
        <w:rPr>
          <w:rFonts w:ascii="Times New Roman" w:eastAsia="Times New Roman" w:hAnsi="Times New Roman" w:cs="Times New Roman"/>
          <w:color w:val="2C2F34"/>
          <w:sz w:val="28"/>
          <w:szCs w:val="28"/>
          <w:lang w:eastAsia="uk-UA"/>
        </w:rPr>
      </w:pPr>
      <w:r w:rsidRPr="004323D7">
        <w:rPr>
          <w:rFonts w:ascii="Times New Roman" w:eastAsia="Times New Roman" w:hAnsi="Times New Roman" w:cs="Times New Roman"/>
          <w:b/>
          <w:bCs/>
          <w:color w:val="2C2F34"/>
          <w:sz w:val="28"/>
          <w:szCs w:val="28"/>
          <w:bdr w:val="none" w:sz="0" w:space="0" w:color="auto" w:frame="1"/>
          <w:lang w:eastAsia="uk-UA"/>
        </w:rPr>
        <w:t>Хронологічний довідник</w:t>
      </w:r>
    </w:p>
    <w:p w14:paraId="6B9AA627" w14:textId="77777777" w:rsidR="004323D7" w:rsidRPr="004323D7" w:rsidRDefault="004323D7" w:rsidP="004323D7">
      <w:pPr>
        <w:spacing w:after="0" w:line="390" w:lineRule="atLeast"/>
        <w:rPr>
          <w:rFonts w:ascii="Times New Roman" w:eastAsia="Times New Roman" w:hAnsi="Times New Roman" w:cs="Times New Roman"/>
          <w:color w:val="2C2F34"/>
          <w:sz w:val="28"/>
          <w:szCs w:val="28"/>
          <w:lang w:eastAsia="uk-UA"/>
        </w:rPr>
      </w:pPr>
      <w:r w:rsidRPr="004323D7">
        <w:rPr>
          <w:rFonts w:ascii="Times New Roman" w:eastAsia="Times New Roman" w:hAnsi="Times New Roman" w:cs="Times New Roman"/>
          <w:b/>
          <w:bCs/>
          <w:color w:val="2C2F34"/>
          <w:sz w:val="28"/>
          <w:szCs w:val="28"/>
          <w:bdr w:val="none" w:sz="0" w:space="0" w:color="auto" w:frame="1"/>
          <w:lang w:eastAsia="uk-UA"/>
        </w:rPr>
        <w:t>1816 р.</w:t>
      </w:r>
      <w:r w:rsidRPr="004323D7">
        <w:rPr>
          <w:rFonts w:ascii="Times New Roman" w:eastAsia="Times New Roman" w:hAnsi="Times New Roman" w:cs="Times New Roman"/>
          <w:color w:val="2C2F34"/>
          <w:sz w:val="28"/>
          <w:szCs w:val="28"/>
          <w:lang w:eastAsia="uk-UA"/>
        </w:rPr>
        <w:t> — створення освітнього товариства галицьких греко-католицьких священиків.</w:t>
      </w:r>
    </w:p>
    <w:p w14:paraId="26E5227A" w14:textId="77777777" w:rsidR="004323D7" w:rsidRPr="004323D7" w:rsidRDefault="004323D7" w:rsidP="004323D7">
      <w:pPr>
        <w:spacing w:after="0" w:line="390" w:lineRule="atLeast"/>
        <w:rPr>
          <w:rFonts w:ascii="Times New Roman" w:eastAsia="Times New Roman" w:hAnsi="Times New Roman" w:cs="Times New Roman"/>
          <w:color w:val="2C2F34"/>
          <w:sz w:val="28"/>
          <w:szCs w:val="28"/>
          <w:lang w:eastAsia="uk-UA"/>
        </w:rPr>
      </w:pPr>
      <w:r w:rsidRPr="004323D7">
        <w:rPr>
          <w:rFonts w:ascii="Times New Roman" w:eastAsia="Times New Roman" w:hAnsi="Times New Roman" w:cs="Times New Roman"/>
          <w:b/>
          <w:bCs/>
          <w:color w:val="2C2F34"/>
          <w:sz w:val="28"/>
          <w:szCs w:val="28"/>
          <w:bdr w:val="none" w:sz="0" w:space="0" w:color="auto" w:frame="1"/>
          <w:lang w:eastAsia="uk-UA"/>
        </w:rPr>
        <w:t>1833-1837 рр.</w:t>
      </w:r>
      <w:r w:rsidRPr="004323D7">
        <w:rPr>
          <w:rFonts w:ascii="Times New Roman" w:eastAsia="Times New Roman" w:hAnsi="Times New Roman" w:cs="Times New Roman"/>
          <w:color w:val="2C2F34"/>
          <w:sz w:val="28"/>
          <w:szCs w:val="28"/>
          <w:lang w:eastAsia="uk-UA"/>
        </w:rPr>
        <w:t> — діяльність гуртка «Руська трійця».</w:t>
      </w:r>
    </w:p>
    <w:p w14:paraId="3F6862FC" w14:textId="77777777" w:rsidR="004323D7" w:rsidRPr="004323D7" w:rsidRDefault="004323D7" w:rsidP="004323D7">
      <w:pPr>
        <w:spacing w:after="0" w:line="390" w:lineRule="atLeast"/>
        <w:rPr>
          <w:rFonts w:ascii="Times New Roman" w:eastAsia="Times New Roman" w:hAnsi="Times New Roman" w:cs="Times New Roman"/>
          <w:color w:val="2C2F34"/>
          <w:sz w:val="28"/>
          <w:szCs w:val="28"/>
          <w:lang w:eastAsia="uk-UA"/>
        </w:rPr>
      </w:pPr>
      <w:r w:rsidRPr="004323D7">
        <w:rPr>
          <w:rFonts w:ascii="Times New Roman" w:eastAsia="Times New Roman" w:hAnsi="Times New Roman" w:cs="Times New Roman"/>
          <w:b/>
          <w:bCs/>
          <w:color w:val="2C2F34"/>
          <w:sz w:val="28"/>
          <w:szCs w:val="28"/>
          <w:bdr w:val="none" w:sz="0" w:space="0" w:color="auto" w:frame="1"/>
          <w:lang w:eastAsia="uk-UA"/>
        </w:rPr>
        <w:t>1837 р.</w:t>
      </w:r>
      <w:r w:rsidRPr="004323D7">
        <w:rPr>
          <w:rFonts w:ascii="Times New Roman" w:eastAsia="Times New Roman" w:hAnsi="Times New Roman" w:cs="Times New Roman"/>
          <w:color w:val="2C2F34"/>
          <w:sz w:val="28"/>
          <w:szCs w:val="28"/>
          <w:lang w:eastAsia="uk-UA"/>
        </w:rPr>
        <w:t> — видання «Русалки Дністрової».</w:t>
      </w:r>
    </w:p>
    <w:p w14:paraId="22AA2E06" w14:textId="77777777" w:rsidR="004323D7" w:rsidRPr="004323D7" w:rsidRDefault="004323D7" w:rsidP="004323D7">
      <w:pPr>
        <w:spacing w:after="0" w:line="390" w:lineRule="atLeast"/>
        <w:rPr>
          <w:rFonts w:ascii="Times New Roman" w:eastAsia="Times New Roman" w:hAnsi="Times New Roman" w:cs="Times New Roman"/>
          <w:color w:val="2C2F34"/>
          <w:sz w:val="28"/>
          <w:szCs w:val="28"/>
          <w:lang w:eastAsia="uk-UA"/>
        </w:rPr>
      </w:pPr>
      <w:r w:rsidRPr="004323D7">
        <w:rPr>
          <w:rFonts w:ascii="Times New Roman" w:eastAsia="Times New Roman" w:hAnsi="Times New Roman" w:cs="Times New Roman"/>
          <w:b/>
          <w:bCs/>
          <w:color w:val="2C2F34"/>
          <w:sz w:val="28"/>
          <w:szCs w:val="28"/>
          <w:bdr w:val="none" w:sz="0" w:space="0" w:color="auto" w:frame="1"/>
          <w:lang w:eastAsia="uk-UA"/>
        </w:rPr>
        <w:t>1848 р.</w:t>
      </w:r>
      <w:r w:rsidRPr="004323D7">
        <w:rPr>
          <w:rFonts w:ascii="Times New Roman" w:eastAsia="Times New Roman" w:hAnsi="Times New Roman" w:cs="Times New Roman"/>
          <w:color w:val="2C2F34"/>
          <w:sz w:val="28"/>
          <w:szCs w:val="28"/>
          <w:lang w:eastAsia="uk-UA"/>
        </w:rPr>
        <w:t> — скасування панщини в Галичині; створення Головної Руської Ради; видання першої українськомовної газети «Зоря Галицька».</w:t>
      </w:r>
    </w:p>
    <w:p w14:paraId="75B452CD" w14:textId="77777777" w:rsidR="004323D7" w:rsidRPr="004323D7" w:rsidRDefault="004323D7" w:rsidP="004323D7">
      <w:pPr>
        <w:spacing w:after="0" w:line="390" w:lineRule="atLeast"/>
        <w:rPr>
          <w:rFonts w:ascii="Times New Roman" w:eastAsia="Times New Roman" w:hAnsi="Times New Roman" w:cs="Times New Roman"/>
          <w:color w:val="2C2F34"/>
          <w:sz w:val="28"/>
          <w:szCs w:val="28"/>
          <w:lang w:eastAsia="uk-UA"/>
        </w:rPr>
      </w:pPr>
      <w:r w:rsidRPr="004323D7">
        <w:rPr>
          <w:rFonts w:ascii="Times New Roman" w:eastAsia="Times New Roman" w:hAnsi="Times New Roman" w:cs="Times New Roman"/>
          <w:b/>
          <w:bCs/>
          <w:color w:val="2C2F34"/>
          <w:sz w:val="28"/>
          <w:szCs w:val="28"/>
          <w:bdr w:val="none" w:sz="0" w:space="0" w:color="auto" w:frame="1"/>
          <w:lang w:eastAsia="uk-UA"/>
        </w:rPr>
        <w:t>Персоналії</w:t>
      </w:r>
    </w:p>
    <w:p w14:paraId="21D96C46" w14:textId="77777777" w:rsidR="004323D7" w:rsidRPr="004323D7" w:rsidRDefault="004323D7" w:rsidP="004323D7">
      <w:pPr>
        <w:spacing w:after="0" w:line="390" w:lineRule="atLeast"/>
        <w:rPr>
          <w:rFonts w:ascii="Times New Roman" w:eastAsia="Times New Roman" w:hAnsi="Times New Roman" w:cs="Times New Roman"/>
          <w:color w:val="2C2F34"/>
          <w:sz w:val="28"/>
          <w:szCs w:val="28"/>
          <w:lang w:eastAsia="uk-UA"/>
        </w:rPr>
      </w:pPr>
      <w:r w:rsidRPr="004323D7">
        <w:rPr>
          <w:rFonts w:ascii="Times New Roman" w:eastAsia="Times New Roman" w:hAnsi="Times New Roman" w:cs="Times New Roman"/>
          <w:b/>
          <w:bCs/>
          <w:color w:val="2C2F34"/>
          <w:sz w:val="28"/>
          <w:szCs w:val="28"/>
          <w:bdr w:val="none" w:sz="0" w:space="0" w:color="auto" w:frame="1"/>
          <w:lang w:eastAsia="uk-UA"/>
        </w:rPr>
        <w:t>Вагилевич Іван</w:t>
      </w:r>
      <w:r w:rsidRPr="004323D7">
        <w:rPr>
          <w:rFonts w:ascii="Times New Roman" w:eastAsia="Times New Roman" w:hAnsi="Times New Roman" w:cs="Times New Roman"/>
          <w:color w:val="2C2F34"/>
          <w:sz w:val="28"/>
          <w:szCs w:val="28"/>
          <w:lang w:eastAsia="uk-UA"/>
        </w:rPr>
        <w:t> (2.09.1811, с. Ясенів-Горішній, тепер с. Ясеновець Рожнятівського р-ну Івано-Франківської обл. — 10.05.1866, Львів) — громадський діяч, філолог, фольклорист, поет. Закінчив Львівську духовну семінарію. Один із засновників «Руської трійці», співавтор «Русалки Дністрової».</w:t>
      </w:r>
    </w:p>
    <w:p w14:paraId="2D1B7F30" w14:textId="77777777" w:rsidR="004323D7" w:rsidRPr="004323D7" w:rsidRDefault="004323D7" w:rsidP="004323D7">
      <w:pPr>
        <w:spacing w:after="0" w:line="390" w:lineRule="atLeast"/>
        <w:rPr>
          <w:rFonts w:ascii="Times New Roman" w:eastAsia="Times New Roman" w:hAnsi="Times New Roman" w:cs="Times New Roman"/>
          <w:color w:val="2C2F34"/>
          <w:sz w:val="28"/>
          <w:szCs w:val="28"/>
          <w:lang w:eastAsia="uk-UA"/>
        </w:rPr>
      </w:pPr>
      <w:r w:rsidRPr="004323D7">
        <w:rPr>
          <w:rFonts w:ascii="Times New Roman" w:eastAsia="Times New Roman" w:hAnsi="Times New Roman" w:cs="Times New Roman"/>
          <w:b/>
          <w:bCs/>
          <w:color w:val="2C2F34"/>
          <w:sz w:val="28"/>
          <w:szCs w:val="28"/>
          <w:bdr w:val="none" w:sz="0" w:space="0" w:color="auto" w:frame="1"/>
          <w:lang w:eastAsia="uk-UA"/>
        </w:rPr>
        <w:t>Головацький Яків</w:t>
      </w:r>
      <w:r w:rsidRPr="004323D7">
        <w:rPr>
          <w:rFonts w:ascii="Times New Roman" w:eastAsia="Times New Roman" w:hAnsi="Times New Roman" w:cs="Times New Roman"/>
          <w:color w:val="2C2F34"/>
          <w:sz w:val="28"/>
          <w:szCs w:val="28"/>
          <w:lang w:eastAsia="uk-UA"/>
        </w:rPr>
        <w:t> (29.10.1814, с. Чепелі, тепер Бродівського р-ну Львівської обл. — 13.05.1888, Вільно, нині Вільнюс) — громадський діяч, поет, етнограф, історик літератури. Належав до «Руської трійці», учасник видання «Русалки Дністрової» (1837). Закінчив Львівський університет (1841), проф. української мови і літератури в ньому (з 1848), ректор цього закладу (1864-1866). 1867 виїхав до Російської імперії, працював у віденській археографічній комісії.</w:t>
      </w:r>
    </w:p>
    <w:p w14:paraId="12EB3267" w14:textId="77777777" w:rsidR="004323D7" w:rsidRPr="004323D7" w:rsidRDefault="004323D7" w:rsidP="004323D7">
      <w:pPr>
        <w:spacing w:after="0" w:line="390" w:lineRule="atLeast"/>
        <w:rPr>
          <w:rFonts w:ascii="Times New Roman" w:eastAsia="Times New Roman" w:hAnsi="Times New Roman" w:cs="Times New Roman"/>
          <w:color w:val="2C2F34"/>
          <w:sz w:val="28"/>
          <w:szCs w:val="28"/>
          <w:lang w:eastAsia="uk-UA"/>
        </w:rPr>
      </w:pPr>
      <w:r w:rsidRPr="004323D7">
        <w:rPr>
          <w:rFonts w:ascii="Times New Roman" w:eastAsia="Times New Roman" w:hAnsi="Times New Roman" w:cs="Times New Roman"/>
          <w:b/>
          <w:bCs/>
          <w:color w:val="2C2F34"/>
          <w:sz w:val="28"/>
          <w:szCs w:val="28"/>
          <w:bdr w:val="none" w:sz="0" w:space="0" w:color="auto" w:frame="1"/>
          <w:lang w:eastAsia="uk-UA"/>
        </w:rPr>
        <w:t>Духнович Олександр</w:t>
      </w:r>
      <w:r w:rsidRPr="004323D7">
        <w:rPr>
          <w:rFonts w:ascii="Times New Roman" w:eastAsia="Times New Roman" w:hAnsi="Times New Roman" w:cs="Times New Roman"/>
          <w:color w:val="2C2F34"/>
          <w:sz w:val="28"/>
          <w:szCs w:val="28"/>
          <w:lang w:eastAsia="uk-UA"/>
        </w:rPr>
        <w:t xml:space="preserve"> (24.04.1803, с. Тополя, нині Пряшівщина у Словаччині — 30.03.1865, </w:t>
      </w:r>
      <w:proofErr w:type="spellStart"/>
      <w:r w:rsidRPr="004323D7">
        <w:rPr>
          <w:rFonts w:ascii="Times New Roman" w:eastAsia="Times New Roman" w:hAnsi="Times New Roman" w:cs="Times New Roman"/>
          <w:color w:val="2C2F34"/>
          <w:sz w:val="28"/>
          <w:szCs w:val="28"/>
          <w:lang w:eastAsia="uk-UA"/>
        </w:rPr>
        <w:t>Пряшів</w:t>
      </w:r>
      <w:proofErr w:type="spellEnd"/>
      <w:r w:rsidRPr="004323D7">
        <w:rPr>
          <w:rFonts w:ascii="Times New Roman" w:eastAsia="Times New Roman" w:hAnsi="Times New Roman" w:cs="Times New Roman"/>
          <w:color w:val="2C2F34"/>
          <w:sz w:val="28"/>
          <w:szCs w:val="28"/>
          <w:lang w:eastAsia="uk-UA"/>
        </w:rPr>
        <w:t>, тепер у Словаччині) — закарпатський громадський діяч, письменник і педагог. Закінчив богословську семінарію (1827). Автор патріотичних поезій, підручників для народних шкіл. Духнович домагався запровадження викладання української мови у школах, вів боротьбу з мадяризацією Закарпаття.</w:t>
      </w:r>
    </w:p>
    <w:p w14:paraId="63F9445A" w14:textId="77777777" w:rsidR="004323D7" w:rsidRPr="004323D7" w:rsidRDefault="004323D7" w:rsidP="004323D7">
      <w:pPr>
        <w:spacing w:after="0" w:line="390" w:lineRule="atLeast"/>
        <w:rPr>
          <w:rFonts w:ascii="Times New Roman" w:eastAsia="Times New Roman" w:hAnsi="Times New Roman" w:cs="Times New Roman"/>
          <w:color w:val="2C2F34"/>
          <w:sz w:val="28"/>
          <w:szCs w:val="28"/>
          <w:lang w:eastAsia="uk-UA"/>
        </w:rPr>
      </w:pPr>
      <w:r w:rsidRPr="004323D7">
        <w:rPr>
          <w:rFonts w:ascii="Times New Roman" w:eastAsia="Times New Roman" w:hAnsi="Times New Roman" w:cs="Times New Roman"/>
          <w:b/>
          <w:bCs/>
          <w:color w:val="2C2F34"/>
          <w:sz w:val="28"/>
          <w:szCs w:val="28"/>
          <w:bdr w:val="none" w:sz="0" w:space="0" w:color="auto" w:frame="1"/>
          <w:lang w:eastAsia="uk-UA"/>
        </w:rPr>
        <w:t>Кобилиця Лук’ян</w:t>
      </w:r>
      <w:r w:rsidRPr="004323D7">
        <w:rPr>
          <w:rFonts w:ascii="Times New Roman" w:eastAsia="Times New Roman" w:hAnsi="Times New Roman" w:cs="Times New Roman"/>
          <w:color w:val="2C2F34"/>
          <w:sz w:val="28"/>
          <w:szCs w:val="28"/>
          <w:lang w:eastAsia="uk-UA"/>
        </w:rPr>
        <w:t> (1812, с. Путила-</w:t>
      </w:r>
      <w:proofErr w:type="spellStart"/>
      <w:r w:rsidRPr="004323D7">
        <w:rPr>
          <w:rFonts w:ascii="Times New Roman" w:eastAsia="Times New Roman" w:hAnsi="Times New Roman" w:cs="Times New Roman"/>
          <w:color w:val="2C2F34"/>
          <w:sz w:val="28"/>
          <w:szCs w:val="28"/>
          <w:lang w:eastAsia="uk-UA"/>
        </w:rPr>
        <w:t>Сторонець</w:t>
      </w:r>
      <w:proofErr w:type="spellEnd"/>
      <w:r w:rsidRPr="004323D7">
        <w:rPr>
          <w:rFonts w:ascii="Times New Roman" w:eastAsia="Times New Roman" w:hAnsi="Times New Roman" w:cs="Times New Roman"/>
          <w:color w:val="2C2F34"/>
          <w:sz w:val="28"/>
          <w:szCs w:val="28"/>
          <w:lang w:eastAsia="uk-UA"/>
        </w:rPr>
        <w:t xml:space="preserve">, тепер Путала Чернівецької обл. — 24.10.1851, </w:t>
      </w:r>
      <w:proofErr w:type="spellStart"/>
      <w:r w:rsidRPr="004323D7">
        <w:rPr>
          <w:rFonts w:ascii="Times New Roman" w:eastAsia="Times New Roman" w:hAnsi="Times New Roman" w:cs="Times New Roman"/>
          <w:color w:val="2C2F34"/>
          <w:sz w:val="28"/>
          <w:szCs w:val="28"/>
          <w:lang w:eastAsia="uk-UA"/>
        </w:rPr>
        <w:t>Гура-Гумора</w:t>
      </w:r>
      <w:proofErr w:type="spellEnd"/>
      <w:r w:rsidRPr="004323D7">
        <w:rPr>
          <w:rFonts w:ascii="Times New Roman" w:eastAsia="Times New Roman" w:hAnsi="Times New Roman" w:cs="Times New Roman"/>
          <w:color w:val="2C2F34"/>
          <w:sz w:val="28"/>
          <w:szCs w:val="28"/>
          <w:lang w:eastAsia="uk-UA"/>
        </w:rPr>
        <w:t xml:space="preserve">, нині </w:t>
      </w:r>
      <w:proofErr w:type="spellStart"/>
      <w:r w:rsidRPr="004323D7">
        <w:rPr>
          <w:rFonts w:ascii="Times New Roman" w:eastAsia="Times New Roman" w:hAnsi="Times New Roman" w:cs="Times New Roman"/>
          <w:color w:val="2C2F34"/>
          <w:sz w:val="28"/>
          <w:szCs w:val="28"/>
          <w:lang w:eastAsia="uk-UA"/>
        </w:rPr>
        <w:t>Гура-Гуморулуй</w:t>
      </w:r>
      <w:proofErr w:type="spellEnd"/>
      <w:r w:rsidRPr="004323D7">
        <w:rPr>
          <w:rFonts w:ascii="Times New Roman" w:eastAsia="Times New Roman" w:hAnsi="Times New Roman" w:cs="Times New Roman"/>
          <w:color w:val="2C2F34"/>
          <w:sz w:val="28"/>
          <w:szCs w:val="28"/>
          <w:lang w:eastAsia="uk-UA"/>
        </w:rPr>
        <w:t>, Румунія) — суспільно-політичний діяч. 1843-1844 рр. очолював повстання селян Буковини. Під час революції 1848-1849 рр. Кобилиця був обраний депутатом парламенту, де вимагав скасування кріпацтва і передачу селянам землі без викупу. Знову очолив виступи селян, які тривали до літа 1849 р. Наступного року Кобилиця був заарештований, після катувань важко захворів, помер на засланні.</w:t>
      </w:r>
    </w:p>
    <w:p w14:paraId="6CC00D9B" w14:textId="77777777" w:rsidR="004323D7" w:rsidRPr="004323D7" w:rsidRDefault="004323D7" w:rsidP="004323D7">
      <w:pPr>
        <w:spacing w:after="0" w:line="390" w:lineRule="atLeast"/>
        <w:rPr>
          <w:rFonts w:ascii="Times New Roman" w:eastAsia="Times New Roman" w:hAnsi="Times New Roman" w:cs="Times New Roman"/>
          <w:color w:val="2C2F34"/>
          <w:sz w:val="28"/>
          <w:szCs w:val="28"/>
          <w:lang w:eastAsia="uk-UA"/>
        </w:rPr>
      </w:pPr>
      <w:r w:rsidRPr="004323D7">
        <w:rPr>
          <w:rFonts w:ascii="Times New Roman" w:eastAsia="Times New Roman" w:hAnsi="Times New Roman" w:cs="Times New Roman"/>
          <w:b/>
          <w:bCs/>
          <w:color w:val="2C2F34"/>
          <w:sz w:val="28"/>
          <w:szCs w:val="28"/>
          <w:bdr w:val="none" w:sz="0" w:space="0" w:color="auto" w:frame="1"/>
          <w:lang w:eastAsia="uk-UA"/>
        </w:rPr>
        <w:t>Могильницький Іван</w:t>
      </w:r>
      <w:r w:rsidRPr="004323D7">
        <w:rPr>
          <w:rFonts w:ascii="Times New Roman" w:eastAsia="Times New Roman" w:hAnsi="Times New Roman" w:cs="Times New Roman"/>
          <w:color w:val="2C2F34"/>
          <w:sz w:val="28"/>
          <w:szCs w:val="28"/>
          <w:lang w:eastAsia="uk-UA"/>
        </w:rPr>
        <w:t xml:space="preserve"> (1777-24.06.1831, Перемишль, тепер у Польщі) — відомий культурний і церковний діяч, учений-філолог. Закінчив богословський </w:t>
      </w:r>
      <w:r w:rsidRPr="004323D7">
        <w:rPr>
          <w:rFonts w:ascii="Times New Roman" w:eastAsia="Times New Roman" w:hAnsi="Times New Roman" w:cs="Times New Roman"/>
          <w:color w:val="2C2F34"/>
          <w:sz w:val="28"/>
          <w:szCs w:val="28"/>
          <w:lang w:eastAsia="uk-UA"/>
        </w:rPr>
        <w:lastRenderedPageBreak/>
        <w:t>факультет Львівського (за іншими даними Віденського) університету. Могильницький спричинився до заснування великої кількості народних (парафіяльних) шкіл, підготував і видав для них ряд підручників. Учений був засновником і керівником першого в Галичині освітнього товариства священників (1816 р.), ініціатором і першим ректором дяко-вчительського інституту в Перемишлі. Один з провісників національного відродження в Галичині, обстоював викладання у народних школах Галичини українською мовою.</w:t>
      </w:r>
    </w:p>
    <w:p w14:paraId="1ED6D624" w14:textId="63F606A2" w:rsidR="004323D7" w:rsidRPr="004323D7" w:rsidRDefault="004323D7" w:rsidP="004323D7">
      <w:pPr>
        <w:spacing w:after="0" w:line="390" w:lineRule="atLeast"/>
        <w:rPr>
          <w:rFonts w:ascii="Times New Roman" w:eastAsia="Times New Roman" w:hAnsi="Times New Roman" w:cs="Times New Roman"/>
          <w:color w:val="2C2F34"/>
          <w:sz w:val="28"/>
          <w:szCs w:val="28"/>
          <w:lang w:eastAsia="uk-UA"/>
        </w:rPr>
      </w:pPr>
      <w:r w:rsidRPr="004323D7">
        <w:rPr>
          <w:rFonts w:ascii="Times New Roman" w:eastAsia="Times New Roman" w:hAnsi="Times New Roman" w:cs="Times New Roman"/>
          <w:noProof/>
          <w:color w:val="0000FF"/>
          <w:sz w:val="28"/>
          <w:szCs w:val="28"/>
          <w:bdr w:val="none" w:sz="0" w:space="0" w:color="auto" w:frame="1"/>
          <w:lang w:eastAsia="uk-UA"/>
        </w:rPr>
        <w:drawing>
          <wp:inline distT="0" distB="0" distL="0" distR="0" wp14:anchorId="4CFE306B" wp14:editId="5155CF14">
            <wp:extent cx="6120765" cy="7335520"/>
            <wp:effectExtent l="0" t="0" r="0" b="0"/>
            <wp:docPr id="1" name="Рисунок 1" descr="Шашкевич Маркіян-Історія в школі">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Шашкевич Маркіян-Історія в школі">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765" cy="7335520"/>
                    </a:xfrm>
                    <a:prstGeom prst="rect">
                      <a:avLst/>
                    </a:prstGeom>
                    <a:noFill/>
                    <a:ln>
                      <a:noFill/>
                    </a:ln>
                  </pic:spPr>
                </pic:pic>
              </a:graphicData>
            </a:graphic>
          </wp:inline>
        </w:drawing>
      </w:r>
    </w:p>
    <w:p w14:paraId="32E1ED09" w14:textId="77777777" w:rsidR="004323D7" w:rsidRPr="004323D7" w:rsidRDefault="004323D7" w:rsidP="004323D7">
      <w:pPr>
        <w:spacing w:line="390" w:lineRule="atLeast"/>
        <w:rPr>
          <w:rFonts w:ascii="Times New Roman" w:eastAsia="Times New Roman" w:hAnsi="Times New Roman" w:cs="Times New Roman"/>
          <w:color w:val="2C2F34"/>
          <w:sz w:val="28"/>
          <w:szCs w:val="28"/>
          <w:lang w:eastAsia="uk-UA"/>
        </w:rPr>
      </w:pPr>
      <w:r w:rsidRPr="004323D7">
        <w:rPr>
          <w:rFonts w:ascii="Times New Roman" w:eastAsia="Times New Roman" w:hAnsi="Times New Roman" w:cs="Times New Roman"/>
          <w:b/>
          <w:bCs/>
          <w:color w:val="2C2F34"/>
          <w:sz w:val="28"/>
          <w:szCs w:val="28"/>
          <w:bdr w:val="none" w:sz="0" w:space="0" w:color="auto" w:frame="1"/>
          <w:lang w:eastAsia="uk-UA"/>
        </w:rPr>
        <w:lastRenderedPageBreak/>
        <w:t>Шашкевич Маркіян</w:t>
      </w:r>
      <w:r w:rsidRPr="004323D7">
        <w:rPr>
          <w:rFonts w:ascii="Times New Roman" w:eastAsia="Times New Roman" w:hAnsi="Times New Roman" w:cs="Times New Roman"/>
          <w:color w:val="2C2F34"/>
          <w:sz w:val="28"/>
          <w:szCs w:val="28"/>
          <w:lang w:eastAsia="uk-UA"/>
        </w:rPr>
        <w:t xml:space="preserve"> (6.11.1811, с. </w:t>
      </w:r>
      <w:proofErr w:type="spellStart"/>
      <w:r w:rsidRPr="004323D7">
        <w:rPr>
          <w:rFonts w:ascii="Times New Roman" w:eastAsia="Times New Roman" w:hAnsi="Times New Roman" w:cs="Times New Roman"/>
          <w:color w:val="2C2F34"/>
          <w:sz w:val="28"/>
          <w:szCs w:val="28"/>
          <w:lang w:eastAsia="uk-UA"/>
        </w:rPr>
        <w:t>Підлисся</w:t>
      </w:r>
      <w:proofErr w:type="spellEnd"/>
      <w:r w:rsidRPr="004323D7">
        <w:rPr>
          <w:rFonts w:ascii="Times New Roman" w:eastAsia="Times New Roman" w:hAnsi="Times New Roman" w:cs="Times New Roman"/>
          <w:color w:val="2C2F34"/>
          <w:sz w:val="28"/>
          <w:szCs w:val="28"/>
          <w:lang w:eastAsia="uk-UA"/>
        </w:rPr>
        <w:t xml:space="preserve">, нині Золочівського р-ну Львівської обл. — 7.06.1843, с. Новосілки </w:t>
      </w:r>
      <w:proofErr w:type="spellStart"/>
      <w:r w:rsidRPr="004323D7">
        <w:rPr>
          <w:rFonts w:ascii="Times New Roman" w:eastAsia="Times New Roman" w:hAnsi="Times New Roman" w:cs="Times New Roman"/>
          <w:color w:val="2C2F34"/>
          <w:sz w:val="28"/>
          <w:szCs w:val="28"/>
          <w:lang w:eastAsia="uk-UA"/>
        </w:rPr>
        <w:t>Ліські</w:t>
      </w:r>
      <w:proofErr w:type="spellEnd"/>
      <w:r w:rsidRPr="004323D7">
        <w:rPr>
          <w:rFonts w:ascii="Times New Roman" w:eastAsia="Times New Roman" w:hAnsi="Times New Roman" w:cs="Times New Roman"/>
          <w:color w:val="2C2F34"/>
          <w:sz w:val="28"/>
          <w:szCs w:val="28"/>
          <w:lang w:eastAsia="uk-UA"/>
        </w:rPr>
        <w:t xml:space="preserve">, тепер Львівська обл., 1893 перепохований у Львові) — видатний суспільно-політичний діяч, письменник, зачинатель українського національного відродження на західноукраїнських землях. Шашкевич— організатор, натхненник і лідер «Руської трійці», ініціатор усіх її справ, співавтор і видавець альманаху «Русалка </w:t>
      </w:r>
      <w:proofErr w:type="spellStart"/>
      <w:r w:rsidRPr="004323D7">
        <w:rPr>
          <w:rFonts w:ascii="Times New Roman" w:eastAsia="Times New Roman" w:hAnsi="Times New Roman" w:cs="Times New Roman"/>
          <w:color w:val="2C2F34"/>
          <w:sz w:val="28"/>
          <w:szCs w:val="28"/>
          <w:lang w:eastAsia="uk-UA"/>
        </w:rPr>
        <w:t>Дністровая</w:t>
      </w:r>
      <w:proofErr w:type="spellEnd"/>
      <w:r w:rsidRPr="004323D7">
        <w:rPr>
          <w:rFonts w:ascii="Times New Roman" w:eastAsia="Times New Roman" w:hAnsi="Times New Roman" w:cs="Times New Roman"/>
          <w:color w:val="2C2F34"/>
          <w:sz w:val="28"/>
          <w:szCs w:val="28"/>
          <w:lang w:eastAsia="uk-UA"/>
        </w:rPr>
        <w:t>» (1837 р.). Був священником у ряді сіл Галичини, помер у злиднях.</w:t>
      </w:r>
    </w:p>
    <w:p w14:paraId="204F3076" w14:textId="77777777" w:rsidR="004323D7" w:rsidRPr="004323D7" w:rsidRDefault="004323D7" w:rsidP="004323D7">
      <w:pPr>
        <w:spacing w:after="0" w:line="390" w:lineRule="atLeast"/>
        <w:rPr>
          <w:rFonts w:ascii="Times New Roman" w:eastAsia="Times New Roman" w:hAnsi="Times New Roman" w:cs="Times New Roman"/>
          <w:color w:val="2C2F34"/>
          <w:sz w:val="28"/>
          <w:szCs w:val="28"/>
          <w:lang w:eastAsia="uk-UA"/>
        </w:rPr>
      </w:pPr>
      <w:r w:rsidRPr="004323D7">
        <w:rPr>
          <w:rFonts w:ascii="Times New Roman" w:eastAsia="Times New Roman" w:hAnsi="Times New Roman" w:cs="Times New Roman"/>
          <w:b/>
          <w:bCs/>
          <w:color w:val="2C2F34"/>
          <w:sz w:val="28"/>
          <w:szCs w:val="28"/>
          <w:bdr w:val="none" w:sz="0" w:space="0" w:color="auto" w:frame="1"/>
          <w:lang w:eastAsia="uk-UA"/>
        </w:rPr>
        <w:t>Терміни та поняття</w:t>
      </w:r>
    </w:p>
    <w:p w14:paraId="1902EF91" w14:textId="77777777" w:rsidR="004323D7" w:rsidRPr="004323D7" w:rsidRDefault="004323D7" w:rsidP="004323D7">
      <w:pPr>
        <w:spacing w:after="0" w:line="390" w:lineRule="atLeast"/>
        <w:rPr>
          <w:rFonts w:ascii="Times New Roman" w:eastAsia="Times New Roman" w:hAnsi="Times New Roman" w:cs="Times New Roman"/>
          <w:color w:val="2C2F34"/>
          <w:sz w:val="28"/>
          <w:szCs w:val="28"/>
          <w:lang w:eastAsia="uk-UA"/>
        </w:rPr>
      </w:pPr>
      <w:r w:rsidRPr="004323D7">
        <w:rPr>
          <w:rFonts w:ascii="Times New Roman" w:eastAsia="Times New Roman" w:hAnsi="Times New Roman" w:cs="Times New Roman"/>
          <w:b/>
          <w:bCs/>
          <w:color w:val="2C2F34"/>
          <w:sz w:val="28"/>
          <w:szCs w:val="28"/>
          <w:bdr w:val="none" w:sz="0" w:space="0" w:color="auto" w:frame="1"/>
          <w:lang w:eastAsia="uk-UA"/>
        </w:rPr>
        <w:t>«</w:t>
      </w:r>
      <w:proofErr w:type="spellStart"/>
      <w:r w:rsidRPr="004323D7">
        <w:rPr>
          <w:rFonts w:ascii="Times New Roman" w:eastAsia="Times New Roman" w:hAnsi="Times New Roman" w:cs="Times New Roman"/>
          <w:b/>
          <w:bCs/>
          <w:color w:val="2C2F34"/>
          <w:sz w:val="28"/>
          <w:szCs w:val="28"/>
          <w:bdr w:val="none" w:sz="0" w:space="0" w:color="auto" w:frame="1"/>
          <w:lang w:eastAsia="uk-UA"/>
        </w:rPr>
        <w:t>Будителі</w:t>
      </w:r>
      <w:proofErr w:type="spellEnd"/>
      <w:r w:rsidRPr="004323D7">
        <w:rPr>
          <w:rFonts w:ascii="Times New Roman" w:eastAsia="Times New Roman" w:hAnsi="Times New Roman" w:cs="Times New Roman"/>
          <w:b/>
          <w:bCs/>
          <w:color w:val="2C2F34"/>
          <w:sz w:val="28"/>
          <w:szCs w:val="28"/>
          <w:bdr w:val="none" w:sz="0" w:space="0" w:color="auto" w:frame="1"/>
          <w:lang w:eastAsia="uk-UA"/>
        </w:rPr>
        <w:t>»</w:t>
      </w:r>
      <w:r w:rsidRPr="004323D7">
        <w:rPr>
          <w:rFonts w:ascii="Times New Roman" w:eastAsia="Times New Roman" w:hAnsi="Times New Roman" w:cs="Times New Roman"/>
          <w:color w:val="2C2F34"/>
          <w:sz w:val="28"/>
          <w:szCs w:val="28"/>
          <w:lang w:eastAsia="uk-UA"/>
        </w:rPr>
        <w:t> («ті, хто пробуджують») – активісти культурно-національного відродження у середовищі слов’янських народів. На західноукраїнських землях «</w:t>
      </w:r>
      <w:proofErr w:type="spellStart"/>
      <w:r w:rsidRPr="004323D7">
        <w:rPr>
          <w:rFonts w:ascii="Times New Roman" w:eastAsia="Times New Roman" w:hAnsi="Times New Roman" w:cs="Times New Roman"/>
          <w:color w:val="2C2F34"/>
          <w:sz w:val="28"/>
          <w:szCs w:val="28"/>
          <w:lang w:eastAsia="uk-UA"/>
        </w:rPr>
        <w:t>будителями</w:t>
      </w:r>
      <w:proofErr w:type="spellEnd"/>
      <w:r w:rsidRPr="004323D7">
        <w:rPr>
          <w:rFonts w:ascii="Times New Roman" w:eastAsia="Times New Roman" w:hAnsi="Times New Roman" w:cs="Times New Roman"/>
          <w:color w:val="2C2F34"/>
          <w:sz w:val="28"/>
          <w:szCs w:val="28"/>
          <w:lang w:eastAsia="uk-UA"/>
        </w:rPr>
        <w:t>» називали членів «Руської трійці» (М. Шашкевич, Я. Головацький, І. Вагилевич на Галичині), О. Духновича (Закарпаття) та ін.</w:t>
      </w:r>
    </w:p>
    <w:p w14:paraId="20AD5935" w14:textId="77777777" w:rsidR="004323D7" w:rsidRPr="004323D7" w:rsidRDefault="004323D7" w:rsidP="004323D7">
      <w:pPr>
        <w:spacing w:after="0" w:line="390" w:lineRule="atLeast"/>
        <w:rPr>
          <w:rFonts w:ascii="Times New Roman" w:eastAsia="Times New Roman" w:hAnsi="Times New Roman" w:cs="Times New Roman"/>
          <w:color w:val="2C2F34"/>
          <w:sz w:val="28"/>
          <w:szCs w:val="28"/>
          <w:lang w:eastAsia="uk-UA"/>
        </w:rPr>
      </w:pPr>
      <w:r w:rsidRPr="004323D7">
        <w:rPr>
          <w:rFonts w:ascii="Times New Roman" w:eastAsia="Times New Roman" w:hAnsi="Times New Roman" w:cs="Times New Roman"/>
          <w:b/>
          <w:bCs/>
          <w:color w:val="2C2F34"/>
          <w:sz w:val="28"/>
          <w:szCs w:val="28"/>
          <w:bdr w:val="none" w:sz="0" w:space="0" w:color="auto" w:frame="1"/>
          <w:lang w:eastAsia="uk-UA"/>
        </w:rPr>
        <w:t>Весна народів</w:t>
      </w:r>
      <w:r w:rsidRPr="004323D7">
        <w:rPr>
          <w:rFonts w:ascii="Times New Roman" w:eastAsia="Times New Roman" w:hAnsi="Times New Roman" w:cs="Times New Roman"/>
          <w:color w:val="2C2F34"/>
          <w:sz w:val="28"/>
          <w:szCs w:val="28"/>
          <w:lang w:eastAsia="uk-UA"/>
        </w:rPr>
        <w:t> — революційні виступи ліберального та республіканського характеру в Європі 1848-1849 рр. Започаткована Лютневою революцією у Франції. Весна народів придушена монархічними урядами, однак були «даровані» нові конституції. Під час революцій були закладені основи для подальшої демократизації європейського суспільства.</w:t>
      </w:r>
    </w:p>
    <w:p w14:paraId="3543FD54" w14:textId="77777777" w:rsidR="004323D7" w:rsidRPr="004323D7" w:rsidRDefault="004323D7" w:rsidP="004323D7">
      <w:pPr>
        <w:spacing w:after="0" w:line="390" w:lineRule="atLeast"/>
        <w:rPr>
          <w:rFonts w:ascii="Times New Roman" w:eastAsia="Times New Roman" w:hAnsi="Times New Roman" w:cs="Times New Roman"/>
          <w:color w:val="2C2F34"/>
          <w:sz w:val="28"/>
          <w:szCs w:val="28"/>
          <w:lang w:eastAsia="uk-UA"/>
        </w:rPr>
      </w:pPr>
      <w:r w:rsidRPr="004323D7">
        <w:rPr>
          <w:rFonts w:ascii="Times New Roman" w:eastAsia="Times New Roman" w:hAnsi="Times New Roman" w:cs="Times New Roman"/>
          <w:b/>
          <w:bCs/>
          <w:color w:val="2C2F34"/>
          <w:sz w:val="28"/>
          <w:szCs w:val="28"/>
          <w:bdr w:val="none" w:sz="0" w:space="0" w:color="auto" w:frame="1"/>
          <w:lang w:eastAsia="uk-UA"/>
        </w:rPr>
        <w:t>Революція</w:t>
      </w:r>
      <w:r w:rsidRPr="004323D7">
        <w:rPr>
          <w:rFonts w:ascii="Times New Roman" w:eastAsia="Times New Roman" w:hAnsi="Times New Roman" w:cs="Times New Roman"/>
          <w:color w:val="2C2F34"/>
          <w:sz w:val="28"/>
          <w:szCs w:val="28"/>
          <w:lang w:eastAsia="uk-UA"/>
        </w:rPr>
        <w:t> (від латинського «розгортання, переворот») — докорінна якісна зміна, різкий стрибкоподібний перехід від одного якісного стану до іншого, від старого до нового в розвитку явищ природи, суспільства чи пізнання.</w:t>
      </w:r>
    </w:p>
    <w:p w14:paraId="074478F9" w14:textId="77777777" w:rsidR="00A25B86" w:rsidRPr="004323D7" w:rsidRDefault="00A25B86">
      <w:pPr>
        <w:rPr>
          <w:rFonts w:ascii="Times New Roman" w:hAnsi="Times New Roman" w:cs="Times New Roman"/>
          <w:sz w:val="28"/>
          <w:szCs w:val="28"/>
        </w:rPr>
      </w:pPr>
    </w:p>
    <w:sectPr w:rsidR="00A25B86" w:rsidRPr="004323D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E87D22"/>
    <w:multiLevelType w:val="multilevel"/>
    <w:tmpl w:val="924CF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49D0D11"/>
    <w:multiLevelType w:val="multilevel"/>
    <w:tmpl w:val="14A8D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E7466A"/>
    <w:multiLevelType w:val="multilevel"/>
    <w:tmpl w:val="06AAE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FE24E0"/>
    <w:multiLevelType w:val="multilevel"/>
    <w:tmpl w:val="C1A6A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3D7"/>
    <w:rsid w:val="004323D7"/>
    <w:rsid w:val="005D6A83"/>
    <w:rsid w:val="00A25B86"/>
    <w:rsid w:val="00CE3645"/>
    <w:rsid w:val="00D4344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B11AF"/>
  <w15:chartTrackingRefBased/>
  <w15:docId w15:val="{99E67988-48E8-482A-93DB-C7AC32B0E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4323D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23D7"/>
    <w:rPr>
      <w:rFonts w:ascii="Times New Roman" w:eastAsia="Times New Roman" w:hAnsi="Times New Roman" w:cs="Times New Roman"/>
      <w:b/>
      <w:bCs/>
      <w:kern w:val="36"/>
      <w:sz w:val="48"/>
      <w:szCs w:val="48"/>
      <w:lang w:eastAsia="uk-UA"/>
    </w:rPr>
  </w:style>
  <w:style w:type="character" w:customStyle="1" w:styleId="meta-item">
    <w:name w:val="meta-item"/>
    <w:basedOn w:val="a0"/>
    <w:rsid w:val="004323D7"/>
  </w:style>
  <w:style w:type="character" w:customStyle="1" w:styleId="meta-author-avatar">
    <w:name w:val="meta-author-avatar"/>
    <w:basedOn w:val="a0"/>
    <w:rsid w:val="004323D7"/>
  </w:style>
  <w:style w:type="character" w:styleId="a3">
    <w:name w:val="Hyperlink"/>
    <w:basedOn w:val="a0"/>
    <w:uiPriority w:val="99"/>
    <w:semiHidden/>
    <w:unhideWhenUsed/>
    <w:rsid w:val="004323D7"/>
    <w:rPr>
      <w:color w:val="0000FF"/>
      <w:u w:val="single"/>
    </w:rPr>
  </w:style>
  <w:style w:type="character" w:customStyle="1" w:styleId="meta-author">
    <w:name w:val="meta-author"/>
    <w:basedOn w:val="a0"/>
    <w:rsid w:val="004323D7"/>
  </w:style>
  <w:style w:type="character" w:customStyle="1" w:styleId="screen-reader-text">
    <w:name w:val="screen-reader-text"/>
    <w:basedOn w:val="a0"/>
    <w:rsid w:val="004323D7"/>
  </w:style>
  <w:style w:type="character" w:customStyle="1" w:styleId="date">
    <w:name w:val="date"/>
    <w:basedOn w:val="a0"/>
    <w:rsid w:val="004323D7"/>
  </w:style>
  <w:style w:type="character" w:customStyle="1" w:styleId="meta-views">
    <w:name w:val="meta-views"/>
    <w:basedOn w:val="a0"/>
    <w:rsid w:val="004323D7"/>
  </w:style>
  <w:style w:type="paragraph" w:styleId="a4">
    <w:name w:val="Normal (Web)"/>
    <w:basedOn w:val="a"/>
    <w:uiPriority w:val="99"/>
    <w:semiHidden/>
    <w:unhideWhenUsed/>
    <w:rsid w:val="004323D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Strong"/>
    <w:basedOn w:val="a0"/>
    <w:uiPriority w:val="22"/>
    <w:qFormat/>
    <w:rsid w:val="004323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79189">
      <w:bodyDiv w:val="1"/>
      <w:marLeft w:val="0"/>
      <w:marRight w:val="0"/>
      <w:marTop w:val="0"/>
      <w:marBottom w:val="0"/>
      <w:divBdr>
        <w:top w:val="none" w:sz="0" w:space="0" w:color="auto"/>
        <w:left w:val="none" w:sz="0" w:space="0" w:color="auto"/>
        <w:bottom w:val="none" w:sz="0" w:space="0" w:color="auto"/>
        <w:right w:val="none" w:sz="0" w:space="0" w:color="auto"/>
      </w:divBdr>
      <w:divsChild>
        <w:div w:id="1339698079">
          <w:marLeft w:val="0"/>
          <w:marRight w:val="0"/>
          <w:marTop w:val="0"/>
          <w:marBottom w:val="0"/>
          <w:divBdr>
            <w:top w:val="none" w:sz="0" w:space="0" w:color="auto"/>
            <w:left w:val="none" w:sz="0" w:space="0" w:color="auto"/>
            <w:bottom w:val="none" w:sz="0" w:space="0" w:color="auto"/>
            <w:right w:val="none" w:sz="0" w:space="0" w:color="auto"/>
          </w:divBdr>
          <w:divsChild>
            <w:div w:id="1973973792">
              <w:marLeft w:val="0"/>
              <w:marRight w:val="0"/>
              <w:marTop w:val="75"/>
              <w:marBottom w:val="0"/>
              <w:divBdr>
                <w:top w:val="none" w:sz="0" w:space="0" w:color="auto"/>
                <w:left w:val="none" w:sz="0" w:space="0" w:color="auto"/>
                <w:bottom w:val="none" w:sz="0" w:space="0" w:color="auto"/>
                <w:right w:val="none" w:sz="0" w:space="0" w:color="auto"/>
              </w:divBdr>
              <w:divsChild>
                <w:div w:id="111046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491187">
          <w:marLeft w:val="0"/>
          <w:marRight w:val="0"/>
          <w:marTop w:val="0"/>
          <w:marBottom w:val="0"/>
          <w:divBdr>
            <w:top w:val="none" w:sz="0" w:space="0" w:color="auto"/>
            <w:left w:val="none" w:sz="0" w:space="0" w:color="auto"/>
            <w:bottom w:val="none" w:sz="0" w:space="0" w:color="auto"/>
            <w:right w:val="none" w:sz="0" w:space="0" w:color="auto"/>
          </w:divBdr>
          <w:divsChild>
            <w:div w:id="1024406271">
              <w:marLeft w:val="-450"/>
              <w:marRight w:val="-450"/>
              <w:marTop w:val="240"/>
              <w:marBottom w:val="300"/>
              <w:divBdr>
                <w:top w:val="none" w:sz="0" w:space="0" w:color="auto"/>
                <w:left w:val="none" w:sz="0" w:space="0" w:color="auto"/>
                <w:bottom w:val="none" w:sz="0" w:space="0" w:color="auto"/>
                <w:right w:val="none" w:sz="0" w:space="0" w:color="auto"/>
              </w:divBdr>
              <w:divsChild>
                <w:div w:id="53997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istoryua.com/wp-content/uploads/2023/04/SHashkevych-Markiyan-Istoriya-v-shkoli.jpg" TargetMode="External"/><Relationship Id="rId5" Type="http://schemas.openxmlformats.org/officeDocument/2006/relationships/hyperlink" Target="https://www.historyua.com/author/a_lig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7795</Words>
  <Characters>4444</Characters>
  <Application>Microsoft Office Word</Application>
  <DocSecurity>0</DocSecurity>
  <Lines>37</Lines>
  <Paragraphs>24</Paragraphs>
  <ScaleCrop>false</ScaleCrop>
  <Company/>
  <LinksUpToDate>false</LinksUpToDate>
  <CharactersWithSpaces>12215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cvu.volyn@gmail.com</dc:creator>
  <cp:keywords/>
  <dc:description/>
  <cp:lastModifiedBy>cvu.volyn@gmail.com</cp:lastModifiedBy>
  <cp:revision>1</cp:revision>
  <dcterms:created xsi:type="dcterms:W3CDTF">2024-02-01T14:27:00Z</dcterms:created>
  <dcterms:modified xsi:type="dcterms:W3CDTF">2024-02-01T14:28:00Z</dcterms:modified>
</cp:coreProperties>
</file>