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EB6A8" w14:textId="77777777" w:rsidR="000D6A20" w:rsidRPr="000D6A20" w:rsidRDefault="000D6A20" w:rsidP="000D6A20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uk-UA"/>
        </w:rPr>
        <w:t>Українські землі у складі Російської імперії наприкінці XVIII – в першій половині XIX ст. (ЗНО з історії України)</w:t>
      </w:r>
    </w:p>
    <w:p w14:paraId="6642064C" w14:textId="0E52EF41" w:rsidR="000D6A20" w:rsidRPr="000D6A20" w:rsidRDefault="000D6A20" w:rsidP="000D6A20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hyperlink r:id="rId5" w:tooltip="Історія в школі" w:history="1">
        <w:r w:rsidRPr="000D6A20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u w:val="single"/>
            <w:bdr w:val="none" w:sz="0" w:space="0" w:color="auto" w:frame="1"/>
            <w:lang w:eastAsia="uk-UA"/>
          </w:rPr>
          <w:t>Історія в школі</w:t>
        </w:r>
      </w:hyperlink>
      <w:r w:rsidRPr="000D6A2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 28.04.2023</w:t>
      </w:r>
    </w:p>
    <w:p w14:paraId="12245F94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Включення українських земель до складу Російської імперії.</w:t>
      </w:r>
    </w:p>
    <w:p w14:paraId="1873593B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На початок XIX ст. більшість українських земель входили до складу Російської імперії:</w:t>
      </w:r>
    </w:p>
    <w:p w14:paraId="1C32E335" w14:textId="77777777" w:rsidR="000D6A20" w:rsidRPr="000D6A20" w:rsidRDefault="000D6A20" w:rsidP="000D6A20">
      <w:pPr>
        <w:numPr>
          <w:ilvl w:val="0"/>
          <w:numId w:val="1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Слобожанщина — XVI ст., наслідок приєднання неосвоєних земель;</w:t>
      </w:r>
    </w:p>
    <w:p w14:paraId="674339A0" w14:textId="77777777" w:rsidR="000D6A20" w:rsidRPr="000D6A20" w:rsidRDefault="000D6A20" w:rsidP="000D6A20">
      <w:pPr>
        <w:numPr>
          <w:ilvl w:val="0"/>
          <w:numId w:val="1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Лівобережна Україна, Запоріжжя — середина XVII ст., результат українсько-московських домовленостей;</w:t>
      </w:r>
    </w:p>
    <w:p w14:paraId="19069302" w14:textId="77777777" w:rsidR="000D6A20" w:rsidRPr="000D6A20" w:rsidRDefault="000D6A20" w:rsidP="000D6A20">
      <w:pPr>
        <w:numPr>
          <w:ilvl w:val="0"/>
          <w:numId w:val="1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Південна Україна — друга половина XVIII ст., підсумок російсько-турецьких війн;</w:t>
      </w:r>
    </w:p>
    <w:p w14:paraId="2C426C13" w14:textId="77777777" w:rsidR="000D6A20" w:rsidRPr="000D6A20" w:rsidRDefault="000D6A20" w:rsidP="000D6A20">
      <w:pPr>
        <w:numPr>
          <w:ilvl w:val="0"/>
          <w:numId w:val="1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Правобережна Україна — кінець XVIII ст.,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вислід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другого і третього поділів Речі Посполитої.</w:t>
      </w:r>
    </w:p>
    <w:p w14:paraId="0B38DF29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Адміністративно-територіальний поділ українських земель.</w:t>
      </w:r>
    </w:p>
    <w:p w14:paraId="1FD5DB99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Більшість у дев’яти губерніях:</w:t>
      </w:r>
    </w:p>
    <w:p w14:paraId="6A563CCB" w14:textId="77777777" w:rsidR="000D6A20" w:rsidRPr="000D6A20" w:rsidRDefault="000D6A20" w:rsidP="000D6A20">
      <w:pPr>
        <w:numPr>
          <w:ilvl w:val="0"/>
          <w:numId w:val="2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Полтавська, Чернігівська, Харківська — на Лівобережжі та Слобожанщині;</w:t>
      </w:r>
    </w:p>
    <w:p w14:paraId="09672B24" w14:textId="77777777" w:rsidR="000D6A20" w:rsidRPr="000D6A20" w:rsidRDefault="000D6A20" w:rsidP="000D6A20">
      <w:pPr>
        <w:numPr>
          <w:ilvl w:val="0"/>
          <w:numId w:val="2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Волинська, Подільська, Київська — на Правобережжі;</w:t>
      </w:r>
    </w:p>
    <w:p w14:paraId="55EEAD10" w14:textId="77777777" w:rsidR="000D6A20" w:rsidRPr="000D6A20" w:rsidRDefault="000D6A20" w:rsidP="000D6A20">
      <w:pPr>
        <w:numPr>
          <w:ilvl w:val="0"/>
          <w:numId w:val="2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Катеринославська, Херсонська, Таврійська — на Півдні.</w:t>
      </w:r>
    </w:p>
    <w:p w14:paraId="4072265D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Частина суцільно заселених українцями земель опинилася поза межами цих губерній. Українцями були заселені великі райони Кубані (земля війська Чорноморського), області Війська Донського, Воронезької, Курської, Орловської, Гродненської, Мінської, Могилевської, Люблінської,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Седлецької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, Бессарабської губерній (була приєднана після російсько-турецької війни 1806-1812 рр. за Бухарестським миром).</w:t>
      </w:r>
    </w:p>
    <w:p w14:paraId="763698AC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Наступна російсько-турецька війна 1828-1829 рр. відбувалася поблизу території України, тому російська влада максимально використовувала її матеріальні та людські ресурси (як і у попередній війні). Під час війни на бік Росії перейшла частина козаків-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задунайців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на чолі з кошовим отаманом Й. Гладким. Задунайська Січ перестала існувати (1828 р.), було створено Азовське козаче військо, згодом переселене на Кубань.</w:t>
      </w:r>
    </w:p>
    <w:p w14:paraId="278BE4FD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 xml:space="preserve">Відновлення українського козацтва в час </w:t>
      </w:r>
      <w:proofErr w:type="spellStart"/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французько</w:t>
      </w:r>
      <w:proofErr w:type="spellEnd"/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-російської війни.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1812 р. — російсько-французька війна, основні події якої відбувалися 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lastRenderedPageBreak/>
        <w:t>поза межами України. Українці на заклик російського імператора створювали земські та козачі полки, що після війни були розформовані.</w:t>
      </w:r>
    </w:p>
    <w:p w14:paraId="3CDC83F8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Отже, адміністративно-територіальний поділ у Російській імперії не враховував географію національного розселення. Наприкінці XVIII ст. українці на цій території становили 89 % населення, а через 100 років — 72,6 % внаслідок антиукраїнської міграційної політики Російської імперії.</w:t>
      </w:r>
    </w:p>
    <w:p w14:paraId="72BF9490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Початок промислового перевороту:</w:t>
      </w:r>
    </w:p>
    <w:p w14:paraId="3AB33F7D" w14:textId="77777777" w:rsidR="000D6A20" w:rsidRPr="000D6A20" w:rsidRDefault="000D6A20" w:rsidP="000D6A20">
      <w:pPr>
        <w:numPr>
          <w:ilvl w:val="0"/>
          <w:numId w:val="3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економіка Наддніпрянщини зберігала аграрний характер;</w:t>
      </w:r>
    </w:p>
    <w:p w14:paraId="09977CE6" w14:textId="77777777" w:rsidR="000D6A20" w:rsidRPr="000D6A20" w:rsidRDefault="000D6A20" w:rsidP="000D6A20">
      <w:pPr>
        <w:numPr>
          <w:ilvl w:val="0"/>
          <w:numId w:val="3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зростання попиту на продукти харчування в Європі стимулювало розвиток сільського господарства;</w:t>
      </w:r>
    </w:p>
    <w:p w14:paraId="139F38E8" w14:textId="77777777" w:rsidR="000D6A20" w:rsidRPr="000D6A20" w:rsidRDefault="000D6A20" w:rsidP="000D6A20">
      <w:pPr>
        <w:numPr>
          <w:ilvl w:val="0"/>
          <w:numId w:val="3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утягування Наддніпрянщини в систему світової торгівлі;</w:t>
      </w:r>
    </w:p>
    <w:p w14:paraId="5E56DC58" w14:textId="77777777" w:rsidR="000D6A20" w:rsidRPr="000D6A20" w:rsidRDefault="000D6A20" w:rsidP="000D6A20">
      <w:pPr>
        <w:numPr>
          <w:ilvl w:val="0"/>
          <w:numId w:val="3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використання вільнонайманої робочої сили набуло найбільших масштабів у Південній Україні;</w:t>
      </w:r>
    </w:p>
    <w:p w14:paraId="4550016C" w14:textId="77777777" w:rsidR="000D6A20" w:rsidRPr="000D6A20" w:rsidRDefault="000D6A20" w:rsidP="000D6A20">
      <w:pPr>
        <w:numPr>
          <w:ilvl w:val="0"/>
          <w:numId w:val="3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на Правобережжі переважала примусова праця селян-кріпаків, посилення визиску селян, зріст панщини;</w:t>
      </w:r>
    </w:p>
    <w:p w14:paraId="295363D4" w14:textId="77777777" w:rsidR="000D6A20" w:rsidRPr="000D6A20" w:rsidRDefault="000D6A20" w:rsidP="000D6A20">
      <w:pPr>
        <w:numPr>
          <w:ilvl w:val="0"/>
          <w:numId w:val="3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перетворення примусової праці на перешкоду для подальшої індустріалізації, уповільнення темпів розвитку економіки;</w:t>
      </w:r>
    </w:p>
    <w:p w14:paraId="7F297C73" w14:textId="77777777" w:rsidR="000D6A20" w:rsidRPr="000D6A20" w:rsidRDefault="000D6A20" w:rsidP="000D6A20">
      <w:pPr>
        <w:numPr>
          <w:ilvl w:val="0"/>
          <w:numId w:val="3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 30-х рр. XIX ст. в Наддніпрянщині розпочався промисловий переворот (промислова революція).</w:t>
      </w:r>
    </w:p>
    <w:p w14:paraId="75985012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Отже, господарська система України, яка ґрунтувалася на кріпосництві, увійшла в смугу кризи, з якої вона так і не вийшла до скасування кріпацтва.</w:t>
      </w:r>
    </w:p>
    <w:p w14:paraId="6F44ABF6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На зміну мануфактурі приходить фабрика (завод), в якій ручну працю змінює машинна. Від 30-х рр. XIX ст. кількість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фабрик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стала збільшуватися такими темпами, що можна було вже говорити про початок промислового перевороту. Візитна картка української промисловості – цукроваріння.</w:t>
      </w:r>
    </w:p>
    <w:p w14:paraId="3885EC16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Отже, іншою стороною кризи кріпосницької системи було зародження ринкових відносин, зростання кількості промислових підприємств, збільшення ролі вільнонайманої праці, виникнення нових галузей промисловості.</w:t>
      </w:r>
    </w:p>
    <w:p w14:paraId="04BEDB3E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Політика Російської імперії щодо України.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Українські міста заселялися переважно мігрантами, цьому сприяв політичний курс російського царизму. Характер торгівлі свідчив про економічну експлуатацію України. Адже в неї було все для власного виробництва товарів, що завозилися з Росії. Визначне місце належало в Україні у зовнішній торгівлі Російської імперії. Основне місце 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lastRenderedPageBreak/>
        <w:t>в експорті займав хліб, який продавали через чорноморські порти: Одесу, Миколаїв, Херсон. Отже, зародження і розвиток ринкових відносин супроводжувалися зростанням міського населення, пожвавленням внутрішньої торгівлі, розширенням зовнішньої торгівлі через південні порти.</w:t>
      </w:r>
    </w:p>
    <w:p w14:paraId="28ED856F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Економіка була деформованою, українці становили меншість у містах — це справило негативний вплив на дальший соціально-економічний і політичний розвиток України.</w:t>
      </w:r>
    </w:p>
    <w:p w14:paraId="3B24B7BC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Економічний розвиток, соціальні відносини.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Товарні відносини поступово проникали в поміщицьке господарство. Найенергійніше втягувалися в товарно-грошові відносини великі землевласники. Але їхні технічні вдосконалення переважно закінчувалися невдало через опір селян, недостачу грошей і нестачу вільної кваліфікованої робочої сили. Тобто, на перешкоді раціоналізації (вдосконалення) стояла кріпосницька система.</w:t>
      </w:r>
    </w:p>
    <w:p w14:paraId="0AA97AEC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Розклад кріпосницької системи супроводжувався обезземеленням селян. Частина бідноти змушена була шукати заняття в далеких промислах. Почали виділятися заможні селяни. З селян-кріпаків вийшли купці та промисловці-мільйонери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Яхненки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, Симиренки. Козаком за походженням був родоначальник династії цукрозаводчиків Артем Терещенко.</w:t>
      </w:r>
    </w:p>
    <w:p w14:paraId="22DD581F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Причини соціальної боротьби на українських землях:</w:t>
      </w:r>
    </w:p>
    <w:p w14:paraId="208A736E" w14:textId="77777777" w:rsidR="000D6A20" w:rsidRPr="000D6A20" w:rsidRDefault="000D6A20" w:rsidP="000D6A20">
      <w:pPr>
        <w:numPr>
          <w:ilvl w:val="0"/>
          <w:numId w:val="4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посилення визиску – відробіткова, грошова та натуральна рента;</w:t>
      </w:r>
    </w:p>
    <w:p w14:paraId="7A7B1873" w14:textId="77777777" w:rsidR="000D6A20" w:rsidRPr="000D6A20" w:rsidRDefault="000D6A20" w:rsidP="000D6A20">
      <w:pPr>
        <w:numPr>
          <w:ilvl w:val="0"/>
          <w:numId w:val="4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запровадження місячини — примус селян працювати на панщині щоденно в обмін на місячну норму харчів;</w:t>
      </w:r>
    </w:p>
    <w:p w14:paraId="5F65FDA5" w14:textId="77777777" w:rsidR="000D6A20" w:rsidRPr="000D6A20" w:rsidRDefault="000D6A20" w:rsidP="000D6A20">
      <w:pPr>
        <w:numPr>
          <w:ilvl w:val="0"/>
          <w:numId w:val="4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поширення урочної системи — урок селянам, який виконували кілька днів, панщина — 4-6 днів на тиждень.</w:t>
      </w:r>
    </w:p>
    <w:p w14:paraId="66C0852C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Форми соціального протесту українського населення:</w:t>
      </w:r>
    </w:p>
    <w:p w14:paraId="02C1C7D9" w14:textId="77777777" w:rsidR="000D6A20" w:rsidRPr="000D6A20" w:rsidRDefault="000D6A20" w:rsidP="000D6A20">
      <w:pPr>
        <w:numPr>
          <w:ilvl w:val="0"/>
          <w:numId w:val="5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відмова виконувати панщину, псування знарядь праці;</w:t>
      </w:r>
    </w:p>
    <w:p w14:paraId="5F1C81A8" w14:textId="77777777" w:rsidR="000D6A20" w:rsidRPr="000D6A20" w:rsidRDefault="000D6A20" w:rsidP="000D6A20">
      <w:pPr>
        <w:numPr>
          <w:ilvl w:val="0"/>
          <w:numId w:val="5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збройний опір поміщикам і владі, напади на поміщицькі маєтки;</w:t>
      </w:r>
    </w:p>
    <w:p w14:paraId="63A70237" w14:textId="77777777" w:rsidR="000D6A20" w:rsidRPr="000D6A20" w:rsidRDefault="000D6A20" w:rsidP="000D6A20">
      <w:pPr>
        <w:numPr>
          <w:ilvl w:val="0"/>
          <w:numId w:val="5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підпалювання поміщицьких маєтків, втечі з них.</w:t>
      </w:r>
    </w:p>
    <w:p w14:paraId="190CF650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Повстання під проводом У. Кармалюка (1812-1835). Понад 20 років на Поділлі очолював народні виступи У. Кармалюк, який здійснив понад 100 нападів на поміщиків і їх поплічників.</w:t>
      </w:r>
    </w:p>
    <w:p w14:paraId="215217FB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Значення соціальної боротьби на українських землях:</w:t>
      </w:r>
    </w:p>
    <w:p w14:paraId="656EC582" w14:textId="77777777" w:rsidR="000D6A20" w:rsidRPr="000D6A20" w:rsidRDefault="000D6A20" w:rsidP="000D6A20">
      <w:pPr>
        <w:numPr>
          <w:ilvl w:val="0"/>
          <w:numId w:val="6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lastRenderedPageBreak/>
        <w:t>свідчення волелюбності українського народу, його небажання миритися з чинним становищем;</w:t>
      </w:r>
    </w:p>
    <w:p w14:paraId="659BF772" w14:textId="77777777" w:rsidR="000D6A20" w:rsidRPr="000D6A20" w:rsidRDefault="000D6A20" w:rsidP="000D6A20">
      <w:pPr>
        <w:numPr>
          <w:ilvl w:val="0"/>
          <w:numId w:val="6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селянські виступи змушували послабляти визиск українського населення, обмежували зажерливість панів;</w:t>
      </w:r>
    </w:p>
    <w:p w14:paraId="2B70CDD8" w14:textId="77777777" w:rsidR="000D6A20" w:rsidRPr="000D6A20" w:rsidRDefault="000D6A20" w:rsidP="000D6A20">
      <w:pPr>
        <w:numPr>
          <w:ilvl w:val="0"/>
          <w:numId w:val="6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деякі представники верхівки змінювали умови життя.</w:t>
      </w:r>
    </w:p>
    <w:p w14:paraId="2195B3DC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Асиміляційна політика Російської імперії щодо України.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Після ліквідації автономії України посилилося її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зросійщення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З навчальних закладів, адміністративних установ, судів витіснялася українська мова. Велику роль в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змосковщенні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відігравала православна церква. Києво-Могилянська академія була перетворена на суто релігійний заклад, що стало болючим ударом по українській культурі. У національній політиці Російська імперія дотримувалася трьох принципів: православ’я, самодержавство, народність, що мало забезпечити насильницьку асиміляцію неросійських народів, а українців — у першу чергу.</w:t>
      </w:r>
    </w:p>
    <w:p w14:paraId="0721B0FA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Українське національне відродження: початок, періоди й особливості.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У суспільно-політичному житті України було кілька течій. Українська течія суспільно-політичного руху з’явилася відразу ж після ліквідації автономії. У Новгороді-Сіверському існував патріотичний гурток, до якого входила колишня козацька старшина. У 1787 р. групу автономістів очолив В. Капніст. 1791 р. він з братом їздив до Берліна, обговорювалося питання щодо можливої допомоги Пруссії у випадку повстання в Україні.</w:t>
      </w:r>
    </w:p>
    <w:p w14:paraId="328F272F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Найвизначнішими творами, які будили українську національну свідомість, були вихід друком «Енеїди» (1798 р.) Івана Котляревського та «Історія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Русів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» (початок XIX ст., надрукована 1846 р.). З «Енеїди» починається нова українська література, яка ґрунтується на живій українській мові. Не менше значення мала «Історія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Русів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», автором якої вважають батька і сина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Полетику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(Політику). Головною ідеєю твору було ствердження права кожного народу на самостійний державний розвиток.</w:t>
      </w:r>
    </w:p>
    <w:p w14:paraId="38DF110A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Українці поступово сприймають поняття «нація» і «національна ідея». Починається українське національне відродження, тобто процес пробудження і формування самосвідомості народу, який проявляється у розвитку його духовної культури, прагненні відтворити власне історичне минуле, захисті мови.</w:t>
      </w:r>
    </w:p>
    <w:p w14:paraId="609D73BD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Існує умовний поділ українського національного відродження на три періоди, які мають певні особливості:</w:t>
      </w:r>
    </w:p>
    <w:p w14:paraId="136E01F7" w14:textId="77777777" w:rsidR="000D6A20" w:rsidRPr="000D6A20" w:rsidRDefault="000D6A20" w:rsidP="000D6A20">
      <w:pPr>
        <w:numPr>
          <w:ilvl w:val="0"/>
          <w:numId w:val="7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lastRenderedPageBreak/>
        <w:t xml:space="preserve">академічний, етнографічний, романтичний,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Полтавсько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-Харківський (кінець XVIII ст. – 40-ві рр. XIX ст.) — збирання спадщини та видання фольклору;</w:t>
      </w:r>
    </w:p>
    <w:p w14:paraId="7E4E0E35" w14:textId="77777777" w:rsidR="000D6A20" w:rsidRPr="000D6A20" w:rsidRDefault="000D6A20" w:rsidP="000D6A20">
      <w:pPr>
        <w:numPr>
          <w:ilvl w:val="0"/>
          <w:numId w:val="7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українофільський, культурницький,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громадівсько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-народницький,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Петербурзько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-Київський (40-80-ті рр. XIX ст.) — просвітництво, розробка теоретичних засад відродження, поява перших політичних організацій;</w:t>
      </w:r>
    </w:p>
    <w:p w14:paraId="13841146" w14:textId="77777777" w:rsidR="000D6A20" w:rsidRPr="000D6A20" w:rsidRDefault="000D6A20" w:rsidP="000D6A20">
      <w:pPr>
        <w:numPr>
          <w:ilvl w:val="0"/>
          <w:numId w:val="7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національно-політичний, Київський (90-ті рр. XIX ст. – початок XX ст.) — поява автономістів і самостійників, радикалізація національного відродження.</w:t>
      </w:r>
    </w:p>
    <w:p w14:paraId="4C977462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Наприкінці XVIII ст. в Україну прийшов ще один різновид суспільного руху — масонство. Основний наголос на національні проблеми України робила полтавська масонська ложа «Любов до істини» (1818-1819 рр.), до якої належав І. Котляревський. На її базі у 1821 р. утворилося таємне «Малоросійське товариство», лідером якого був Василь Лукашевич, автор «Катехізису автономіста». Воно справило помітний вплив на пробудження національної свідомості української інтелігенції.</w:t>
      </w:r>
    </w:p>
    <w:p w14:paraId="6958B827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Українська національна ідея — це усвідомлення самими українцями себе як окремого народу з власною історією, своїми політичними, економічними і культурними запитами, власним поглядом на майбутнє України. На початку XIX ст. цю ідею сприймали одиниці. У 40-х рр. XIX ст. вона поширюється серед різночинців, найвидатнішим серед яких був Тарас Шевченко. У 1840 р. відбулося перше видання «Кобзаря», яке мало великий розголос. Саме різночинці створили Кирило-Мефодіївське братство (діяльність – 1846-1847 рр.), увійшло 12 осіб, зокрема М. Костомаров, П. Куліш, М. Гулак. Значний вплив на братство мав Т. Шевченко.</w:t>
      </w:r>
    </w:p>
    <w:p w14:paraId="0B9DA73C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Програмні засади та документи Кирило-Мефодіївського братства.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Програмні положення викладені М. Костомаровим у «Книзі буття українського народу» і «Статуті слов’янського братства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св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Кирила і Мефодія»:</w:t>
      </w:r>
    </w:p>
    <w:p w14:paraId="3A254DF6" w14:textId="77777777" w:rsidR="000D6A20" w:rsidRPr="000D6A20" w:rsidRDefault="000D6A20" w:rsidP="000D6A20">
      <w:pPr>
        <w:numPr>
          <w:ilvl w:val="0"/>
          <w:numId w:val="8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національна ідея — створення слов’янської спілки республік;</w:t>
      </w:r>
    </w:p>
    <w:p w14:paraId="442CB3CE" w14:textId="77777777" w:rsidR="000D6A20" w:rsidRPr="000D6A20" w:rsidRDefault="000D6A20" w:rsidP="000D6A20">
      <w:pPr>
        <w:numPr>
          <w:ilvl w:val="0"/>
          <w:numId w:val="8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християнська ідея — можливість перебудувати все суспільне життя на основі християнських ідеалів;</w:t>
      </w:r>
    </w:p>
    <w:p w14:paraId="01FAACB9" w14:textId="77777777" w:rsidR="000D6A20" w:rsidRPr="000D6A20" w:rsidRDefault="000D6A20" w:rsidP="000D6A20">
      <w:pPr>
        <w:numPr>
          <w:ilvl w:val="0"/>
          <w:numId w:val="8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соціальна ідея — ліквідація кріпацтва та станової нерівності, здійснення демократичних свобод.</w:t>
      </w:r>
    </w:p>
    <w:p w14:paraId="08C0E23E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Діяльність Кирило-Мефодіївського братства:</w:t>
      </w:r>
    </w:p>
    <w:p w14:paraId="6AB41E5E" w14:textId="77777777" w:rsidR="000D6A20" w:rsidRPr="000D6A20" w:rsidRDefault="000D6A20" w:rsidP="000D6A20">
      <w:pPr>
        <w:numPr>
          <w:ilvl w:val="0"/>
          <w:numId w:val="9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lastRenderedPageBreak/>
        <w:t>поширення своїх програмних документів і творів Т. Шевченка;</w:t>
      </w:r>
    </w:p>
    <w:p w14:paraId="1AFDF5AD" w14:textId="77777777" w:rsidR="000D6A20" w:rsidRPr="000D6A20" w:rsidRDefault="000D6A20" w:rsidP="000D6A20">
      <w:pPr>
        <w:numPr>
          <w:ilvl w:val="0"/>
          <w:numId w:val="9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пропаганда волелюбних ідей у навчальних закладах;</w:t>
      </w:r>
    </w:p>
    <w:p w14:paraId="1BC6A9DE" w14:textId="77777777" w:rsidR="000D6A20" w:rsidRPr="000D6A20" w:rsidRDefault="000D6A20" w:rsidP="000D6A20">
      <w:pPr>
        <w:numPr>
          <w:ilvl w:val="0"/>
          <w:numId w:val="9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розробка проекту широкої мережі українських навчальних закладів, видання українських книг;</w:t>
      </w:r>
    </w:p>
    <w:p w14:paraId="2F6F7015" w14:textId="77777777" w:rsidR="000D6A20" w:rsidRPr="000D6A20" w:rsidRDefault="000D6A20" w:rsidP="000D6A20">
      <w:pPr>
        <w:numPr>
          <w:ilvl w:val="0"/>
          <w:numId w:val="9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створення П. Кулішем першої української абетки — «кулішівки»;</w:t>
      </w:r>
    </w:p>
    <w:p w14:paraId="612BA593" w14:textId="77777777" w:rsidR="000D6A20" w:rsidRPr="000D6A20" w:rsidRDefault="000D6A20" w:rsidP="000D6A20">
      <w:pPr>
        <w:numPr>
          <w:ilvl w:val="0"/>
          <w:numId w:val="9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налагодження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зв’язків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з діячами інших народів.</w:t>
      </w:r>
    </w:p>
    <w:p w14:paraId="627BF156" w14:textId="77777777" w:rsidR="000D6A20" w:rsidRPr="000D6A20" w:rsidRDefault="000D6A20" w:rsidP="000D6A20">
      <w:pPr>
        <w:numPr>
          <w:ilvl w:val="0"/>
          <w:numId w:val="9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Члени братства були арештовані й покарані, особливо жорстоко — Т. Шевченко.</w:t>
      </w:r>
    </w:p>
    <w:p w14:paraId="47E65086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Значення діяльності Кирило-Мефодіївського товариства:</w:t>
      </w:r>
    </w:p>
    <w:p w14:paraId="69AC0E2D" w14:textId="77777777" w:rsidR="000D6A20" w:rsidRPr="000D6A20" w:rsidRDefault="000D6A20" w:rsidP="000D6A20">
      <w:pPr>
        <w:numPr>
          <w:ilvl w:val="0"/>
          <w:numId w:val="10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справила величезний вплив на дальший розвиток українського національного руху;</w:t>
      </w:r>
    </w:p>
    <w:p w14:paraId="08A8CAF6" w14:textId="77777777" w:rsidR="000D6A20" w:rsidRPr="000D6A20" w:rsidRDefault="000D6A20" w:rsidP="000D6A20">
      <w:pPr>
        <w:numPr>
          <w:ilvl w:val="0"/>
          <w:numId w:val="10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перша спроба різночинної інтелігенції вдатися до політичної боротьби, розробка широкої політичної програми;</w:t>
      </w:r>
    </w:p>
    <w:p w14:paraId="4E7F0773" w14:textId="77777777" w:rsidR="000D6A20" w:rsidRPr="000D6A20" w:rsidRDefault="000D6A20" w:rsidP="000D6A20">
      <w:pPr>
        <w:numPr>
          <w:ilvl w:val="0"/>
          <w:numId w:val="10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єдина організація, що категорично відкидала насильство;</w:t>
      </w:r>
    </w:p>
    <w:p w14:paraId="7A4D9693" w14:textId="77777777" w:rsidR="000D6A20" w:rsidRPr="000D6A20" w:rsidRDefault="000D6A20" w:rsidP="000D6A20">
      <w:pPr>
        <w:numPr>
          <w:ilvl w:val="0"/>
          <w:numId w:val="10"/>
        </w:numPr>
        <w:spacing w:after="75" w:line="390" w:lineRule="atLeast"/>
        <w:ind w:left="1020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принципово важливим було те, що товариство стало самостійним політичним формуванням.</w:t>
      </w:r>
    </w:p>
    <w:p w14:paraId="0D967067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Поширення в Україні російського та польського суспільних рухів.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Прикладом загальноросійського руху є діяльність декабристів. В Україні діяли Південне товариство (1821-1825 рр.) і «Товариство об’єднаних слов’ян» (1823-1825 рр.), які у 1825 р. об’єдналися.</w:t>
      </w:r>
    </w:p>
    <w:p w14:paraId="5F62E194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Програма «Південного товариства» «Руська правда», автор П. Пестель:</w:t>
      </w:r>
    </w:p>
    <w:p w14:paraId="6F74D383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• Російська імперія мала перетворитися на унітарну республіку з однопалатним парламентом, скасування кріпацтва, відмова в праві на самовизначення всім народам імперії, крім польського.</w:t>
      </w:r>
    </w:p>
    <w:p w14:paraId="6FE3463E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«Товариство об’єднаних слов’ян», «Правила», «Клятвена обіцянка» братів А. і П. Борисових:</w:t>
      </w:r>
    </w:p>
    <w:p w14:paraId="7D0AA9E3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• визволення всіх слов’янських народів від самодержавства, установлення демократичного ладу та об’єднання їх у федерацію, але створення Української держави як члена федерації не передбачалося.</w:t>
      </w:r>
    </w:p>
    <w:p w14:paraId="1D2462ED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«Північне товариство» в Петербурзі, Конституція Н. Муравйова:</w:t>
      </w:r>
    </w:p>
    <w:p w14:paraId="17F3E283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lastRenderedPageBreak/>
        <w:t>• Росія мала стати конституційною монархією з федеративним устроєм, 14 штатів, три з яких — Чорноморський, Український і Бузький (Одеса, Харків, Київ) — створювалися на території України.</w:t>
      </w:r>
    </w:p>
    <w:p w14:paraId="024568DA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29 грудня 1825 р. — 3 січня 1826 р.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відбулося повстання Чернігівського полку, виступ придушено. Рух за російською назвою місяця — «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декабрь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» — отримав назву декабристського.</w:t>
      </w:r>
    </w:p>
    <w:p w14:paraId="3BD41B95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Деяка частина українців брала участь у польському визвольному повстанні 1830-1831 рр. Польська шляхта сподівалася залучити до своїх дій українське селянство. Однак при цьому польське панство не захотіло дати кріпакам волю, і ті не підтримали шляхту. Поразка поляків спричинила ослаблення їхніх позицій на Правобережжі.</w:t>
      </w:r>
    </w:p>
    <w:p w14:paraId="5332F94C" w14:textId="77777777" w:rsidR="000D6A20" w:rsidRPr="000D6A20" w:rsidRDefault="000D6A20" w:rsidP="000D6A20">
      <w:pPr>
        <w:spacing w:after="375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Отже, у першій половині XIX ст. українці вже мали власний суспільно-політичний рух, а в російському і польському брали незначну участь.</w:t>
      </w:r>
    </w:p>
    <w:p w14:paraId="6592C51B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Хронологічний довідник</w:t>
      </w:r>
    </w:p>
    <w:p w14:paraId="4AA0773F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1798 р.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— вихід друком «Енеїди» Івана Котляревського.</w:t>
      </w:r>
    </w:p>
    <w:p w14:paraId="090B8EF2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1825 р., 28 грудня – 1826 р., 3 січня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— повстання Чернігівського полку.</w:t>
      </w:r>
    </w:p>
    <w:p w14:paraId="1B779256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1828 р.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— ліквідація Задунайської Січі.</w:t>
      </w:r>
    </w:p>
    <w:p w14:paraId="5535BE77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1830-1831 рр.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— польське визвольне повстання.</w:t>
      </w:r>
    </w:p>
    <w:p w14:paraId="09D8B12D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1840 р.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— перше видання «Кобзаря» Т. Шевченка.</w:t>
      </w:r>
    </w:p>
    <w:p w14:paraId="5911CBEF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1846-1847 рр.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 — діяльність Кирило-Мефодіївського братства.</w:t>
      </w:r>
    </w:p>
    <w:p w14:paraId="1AC97FB2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Персоналії</w:t>
      </w:r>
    </w:p>
    <w:p w14:paraId="3F348A69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Кармалюк Устим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(Кармелюк; 27.02(10.03).1787, с. Головчинці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Літинського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пов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Подільської губ., тепер с. Кармалюкове Жмеринського р-ну Вінницької обл. — 10(22). 10.1835, с. Шляхові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Коричинці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, нині с.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Коричинці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Деражнянського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р-ну Хмельницької обл., похований у Летичеві, тепер Хмельницької обл.) — визначний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сел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ватажок. 1812 відданий поміщиком у солдати, звідки наступного року втік і очолив повстанський рух проти рос. адміністрації та дворянства на Поділлі. 1830-1835 цей рух охопив майже все Поділля і частину Київщини і Бессарабії, у ньому брали участь бл. 20 тис. селян. Протягом 23-х років б-би загони під проводом К. зробили понад 1 тис. нападів на поміщицькі маєтки. Значну частину захоплених грошей повстанці роздавали селянам. К. чотири рази арештовували та засилали на Сибір, але кожного разу він тікав і знову очолював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сел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рух. Убитий із засідки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шляхтичем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</w:t>
      </w:r>
    </w:p>
    <w:p w14:paraId="5DAEA134" w14:textId="5AE2D853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uk-UA"/>
        </w:rPr>
        <w:lastRenderedPageBreak/>
        <w:drawing>
          <wp:inline distT="0" distB="0" distL="0" distR="0" wp14:anchorId="67AF51AD" wp14:editId="7F3978F9">
            <wp:extent cx="6120765" cy="8036560"/>
            <wp:effectExtent l="0" t="0" r="0" b="2540"/>
            <wp:docPr id="2" name="Рисунок 2" descr="Микола Костомаров-Історія в школі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кола Костомаров-Історія в школі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3789" w14:textId="77777777" w:rsidR="000D6A20" w:rsidRPr="000D6A20" w:rsidRDefault="000D6A20" w:rsidP="000D6A20">
      <w:pPr>
        <w:spacing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Костомаров Микола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(літ. псевдонім Ієремія Галка; 4(16).05.1817, слобода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Юрасівка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Острогозького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повіту Воронезької губернії, тепер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Ольховатського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району Воронезької області, у РФ — 7(19).04.1885, Петербург) — видатний історик, письменник, етнограф, суспільно-політичний діяч. Закінчив історико-філологічний факультет Харківського університету (1836). Один з творців Кирило-Мефодіївського братства, автор його програмних документів. 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lastRenderedPageBreak/>
        <w:t>Костомаров у 1847 році був арештований і засланий. Автор історичних праць «Богдан Хмельницький» (1857), «Руїна» (1879-1880), «Мазепа» (1882), «Мазепинці» (1884).</w:t>
      </w:r>
    </w:p>
    <w:p w14:paraId="1F3E4EF9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Котляревський Іван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(29.08(9.09).1769, Полтава — 29.10(10.11).1838, там же) — видатний письменник,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гром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діяч, перший класик нової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л-ри. Навчався у Полтавській духовній семінарії (1780-1789). 1796-1808 К. перебував на військ. службі. 1812 сформував козацький полк, отримав звання майора. К. був директором полтавського театру (1818-1821), входив до складу масонської ложі «Любов до істини» (1818). Літ. діяльність розпочав 1794. К. — автор першого твору нової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л-ри «Енеїди» (1798, перші три частини, 1842 — повне видання), а також п’єс «Наталка Полтавка» і «Москаль-чарівник» (обидві — 1819), які стали основою нової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драматургії.</w:t>
      </w:r>
    </w:p>
    <w:p w14:paraId="346875E2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Куліш Пантелеймон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(26.07(7.08). 1819, містечко Вороніж Глухівського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пов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Чернігівської губ., нині смт Шосткинського р-ну Сумської обл. — 2(14).02.1897, хутір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Мотронівка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побл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Борзни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, тепер у складі с. Оленівка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Борзнянського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р-ну Чернігівської обл.) — видатний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сусп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.-політ. діяч, письменник, перекладач, літ. критик, історик, мовознавець, етнограф. Навчався у Київському ун-ті (1839-1840). Один із засновників Кирило-Мефодіївського братства, активний дописувач журналу «Основа» (1861-1862). К. — автор першого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іст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роману «Чорна рада, хроніка 1663 року» (1857), поезій.</w:t>
      </w:r>
    </w:p>
    <w:p w14:paraId="267F2742" w14:textId="5D1E4A65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uk-UA"/>
        </w:rPr>
        <w:lastRenderedPageBreak/>
        <w:drawing>
          <wp:inline distT="0" distB="0" distL="0" distR="0" wp14:anchorId="4BDD59E6" wp14:editId="2A82204F">
            <wp:extent cx="6120765" cy="7754620"/>
            <wp:effectExtent l="0" t="0" r="0" b="0"/>
            <wp:docPr id="1" name="Рисунок 1" descr="Шевченко-Історія в школі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евченко-Історія в школі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E5BE" w14:textId="77777777" w:rsidR="000D6A20" w:rsidRPr="000D6A20" w:rsidRDefault="000D6A20" w:rsidP="000D6A20">
      <w:pPr>
        <w:spacing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Шевченко Тарас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(25.02(9.03).1814, с. Моринці, тепер Звенигородського р-ну Черкаської обл. — 26.02(10.03).1861, Петербург, 10(22).05.1861 перепохований у Каневі, нині Черкаська обл.) — видатний письменник і художник,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нац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пророк, ідеолог і символ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націоналізму. До 1838 був кріпаком. Ш. 1838-1845 навчався у Петербурзькій AM. 1843, 1845 і 1846 побував в Україні, зблизився з членами Кирило-Мефодіївського братства. Ш. 1847 був заарештований, до 1857 перебував на засланні, яке призвело до передчасної см. 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lastRenderedPageBreak/>
        <w:t xml:space="preserve">Ш. Йому належить виняткова роль у формуванні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нац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ідеології. Ш. — автор поет. творів «Катерина» (1838), «Гайдамаки» (1841), «Сон» (1844), «Великий льох», «Кавказ», «І мертвим, і живим…», «Заповіт» (усі — 1845), «Варнак», «Царі», «П. С.» (усі — 1848), «Марія» (1859) та багато ін., 835 картин, малюнків та ескізів тощо. Геніальна творчість Ш. і його мученицьке життя зробили поета одним з найпотужніших символів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нац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руху.</w:t>
      </w:r>
    </w:p>
    <w:p w14:paraId="04A790E7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Терміни та поняття</w:t>
      </w:r>
    </w:p>
    <w:p w14:paraId="2B6EB088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Масонство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(франкмасонство; від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фр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«вільний муляр») — релігійно-етичний таємний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сусп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рух, що виник у XVIII ст. в країнах Європи. Масонські ложі існували й в Україні, зокрема полтавська «Любов до істини», в якій брав участь І. Котляревський.</w:t>
      </w:r>
    </w:p>
    <w:p w14:paraId="5077173D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Національна ідея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— ідея утвердження чи відновлення власної державності для захисту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екон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і культ. інтересів.</w:t>
      </w:r>
    </w:p>
    <w:p w14:paraId="03C36418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Національне відродження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(від лат. «народ, плем’я» і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«відродження») — процес пробудження і формування самосвідомості народу, який проявляється у розвитку його духовної к-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ри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, прагненні відтворити власне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іст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минуле, захисті мови; фактично — процес становлення нації.</w:t>
      </w:r>
    </w:p>
    <w:p w14:paraId="79E39387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Нація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(від лат. «народ, плем’я») —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іст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. спільність людей, що складається в процесі формування певних характерних її ознак.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Етносоціальна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спільність з усталеною самосвідомістю своєї самоідентичності (спільність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іст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долі, психології й характеру), а також територіально-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мовною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 та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екон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єдністю.</w:t>
      </w:r>
    </w:p>
    <w:p w14:paraId="2A9FA5B2" w14:textId="77777777" w:rsidR="000D6A20" w:rsidRPr="000D6A20" w:rsidRDefault="000D6A20" w:rsidP="000D6A20">
      <w:pPr>
        <w:spacing w:after="0" w:line="390" w:lineRule="atLeast"/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</w:pPr>
      <w:r w:rsidRPr="000D6A20">
        <w:rPr>
          <w:rFonts w:ascii="Times New Roman" w:eastAsia="Times New Roman" w:hAnsi="Times New Roman" w:cs="Times New Roman"/>
          <w:b/>
          <w:bCs/>
          <w:color w:val="2C2F34"/>
          <w:sz w:val="28"/>
          <w:szCs w:val="28"/>
          <w:bdr w:val="none" w:sz="0" w:space="0" w:color="auto" w:frame="1"/>
          <w:lang w:eastAsia="uk-UA"/>
        </w:rPr>
        <w:t>Промисловий переворот</w:t>
      </w:r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 xml:space="preserve"> — перехід від мануфактурного до фабричного виробництва, від ручної праці до машинної, формування підприємців і найманих робітників. На </w:t>
      </w:r>
      <w:proofErr w:type="spellStart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укр</w:t>
      </w:r>
      <w:proofErr w:type="spellEnd"/>
      <w:r w:rsidRPr="000D6A20">
        <w:rPr>
          <w:rFonts w:ascii="Times New Roman" w:eastAsia="Times New Roman" w:hAnsi="Times New Roman" w:cs="Times New Roman"/>
          <w:color w:val="2C2F34"/>
          <w:sz w:val="28"/>
          <w:szCs w:val="28"/>
          <w:lang w:eastAsia="uk-UA"/>
        </w:rPr>
        <w:t>. землях Рос. імперії був у 30-80-х рр. XIX ст.</w:t>
      </w:r>
    </w:p>
    <w:p w14:paraId="21F97126" w14:textId="77777777" w:rsidR="00A25B86" w:rsidRPr="000D6A20" w:rsidRDefault="00A25B86">
      <w:pPr>
        <w:rPr>
          <w:rFonts w:ascii="Times New Roman" w:hAnsi="Times New Roman" w:cs="Times New Roman"/>
          <w:sz w:val="28"/>
          <w:szCs w:val="28"/>
        </w:rPr>
      </w:pPr>
    </w:p>
    <w:sectPr w:rsidR="00A25B86" w:rsidRPr="000D6A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F4C72"/>
    <w:multiLevelType w:val="multilevel"/>
    <w:tmpl w:val="07B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0894"/>
    <w:multiLevelType w:val="multilevel"/>
    <w:tmpl w:val="6C7E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BC7D3B"/>
    <w:multiLevelType w:val="multilevel"/>
    <w:tmpl w:val="494C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485C31"/>
    <w:multiLevelType w:val="multilevel"/>
    <w:tmpl w:val="1700A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143291"/>
    <w:multiLevelType w:val="multilevel"/>
    <w:tmpl w:val="2062D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C75345"/>
    <w:multiLevelType w:val="multilevel"/>
    <w:tmpl w:val="71EC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F556B1"/>
    <w:multiLevelType w:val="multilevel"/>
    <w:tmpl w:val="171E2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2A54CD"/>
    <w:multiLevelType w:val="multilevel"/>
    <w:tmpl w:val="200E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F81DDF"/>
    <w:multiLevelType w:val="multilevel"/>
    <w:tmpl w:val="46127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88022E"/>
    <w:multiLevelType w:val="multilevel"/>
    <w:tmpl w:val="78E4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20"/>
    <w:rsid w:val="000D6A20"/>
    <w:rsid w:val="005D6A83"/>
    <w:rsid w:val="00A25B86"/>
    <w:rsid w:val="00CE3645"/>
    <w:rsid w:val="00D4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33DDE"/>
  <w15:chartTrackingRefBased/>
  <w15:docId w15:val="{E838C29D-B273-4968-9744-C00C6423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6A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6A20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meta-item">
    <w:name w:val="meta-item"/>
    <w:basedOn w:val="a0"/>
    <w:rsid w:val="000D6A20"/>
  </w:style>
  <w:style w:type="character" w:customStyle="1" w:styleId="meta-author-avatar">
    <w:name w:val="meta-author-avatar"/>
    <w:basedOn w:val="a0"/>
    <w:rsid w:val="000D6A20"/>
  </w:style>
  <w:style w:type="character" w:styleId="a3">
    <w:name w:val="Hyperlink"/>
    <w:basedOn w:val="a0"/>
    <w:uiPriority w:val="99"/>
    <w:semiHidden/>
    <w:unhideWhenUsed/>
    <w:rsid w:val="000D6A20"/>
    <w:rPr>
      <w:color w:val="0000FF"/>
      <w:u w:val="single"/>
    </w:rPr>
  </w:style>
  <w:style w:type="character" w:customStyle="1" w:styleId="meta-author">
    <w:name w:val="meta-author"/>
    <w:basedOn w:val="a0"/>
    <w:rsid w:val="000D6A20"/>
  </w:style>
  <w:style w:type="character" w:customStyle="1" w:styleId="screen-reader-text">
    <w:name w:val="screen-reader-text"/>
    <w:basedOn w:val="a0"/>
    <w:rsid w:val="000D6A20"/>
  </w:style>
  <w:style w:type="character" w:customStyle="1" w:styleId="date">
    <w:name w:val="date"/>
    <w:basedOn w:val="a0"/>
    <w:rsid w:val="000D6A20"/>
  </w:style>
  <w:style w:type="character" w:customStyle="1" w:styleId="meta-views">
    <w:name w:val="meta-views"/>
    <w:basedOn w:val="a0"/>
    <w:rsid w:val="000D6A20"/>
  </w:style>
  <w:style w:type="paragraph" w:styleId="a4">
    <w:name w:val="Normal (Web)"/>
    <w:basedOn w:val="a"/>
    <w:uiPriority w:val="99"/>
    <w:semiHidden/>
    <w:unhideWhenUsed/>
    <w:rsid w:val="000D6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0D6A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2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9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3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5693">
              <w:marLeft w:val="-450"/>
              <w:marRight w:val="-450"/>
              <w:marTop w:val="24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243445">
              <w:marLeft w:val="-450"/>
              <w:marRight w:val="-450"/>
              <w:marTop w:val="24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storyua.com/wp-content/uploads/2018/10/SHevchenko-Istoriya-v-shkoli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istoryua.com/wp-content/uploads/2023/04/Mykola-Kostomarov-Istoriya-v-shkoli.jp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historyua.com/author/a_liga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11267</Words>
  <Characters>6423</Characters>
  <Application>Microsoft Office Word</Application>
  <DocSecurity>0</DocSecurity>
  <Lines>53</Lines>
  <Paragraphs>35</Paragraphs>
  <ScaleCrop>false</ScaleCrop>
  <Company/>
  <LinksUpToDate>false</LinksUpToDate>
  <CharactersWithSpaces>17655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cvu.volyn@gmail.com</dc:creator>
  <cp:keywords/>
  <dc:description/>
  <cp:lastModifiedBy>cvu.volyn@gmail.com</cp:lastModifiedBy>
  <cp:revision>1</cp:revision>
  <dcterms:created xsi:type="dcterms:W3CDTF">2024-02-01T14:16:00Z</dcterms:created>
  <dcterms:modified xsi:type="dcterms:W3CDTF">2024-02-01T14:18:00Z</dcterms:modified>
</cp:coreProperties>
</file>