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4AC2" w14:textId="77777777" w:rsidR="00F36488" w:rsidRPr="00F36488" w:rsidRDefault="00F36488" w:rsidP="00F36488">
      <w:pPr>
        <w:spacing w:after="225" w:line="240" w:lineRule="auto"/>
        <w:outlineLvl w:val="0"/>
        <w:rPr>
          <w:rFonts w:ascii="Times New Roman" w:eastAsia="Times New Roman" w:hAnsi="Times New Roman" w:cs="Times New Roman"/>
          <w:b/>
          <w:bCs/>
          <w:kern w:val="36"/>
          <w:sz w:val="28"/>
          <w:szCs w:val="28"/>
          <w:lang w:eastAsia="uk-UA"/>
        </w:rPr>
      </w:pPr>
      <w:r w:rsidRPr="00F36488">
        <w:rPr>
          <w:rFonts w:ascii="Times New Roman" w:eastAsia="Times New Roman" w:hAnsi="Times New Roman" w:cs="Times New Roman"/>
          <w:b/>
          <w:bCs/>
          <w:kern w:val="36"/>
          <w:sz w:val="28"/>
          <w:szCs w:val="28"/>
          <w:lang w:eastAsia="uk-UA"/>
        </w:rPr>
        <w:t>Українські землі у складі Австро-Угорщини в 1900-1914 рр. (ЗНО з історії України)</w:t>
      </w:r>
    </w:p>
    <w:p w14:paraId="50FADC2D" w14:textId="57EE7470" w:rsidR="00F36488" w:rsidRPr="00F36488" w:rsidRDefault="00F36488" w:rsidP="00F36488">
      <w:pPr>
        <w:spacing w:after="0" w:line="360" w:lineRule="atLeast"/>
        <w:rPr>
          <w:rFonts w:ascii="Times New Roman" w:eastAsia="Times New Roman" w:hAnsi="Times New Roman" w:cs="Times New Roman"/>
          <w:color w:val="333333"/>
          <w:sz w:val="28"/>
          <w:szCs w:val="28"/>
          <w:lang w:eastAsia="uk-UA"/>
        </w:rPr>
      </w:pPr>
      <w:r w:rsidRPr="00F36488">
        <w:rPr>
          <w:rFonts w:ascii="Times New Roman" w:eastAsia="Times New Roman" w:hAnsi="Times New Roman" w:cs="Times New Roman"/>
          <w:color w:val="333333"/>
          <w:sz w:val="28"/>
          <w:szCs w:val="28"/>
          <w:bdr w:val="none" w:sz="0" w:space="0" w:color="auto" w:frame="1"/>
          <w:lang w:eastAsia="uk-UA"/>
        </w:rPr>
        <w:t> </w:t>
      </w:r>
      <w:hyperlink r:id="rId5" w:tooltip="Історія в школі" w:history="1">
        <w:r w:rsidRPr="00F36488">
          <w:rPr>
            <w:rFonts w:ascii="Times New Roman" w:eastAsia="Times New Roman" w:hAnsi="Times New Roman" w:cs="Times New Roman"/>
            <w:b/>
            <w:bCs/>
            <w:color w:val="333333"/>
            <w:sz w:val="28"/>
            <w:szCs w:val="28"/>
            <w:u w:val="single"/>
            <w:bdr w:val="none" w:sz="0" w:space="0" w:color="auto" w:frame="1"/>
            <w:lang w:eastAsia="uk-UA"/>
          </w:rPr>
          <w:t>Історія в школі</w:t>
        </w:r>
      </w:hyperlink>
      <w:r w:rsidRPr="00F36488">
        <w:rPr>
          <w:rFonts w:ascii="Times New Roman" w:eastAsia="Times New Roman" w:hAnsi="Times New Roman" w:cs="Times New Roman"/>
          <w:color w:val="333333"/>
          <w:sz w:val="28"/>
          <w:szCs w:val="28"/>
          <w:bdr w:val="none" w:sz="0" w:space="0" w:color="auto" w:frame="1"/>
          <w:lang w:eastAsia="uk-UA"/>
        </w:rPr>
        <w:t> 29.04.2023</w:t>
      </w:r>
    </w:p>
    <w:p w14:paraId="42DD932C" w14:textId="71F5C121" w:rsidR="00F36488" w:rsidRPr="00F36488" w:rsidRDefault="00F36488" w:rsidP="00F36488">
      <w:pPr>
        <w:spacing w:after="0" w:line="360" w:lineRule="atLeast"/>
        <w:rPr>
          <w:rFonts w:ascii="Times New Roman" w:eastAsia="Times New Roman" w:hAnsi="Times New Roman" w:cs="Times New Roman"/>
          <w:color w:val="333333"/>
          <w:sz w:val="28"/>
          <w:szCs w:val="28"/>
          <w:lang w:eastAsia="uk-UA"/>
        </w:rPr>
      </w:pPr>
      <w:r w:rsidRPr="00F36488">
        <w:rPr>
          <w:rFonts w:ascii="Times New Roman" w:eastAsia="Times New Roman" w:hAnsi="Times New Roman" w:cs="Times New Roman"/>
          <w:color w:val="F47512"/>
          <w:sz w:val="28"/>
          <w:szCs w:val="28"/>
          <w:bdr w:val="none" w:sz="0" w:space="0" w:color="auto" w:frame="1"/>
          <w:lang w:eastAsia="uk-UA"/>
        </w:rPr>
        <w:t> </w:t>
      </w:r>
    </w:p>
    <w:p w14:paraId="4963DD3E" w14:textId="77777777" w:rsidR="00F36488" w:rsidRPr="00F36488" w:rsidRDefault="00F36488" w:rsidP="00F36488">
      <w:pPr>
        <w:shd w:val="clear" w:color="auto" w:fill="FFFFFF"/>
        <w:spacing w:after="0" w:line="390" w:lineRule="atLeast"/>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b/>
          <w:bCs/>
          <w:color w:val="2C2F34"/>
          <w:sz w:val="28"/>
          <w:szCs w:val="28"/>
          <w:bdr w:val="none" w:sz="0" w:space="0" w:color="auto" w:frame="1"/>
          <w:lang w:eastAsia="uk-UA"/>
        </w:rPr>
        <w:t>Економіка західноукраїнських земель у складі Австро-Угорської імперії. Становище промисловості та сільського господарства.</w:t>
      </w:r>
      <w:r w:rsidRPr="00F36488">
        <w:rPr>
          <w:rFonts w:ascii="Times New Roman" w:eastAsia="Times New Roman" w:hAnsi="Times New Roman" w:cs="Times New Roman"/>
          <w:color w:val="2C2F34"/>
          <w:sz w:val="28"/>
          <w:szCs w:val="28"/>
          <w:lang w:eastAsia="uk-UA"/>
        </w:rPr>
        <w:t> На початку XX ст. принципових змін у соціально-економічному та політичному становищі західноукраїнських земель не сталося:</w:t>
      </w:r>
    </w:p>
    <w:p w14:paraId="172B80B2" w14:textId="77777777" w:rsidR="00F36488" w:rsidRPr="00F36488" w:rsidRDefault="00F36488" w:rsidP="00F36488">
      <w:pPr>
        <w:numPr>
          <w:ilvl w:val="0"/>
          <w:numId w:val="1"/>
        </w:numPr>
        <w:shd w:val="clear" w:color="auto" w:fill="FFFFFF"/>
        <w:spacing w:after="75" w:line="390" w:lineRule="atLeast"/>
        <w:ind w:left="1020"/>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 xml:space="preserve">завершилося формування основних галузей фабрично-заводської промисловості й визначилися напрями її дальшого розвитку, </w:t>
      </w:r>
      <w:proofErr w:type="spellStart"/>
      <w:r w:rsidRPr="00F36488">
        <w:rPr>
          <w:rFonts w:ascii="Times New Roman" w:eastAsia="Times New Roman" w:hAnsi="Times New Roman" w:cs="Times New Roman"/>
          <w:color w:val="2C2F34"/>
          <w:sz w:val="28"/>
          <w:szCs w:val="28"/>
          <w:lang w:eastAsia="uk-UA"/>
        </w:rPr>
        <w:t>збереглося</w:t>
      </w:r>
      <w:proofErr w:type="spellEnd"/>
      <w:r w:rsidRPr="00F36488">
        <w:rPr>
          <w:rFonts w:ascii="Times New Roman" w:eastAsia="Times New Roman" w:hAnsi="Times New Roman" w:cs="Times New Roman"/>
          <w:color w:val="2C2F34"/>
          <w:sz w:val="28"/>
          <w:szCs w:val="28"/>
          <w:lang w:eastAsia="uk-UA"/>
        </w:rPr>
        <w:t xml:space="preserve"> майже повне переважання дрібної промисловості;</w:t>
      </w:r>
    </w:p>
    <w:p w14:paraId="7AF4F916" w14:textId="77777777" w:rsidR="00F36488" w:rsidRPr="00F36488" w:rsidRDefault="00F36488" w:rsidP="00F36488">
      <w:pPr>
        <w:numPr>
          <w:ilvl w:val="0"/>
          <w:numId w:val="1"/>
        </w:numPr>
        <w:shd w:val="clear" w:color="auto" w:fill="FFFFFF"/>
        <w:spacing w:after="75" w:line="390" w:lineRule="atLeast"/>
        <w:ind w:left="1020"/>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почався новий період в історії нафтодобування, завершився переворот у технічному устаткуванні. Збільшився видобуток нафти. Галузь, як і всі інші, цілком була в руках іноземного капіталу;</w:t>
      </w:r>
    </w:p>
    <w:p w14:paraId="2304CBB0" w14:textId="77777777" w:rsidR="00F36488" w:rsidRPr="00F36488" w:rsidRDefault="00F36488" w:rsidP="00F36488">
      <w:pPr>
        <w:numPr>
          <w:ilvl w:val="0"/>
          <w:numId w:val="1"/>
        </w:numPr>
        <w:shd w:val="clear" w:color="auto" w:fill="FFFFFF"/>
        <w:spacing w:after="75" w:line="390" w:lineRule="atLeast"/>
        <w:ind w:left="1020"/>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друге місце після нафтодобувної посідала деревообробна промисловість. Успішно почали розвиватися швейна, взуттєва і килимарська промисловість. Сировинний характер розвитку;</w:t>
      </w:r>
    </w:p>
    <w:p w14:paraId="0A06DACF" w14:textId="77777777" w:rsidR="00F36488" w:rsidRPr="00F36488" w:rsidRDefault="00F36488" w:rsidP="00F36488">
      <w:pPr>
        <w:numPr>
          <w:ilvl w:val="0"/>
          <w:numId w:val="1"/>
        </w:numPr>
        <w:shd w:val="clear" w:color="auto" w:fill="FFFFFF"/>
        <w:spacing w:after="75" w:line="390" w:lineRule="atLeast"/>
        <w:ind w:left="1020"/>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 xml:space="preserve">певне значення для економічного розвитку Галичини мало будівництво електростанцій у повітових містах і великої електростанції в Львові, але основна частина робітників працювала не на </w:t>
      </w:r>
      <w:proofErr w:type="spellStart"/>
      <w:r w:rsidRPr="00F36488">
        <w:rPr>
          <w:rFonts w:ascii="Times New Roman" w:eastAsia="Times New Roman" w:hAnsi="Times New Roman" w:cs="Times New Roman"/>
          <w:color w:val="2C2F34"/>
          <w:sz w:val="28"/>
          <w:szCs w:val="28"/>
          <w:lang w:eastAsia="uk-UA"/>
        </w:rPr>
        <w:t>фабриках</w:t>
      </w:r>
      <w:proofErr w:type="spellEnd"/>
      <w:r w:rsidRPr="00F36488">
        <w:rPr>
          <w:rFonts w:ascii="Times New Roman" w:eastAsia="Times New Roman" w:hAnsi="Times New Roman" w:cs="Times New Roman"/>
          <w:color w:val="2C2F34"/>
          <w:sz w:val="28"/>
          <w:szCs w:val="28"/>
          <w:lang w:eastAsia="uk-UA"/>
        </w:rPr>
        <w:t>, а ремісниками.</w:t>
      </w:r>
    </w:p>
    <w:p w14:paraId="4404EFB2" w14:textId="77777777" w:rsidR="00F36488" w:rsidRPr="00F36488" w:rsidRDefault="00F36488" w:rsidP="00F36488">
      <w:pPr>
        <w:shd w:val="clear" w:color="auto" w:fill="FFFFFF"/>
        <w:spacing w:after="375" w:line="390" w:lineRule="atLeast"/>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Отже, промисловість зробила деякий крок уперед, однак орієнтація на добування та первинну обробку сировини, залежність від іноземного капіталу, перетворили Західну Україна на ринок збуту.</w:t>
      </w:r>
    </w:p>
    <w:p w14:paraId="0C6C57DC" w14:textId="77777777" w:rsidR="00F36488" w:rsidRPr="00F36488" w:rsidRDefault="00F36488" w:rsidP="00F36488">
      <w:pPr>
        <w:numPr>
          <w:ilvl w:val="0"/>
          <w:numId w:val="2"/>
        </w:numPr>
        <w:shd w:val="clear" w:color="auto" w:fill="FFFFFF"/>
        <w:spacing w:after="75" w:line="390" w:lineRule="atLeast"/>
        <w:ind w:left="1020"/>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Поглибилася соціальна диференціація селянства;</w:t>
      </w:r>
    </w:p>
    <w:p w14:paraId="33733E62" w14:textId="77777777" w:rsidR="00F36488" w:rsidRPr="00F36488" w:rsidRDefault="00F36488" w:rsidP="00F36488">
      <w:pPr>
        <w:numPr>
          <w:ilvl w:val="0"/>
          <w:numId w:val="2"/>
        </w:numPr>
        <w:shd w:val="clear" w:color="auto" w:fill="FFFFFF"/>
        <w:spacing w:after="75" w:line="390" w:lineRule="atLeast"/>
        <w:ind w:left="1020"/>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заможні польські, румунські й угорські землевласники становили близько 10 % від усіх селян, але їм належало близько 50 % усієї землі;</w:t>
      </w:r>
    </w:p>
    <w:p w14:paraId="672CF690" w14:textId="77777777" w:rsidR="00F36488" w:rsidRPr="00F36488" w:rsidRDefault="00F36488" w:rsidP="00F36488">
      <w:pPr>
        <w:numPr>
          <w:ilvl w:val="0"/>
          <w:numId w:val="2"/>
        </w:numPr>
        <w:shd w:val="clear" w:color="auto" w:fill="FFFFFF"/>
        <w:spacing w:after="75" w:line="390" w:lineRule="atLeast"/>
        <w:ind w:left="1020"/>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економічне становище решти селян було надзвичайно тяжким;</w:t>
      </w:r>
    </w:p>
    <w:p w14:paraId="42FBDEA9" w14:textId="77777777" w:rsidR="00F36488" w:rsidRPr="00F36488" w:rsidRDefault="00F36488" w:rsidP="00F36488">
      <w:pPr>
        <w:numPr>
          <w:ilvl w:val="0"/>
          <w:numId w:val="2"/>
        </w:numPr>
        <w:shd w:val="clear" w:color="auto" w:fill="FFFFFF"/>
        <w:spacing w:after="75" w:line="390" w:lineRule="atLeast"/>
        <w:ind w:left="1020"/>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примітивне селянське господарство переживало глибоку кризу;</w:t>
      </w:r>
    </w:p>
    <w:p w14:paraId="5399C5E5" w14:textId="77777777" w:rsidR="00F36488" w:rsidRPr="00F36488" w:rsidRDefault="00F36488" w:rsidP="00F36488">
      <w:pPr>
        <w:numPr>
          <w:ilvl w:val="0"/>
          <w:numId w:val="2"/>
        </w:numPr>
        <w:shd w:val="clear" w:color="auto" w:fill="FFFFFF"/>
        <w:spacing w:after="75" w:line="390" w:lineRule="atLeast"/>
        <w:ind w:left="1020"/>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селяни гостро відчували соціальний і національний гніт;</w:t>
      </w:r>
    </w:p>
    <w:p w14:paraId="4D49CD7D" w14:textId="77777777" w:rsidR="00F36488" w:rsidRPr="00F36488" w:rsidRDefault="00F36488" w:rsidP="00F36488">
      <w:pPr>
        <w:numPr>
          <w:ilvl w:val="0"/>
          <w:numId w:val="2"/>
        </w:numPr>
        <w:shd w:val="clear" w:color="auto" w:fill="FFFFFF"/>
        <w:spacing w:after="75" w:line="390" w:lineRule="atLeast"/>
        <w:ind w:left="1020"/>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однією з форм боротьби селян були народні віча;</w:t>
      </w:r>
    </w:p>
    <w:p w14:paraId="235D1272" w14:textId="77777777" w:rsidR="00F36488" w:rsidRPr="00F36488" w:rsidRDefault="00F36488" w:rsidP="00F36488">
      <w:pPr>
        <w:numPr>
          <w:ilvl w:val="0"/>
          <w:numId w:val="2"/>
        </w:numPr>
        <w:shd w:val="clear" w:color="auto" w:fill="FFFFFF"/>
        <w:spacing w:after="75" w:line="390" w:lineRule="atLeast"/>
        <w:ind w:left="1020"/>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1902 р. відбувся загальний страйк близько 200 тис. селян, що працювали у поміщицьких маєтках. Найвище піднесення селянського руху.</w:t>
      </w:r>
    </w:p>
    <w:p w14:paraId="449977AE" w14:textId="77777777" w:rsidR="00F36488" w:rsidRPr="00F36488" w:rsidRDefault="00F36488" w:rsidP="00F36488">
      <w:pPr>
        <w:shd w:val="clear" w:color="auto" w:fill="FFFFFF"/>
        <w:spacing w:after="375" w:line="390" w:lineRule="atLeast"/>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lastRenderedPageBreak/>
        <w:t>У промисловості на кваліфікованих роботах працювали поляки, умови праці українців були складними. Торгівля була винятково в руках євреїв, а на державну службу брали переважно поляків. Отже, певна автономія Галичини в складі Австро-Угорщини була автономією для поляків.</w:t>
      </w:r>
    </w:p>
    <w:p w14:paraId="4E912700" w14:textId="77777777" w:rsidR="00F36488" w:rsidRPr="00F36488" w:rsidRDefault="00F36488" w:rsidP="00F36488">
      <w:pPr>
        <w:shd w:val="clear" w:color="auto" w:fill="FFFFFF"/>
        <w:spacing w:after="0" w:line="390" w:lineRule="atLeast"/>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b/>
          <w:bCs/>
          <w:color w:val="2C2F34"/>
          <w:sz w:val="28"/>
          <w:szCs w:val="28"/>
          <w:bdr w:val="none" w:sz="0" w:space="0" w:color="auto" w:frame="1"/>
          <w:lang w:eastAsia="uk-UA"/>
        </w:rPr>
        <w:t>Розвиток кооперативного руху.</w:t>
      </w:r>
      <w:r w:rsidRPr="00F36488">
        <w:rPr>
          <w:rFonts w:ascii="Times New Roman" w:eastAsia="Times New Roman" w:hAnsi="Times New Roman" w:cs="Times New Roman"/>
          <w:color w:val="2C2F34"/>
          <w:sz w:val="28"/>
          <w:szCs w:val="28"/>
          <w:lang w:eastAsia="uk-UA"/>
        </w:rPr>
        <w:t> Дискримінація за національною ознакою лише згуртовувала українське населення. Українська національна самосвідомість зростала швидкими темпами. Велике значення у цьому плані мала робота товариства «Просвіта». Осередки українського економічного життя створювали кооперативи (усього діяло близько 1500 кооперативів). Кооперативний рух зміцнив господарське становище багатьох українських селян. Сприятливо на становищі селян позначилися масова еміграція та виїзд на сезонні роботи. Отже, при всій складності життя становище селян не було таким безпросвітним, як у середині XIX ст.</w:t>
      </w:r>
    </w:p>
    <w:p w14:paraId="31920E35" w14:textId="77777777" w:rsidR="00F36488" w:rsidRPr="00F36488" w:rsidRDefault="00F36488" w:rsidP="00F36488">
      <w:pPr>
        <w:shd w:val="clear" w:color="auto" w:fill="FFFFFF"/>
        <w:spacing w:after="0" w:line="390" w:lineRule="atLeast"/>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b/>
          <w:bCs/>
          <w:color w:val="2C2F34"/>
          <w:sz w:val="28"/>
          <w:szCs w:val="28"/>
          <w:bdr w:val="none" w:sz="0" w:space="0" w:color="auto" w:frame="1"/>
          <w:lang w:eastAsia="uk-UA"/>
        </w:rPr>
        <w:t>Діяльність західноукраїнського політичного руху на початку XX ст., причини його активізації. Радикалізація українського політичного руху.</w:t>
      </w:r>
      <w:r w:rsidRPr="00F36488">
        <w:rPr>
          <w:rFonts w:ascii="Times New Roman" w:eastAsia="Times New Roman" w:hAnsi="Times New Roman" w:cs="Times New Roman"/>
          <w:color w:val="2C2F34"/>
          <w:sz w:val="28"/>
          <w:szCs w:val="28"/>
          <w:lang w:eastAsia="uk-UA"/>
        </w:rPr>
        <w:t> Галичина ще у другій половині XIX ст. стала центром українського національного руху, «українським П’ємонтом». На початку XX на місці пригнобленої та безправної селянської маси виросла свідома своїх економічних, культурних і політичних інтересів українська нація. Політична боротьба поєднувалася із соціальними виступами галицьких селян і робітників. Головними гаслами українського політичного руху, який став значно радикальнішим, були поділ Галичини й національна автономія для її української частини, заснування українського університету в Львові, а також загальне виборче право. Стратегічним завданням була незалежність України.</w:t>
      </w:r>
    </w:p>
    <w:p w14:paraId="4B37CD9C" w14:textId="77777777" w:rsidR="00F36488" w:rsidRPr="00F36488" w:rsidRDefault="00F36488" w:rsidP="00F36488">
      <w:pPr>
        <w:shd w:val="clear" w:color="auto" w:fill="FFFFFF"/>
        <w:spacing w:after="0" w:line="390" w:lineRule="atLeast"/>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b/>
          <w:bCs/>
          <w:color w:val="2C2F34"/>
          <w:sz w:val="28"/>
          <w:szCs w:val="28"/>
          <w:bdr w:val="none" w:sz="0" w:space="0" w:color="auto" w:frame="1"/>
          <w:lang w:eastAsia="uk-UA"/>
        </w:rPr>
        <w:t>Діяльність політичних партій.</w:t>
      </w:r>
      <w:r w:rsidRPr="00F36488">
        <w:rPr>
          <w:rFonts w:ascii="Times New Roman" w:eastAsia="Times New Roman" w:hAnsi="Times New Roman" w:cs="Times New Roman"/>
          <w:color w:val="2C2F34"/>
          <w:sz w:val="28"/>
          <w:szCs w:val="28"/>
          <w:lang w:eastAsia="uk-UA"/>
        </w:rPr>
        <w:t> У боротьбу за загальне виборче право активно включилося кероване політичними партіями (УНДП, УРП, УСДП) селянство:</w:t>
      </w:r>
    </w:p>
    <w:p w14:paraId="36D7C904" w14:textId="77777777" w:rsidR="00F36488" w:rsidRPr="00F36488" w:rsidRDefault="00F36488" w:rsidP="00F36488">
      <w:pPr>
        <w:numPr>
          <w:ilvl w:val="0"/>
          <w:numId w:val="3"/>
        </w:numPr>
        <w:shd w:val="clear" w:color="auto" w:fill="FFFFFF"/>
        <w:spacing w:after="75" w:line="390" w:lineRule="atLeast"/>
        <w:ind w:left="1020"/>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у 1907 р. в Австро-Угорській імперії впроваджено загальне виборче право для чоловіків. Загальні вибори різко збільшили представництво українців у парламенті, в 1879 р. їх було 3, а після виборів 1907 р. стало 27 з Галичини і 5 з Буковини. Вплив «москвофілів» швидко й неухильно зменшувався;</w:t>
      </w:r>
    </w:p>
    <w:p w14:paraId="0F477526" w14:textId="77777777" w:rsidR="00F36488" w:rsidRPr="00F36488" w:rsidRDefault="00F36488" w:rsidP="00F36488">
      <w:pPr>
        <w:numPr>
          <w:ilvl w:val="0"/>
          <w:numId w:val="3"/>
        </w:numPr>
        <w:shd w:val="clear" w:color="auto" w:fill="FFFFFF"/>
        <w:spacing w:after="75" w:line="390" w:lineRule="atLeast"/>
        <w:ind w:left="1020"/>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загострення конфлікту між українським і польським рухами. Під час виборів польська влада вдалася до масового побиття українських селян. У відповідь на криваву розправу український студент М. Січинський здійснив замах на життя намісника Галичини А. Потоцького, який був ініціатором такого «проведення» виборів.</w:t>
      </w:r>
    </w:p>
    <w:p w14:paraId="4365EC5A" w14:textId="77777777" w:rsidR="00F36488" w:rsidRPr="00F36488" w:rsidRDefault="00F36488" w:rsidP="00F36488">
      <w:pPr>
        <w:shd w:val="clear" w:color="auto" w:fill="FFFFFF"/>
        <w:spacing w:after="0" w:line="390" w:lineRule="atLeast"/>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b/>
          <w:bCs/>
          <w:color w:val="2C2F34"/>
          <w:sz w:val="28"/>
          <w:szCs w:val="28"/>
          <w:bdr w:val="none" w:sz="0" w:space="0" w:color="auto" w:frame="1"/>
          <w:lang w:eastAsia="uk-UA"/>
        </w:rPr>
        <w:lastRenderedPageBreak/>
        <w:t>Результати активізації західноукраїнського політичного руху на початку XX ст.:</w:t>
      </w:r>
    </w:p>
    <w:p w14:paraId="3828FF5A" w14:textId="77777777" w:rsidR="00F36488" w:rsidRPr="00F36488" w:rsidRDefault="00F36488" w:rsidP="00F36488">
      <w:pPr>
        <w:numPr>
          <w:ilvl w:val="0"/>
          <w:numId w:val="4"/>
        </w:numPr>
        <w:shd w:val="clear" w:color="auto" w:fill="FFFFFF"/>
        <w:spacing w:after="75" w:line="390" w:lineRule="atLeast"/>
        <w:ind w:left="1020"/>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у 1913 р. було обрано 30 представників національного табору й лише одного «москвофіла». В австрійському парламенті українські депутати постійно висували основну вимогу — надання українським землям політичної автономії у складі Австро-Угорщини, член УНДП Ю. Романчук став заступником його голови;</w:t>
      </w:r>
    </w:p>
    <w:p w14:paraId="17D9048D" w14:textId="77777777" w:rsidR="00F36488" w:rsidRPr="00F36488" w:rsidRDefault="00F36488" w:rsidP="00F36488">
      <w:pPr>
        <w:numPr>
          <w:ilvl w:val="0"/>
          <w:numId w:val="4"/>
        </w:numPr>
        <w:shd w:val="clear" w:color="auto" w:fill="FFFFFF"/>
        <w:spacing w:after="75" w:line="390" w:lineRule="atLeast"/>
        <w:ind w:left="1020"/>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 xml:space="preserve">одним з важливих напрямів українського руху була боротьба за окремий український університет. У липні 1910 р. дійшло до збройної сутички, в якій загинув український студент А. </w:t>
      </w:r>
      <w:proofErr w:type="spellStart"/>
      <w:r w:rsidRPr="00F36488">
        <w:rPr>
          <w:rFonts w:ascii="Times New Roman" w:eastAsia="Times New Roman" w:hAnsi="Times New Roman" w:cs="Times New Roman"/>
          <w:color w:val="2C2F34"/>
          <w:sz w:val="28"/>
          <w:szCs w:val="28"/>
          <w:lang w:eastAsia="uk-UA"/>
        </w:rPr>
        <w:t>Коцко</w:t>
      </w:r>
      <w:proofErr w:type="spellEnd"/>
      <w:r w:rsidRPr="00F36488">
        <w:rPr>
          <w:rFonts w:ascii="Times New Roman" w:eastAsia="Times New Roman" w:hAnsi="Times New Roman" w:cs="Times New Roman"/>
          <w:color w:val="2C2F34"/>
          <w:sz w:val="28"/>
          <w:szCs w:val="28"/>
          <w:lang w:eastAsia="uk-UA"/>
        </w:rPr>
        <w:t>. Після тривалих переговорів австрійський уряд погодився, щоб не пізніше 1916 р. для українців збудували окремий університет;</w:t>
      </w:r>
    </w:p>
    <w:p w14:paraId="7B905B6D" w14:textId="77777777" w:rsidR="00F36488" w:rsidRPr="00F36488" w:rsidRDefault="00F36488" w:rsidP="00F36488">
      <w:pPr>
        <w:numPr>
          <w:ilvl w:val="0"/>
          <w:numId w:val="4"/>
        </w:numPr>
        <w:shd w:val="clear" w:color="auto" w:fill="FFFFFF"/>
        <w:spacing w:after="75" w:line="390" w:lineRule="atLeast"/>
        <w:ind w:left="1020"/>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у 1912 р. з Відня до Львова надійшли інструкції — ставитися однаково до поляків і українців;</w:t>
      </w:r>
    </w:p>
    <w:p w14:paraId="6C106C5E" w14:textId="77777777" w:rsidR="00F36488" w:rsidRPr="00F36488" w:rsidRDefault="00F36488" w:rsidP="00F36488">
      <w:pPr>
        <w:numPr>
          <w:ilvl w:val="0"/>
          <w:numId w:val="4"/>
        </w:numPr>
        <w:shd w:val="clear" w:color="auto" w:fill="FFFFFF"/>
        <w:spacing w:after="75" w:line="390" w:lineRule="atLeast"/>
        <w:ind w:left="1020"/>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україно-польська компромісна угода 1914 р. не була реалізована через початок Першої світової війни.</w:t>
      </w:r>
    </w:p>
    <w:p w14:paraId="4D1A3115" w14:textId="77777777" w:rsidR="00F36488" w:rsidRPr="00F36488" w:rsidRDefault="00F36488" w:rsidP="00F36488">
      <w:pPr>
        <w:shd w:val="clear" w:color="auto" w:fill="FFFFFF"/>
        <w:spacing w:after="0" w:line="390" w:lineRule="atLeast"/>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b/>
          <w:bCs/>
          <w:color w:val="2C2F34"/>
          <w:sz w:val="28"/>
          <w:szCs w:val="28"/>
          <w:bdr w:val="none" w:sz="0" w:space="0" w:color="auto" w:frame="1"/>
          <w:lang w:eastAsia="uk-UA"/>
        </w:rPr>
        <w:t>Діяльність національних і спортивно-фізкультурних організацій «Сокіл», «Січ», «Пласт».</w:t>
      </w:r>
      <w:r w:rsidRPr="00F36488">
        <w:rPr>
          <w:rFonts w:ascii="Times New Roman" w:eastAsia="Times New Roman" w:hAnsi="Times New Roman" w:cs="Times New Roman"/>
          <w:color w:val="2C2F34"/>
          <w:sz w:val="28"/>
          <w:szCs w:val="28"/>
          <w:lang w:eastAsia="uk-UA"/>
        </w:rPr>
        <w:t xml:space="preserve"> Українські патріотичні організації на початку XX ст. здійснювали значну роботу з виховання у національному дусі молоді. Ще в 90-х рр. XIX ст. було засновано спортивно-фізкультурну організацію «Сокіл», важливу роль у її розбудові відіграв Іван </w:t>
      </w:r>
      <w:proofErr w:type="spellStart"/>
      <w:r w:rsidRPr="00F36488">
        <w:rPr>
          <w:rFonts w:ascii="Times New Roman" w:eastAsia="Times New Roman" w:hAnsi="Times New Roman" w:cs="Times New Roman"/>
          <w:color w:val="2C2F34"/>
          <w:sz w:val="28"/>
          <w:szCs w:val="28"/>
          <w:lang w:eastAsia="uk-UA"/>
        </w:rPr>
        <w:t>Боберський</w:t>
      </w:r>
      <w:proofErr w:type="spellEnd"/>
      <w:r w:rsidRPr="00F36488">
        <w:rPr>
          <w:rFonts w:ascii="Times New Roman" w:eastAsia="Times New Roman" w:hAnsi="Times New Roman" w:cs="Times New Roman"/>
          <w:color w:val="2C2F34"/>
          <w:sz w:val="28"/>
          <w:szCs w:val="28"/>
          <w:lang w:eastAsia="uk-UA"/>
        </w:rPr>
        <w:t>, який очолював центральний провід «</w:t>
      </w:r>
      <w:proofErr w:type="spellStart"/>
      <w:r w:rsidRPr="00F36488">
        <w:rPr>
          <w:rFonts w:ascii="Times New Roman" w:eastAsia="Times New Roman" w:hAnsi="Times New Roman" w:cs="Times New Roman"/>
          <w:color w:val="2C2F34"/>
          <w:sz w:val="28"/>
          <w:szCs w:val="28"/>
          <w:lang w:eastAsia="uk-UA"/>
        </w:rPr>
        <w:t>Сокола</w:t>
      </w:r>
      <w:proofErr w:type="spellEnd"/>
      <w:r w:rsidRPr="00F36488">
        <w:rPr>
          <w:rFonts w:ascii="Times New Roman" w:eastAsia="Times New Roman" w:hAnsi="Times New Roman" w:cs="Times New Roman"/>
          <w:color w:val="2C2F34"/>
          <w:sz w:val="28"/>
          <w:szCs w:val="28"/>
          <w:lang w:eastAsia="uk-UA"/>
        </w:rPr>
        <w:t xml:space="preserve">» в 1908-1914 рр. У 1900 р. Кирило </w:t>
      </w:r>
      <w:proofErr w:type="spellStart"/>
      <w:r w:rsidRPr="00F36488">
        <w:rPr>
          <w:rFonts w:ascii="Times New Roman" w:eastAsia="Times New Roman" w:hAnsi="Times New Roman" w:cs="Times New Roman"/>
          <w:color w:val="2C2F34"/>
          <w:sz w:val="28"/>
          <w:szCs w:val="28"/>
          <w:lang w:eastAsia="uk-UA"/>
        </w:rPr>
        <w:t>Трильовський</w:t>
      </w:r>
      <w:proofErr w:type="spellEnd"/>
      <w:r w:rsidRPr="00F36488">
        <w:rPr>
          <w:rFonts w:ascii="Times New Roman" w:eastAsia="Times New Roman" w:hAnsi="Times New Roman" w:cs="Times New Roman"/>
          <w:color w:val="2C2F34"/>
          <w:sz w:val="28"/>
          <w:szCs w:val="28"/>
          <w:lang w:eastAsia="uk-UA"/>
        </w:rPr>
        <w:t xml:space="preserve"> заснував перший гурток спортивно-фізкультурної організації «Січ». Обидві організації були масовими й налічували близько 12 тис. членів. Щоб проводити військове навчання, учні львівських середніх шкіл у 1911 р. створили таємний гурток «Пласт». Військове навчання молоді здійснювало утворене в 1912 р. товариство «Січові стрільці». Отже, в Галичині розгорнулася гостра політична боротьба на захист прав і свобод українців, за національну автономію Галичини.</w:t>
      </w:r>
    </w:p>
    <w:p w14:paraId="00D9D1DE" w14:textId="77777777" w:rsidR="00F36488" w:rsidRPr="00F36488" w:rsidRDefault="00F36488" w:rsidP="00F36488">
      <w:pPr>
        <w:shd w:val="clear" w:color="auto" w:fill="FFFFFF"/>
        <w:spacing w:after="375" w:line="390" w:lineRule="atLeast"/>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 xml:space="preserve">Українське національне відродження на Буковині перебувало в тісному зв’язку із загальним українським відродженням. У Чернівцях в 1909 р. була створена «Руська рада», відома також під назвою «Селянська партія» на чолі зі Степаном </w:t>
      </w:r>
      <w:proofErr w:type="spellStart"/>
      <w:r w:rsidRPr="00F36488">
        <w:rPr>
          <w:rFonts w:ascii="Times New Roman" w:eastAsia="Times New Roman" w:hAnsi="Times New Roman" w:cs="Times New Roman"/>
          <w:color w:val="2C2F34"/>
          <w:sz w:val="28"/>
          <w:szCs w:val="28"/>
          <w:lang w:eastAsia="uk-UA"/>
        </w:rPr>
        <w:t>Смаль</w:t>
      </w:r>
      <w:proofErr w:type="spellEnd"/>
      <w:r w:rsidRPr="00F36488">
        <w:rPr>
          <w:rFonts w:ascii="Times New Roman" w:eastAsia="Times New Roman" w:hAnsi="Times New Roman" w:cs="Times New Roman"/>
          <w:color w:val="2C2F34"/>
          <w:sz w:val="28"/>
          <w:szCs w:val="28"/>
          <w:lang w:eastAsia="uk-UA"/>
        </w:rPr>
        <w:t>-Стоцьким. Як і раніше, на початку XX ст. національний рух залишався слабким у Закарпатті. У політичному й культурному житті краю переважали «москвофіли». Українська орієнтація була пов’язана з тижневиком «Наука». Його редактором з 1903 р. був Августин Волошин, який згодом відіграв велику роль у національно-визвольному русі в Закарпатті.</w:t>
      </w:r>
    </w:p>
    <w:p w14:paraId="3F54DFF4" w14:textId="77777777" w:rsidR="00F36488" w:rsidRPr="00F36488" w:rsidRDefault="00F36488" w:rsidP="00F36488">
      <w:pPr>
        <w:shd w:val="clear" w:color="auto" w:fill="FFFFFF"/>
        <w:spacing w:after="0" w:line="390" w:lineRule="atLeast"/>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b/>
          <w:bCs/>
          <w:color w:val="2C2F34"/>
          <w:sz w:val="28"/>
          <w:szCs w:val="28"/>
          <w:bdr w:val="none" w:sz="0" w:space="0" w:color="auto" w:frame="1"/>
          <w:lang w:eastAsia="uk-UA"/>
        </w:rPr>
        <w:lastRenderedPageBreak/>
        <w:t xml:space="preserve">Вплив Української греко-католицької церкви на піднесення національної свідомості населення західноукраїнських земель. Роль А. Шептицького. Особливе місце серед діячів церкви займав </w:t>
      </w:r>
      <w:proofErr w:type="spellStart"/>
      <w:r w:rsidRPr="00F36488">
        <w:rPr>
          <w:rFonts w:ascii="Times New Roman" w:eastAsia="Times New Roman" w:hAnsi="Times New Roman" w:cs="Times New Roman"/>
          <w:b/>
          <w:bCs/>
          <w:color w:val="2C2F34"/>
          <w:sz w:val="28"/>
          <w:szCs w:val="28"/>
          <w:bdr w:val="none" w:sz="0" w:space="0" w:color="auto" w:frame="1"/>
          <w:lang w:eastAsia="uk-UA"/>
        </w:rPr>
        <w:t>Андрей</w:t>
      </w:r>
      <w:proofErr w:type="spellEnd"/>
      <w:r w:rsidRPr="00F36488">
        <w:rPr>
          <w:rFonts w:ascii="Times New Roman" w:eastAsia="Times New Roman" w:hAnsi="Times New Roman" w:cs="Times New Roman"/>
          <w:b/>
          <w:bCs/>
          <w:color w:val="2C2F34"/>
          <w:sz w:val="28"/>
          <w:szCs w:val="28"/>
          <w:bdr w:val="none" w:sz="0" w:space="0" w:color="auto" w:frame="1"/>
          <w:lang w:eastAsia="uk-UA"/>
        </w:rPr>
        <w:t xml:space="preserve"> Шептицький:</w:t>
      </w:r>
    </w:p>
    <w:p w14:paraId="36207739" w14:textId="77777777" w:rsidR="00F36488" w:rsidRPr="00F36488" w:rsidRDefault="00F36488" w:rsidP="00F36488">
      <w:pPr>
        <w:numPr>
          <w:ilvl w:val="0"/>
          <w:numId w:val="5"/>
        </w:numPr>
        <w:shd w:val="clear" w:color="auto" w:fill="FFFFFF"/>
        <w:spacing w:after="75" w:line="390" w:lineRule="atLeast"/>
        <w:ind w:left="1020"/>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у 1900 р. обраний митрополитом Української греко-католицької – церкви (УГКЦ);</w:t>
      </w:r>
    </w:p>
    <w:p w14:paraId="168A9403" w14:textId="77777777" w:rsidR="00F36488" w:rsidRPr="00F36488" w:rsidRDefault="00F36488" w:rsidP="00F36488">
      <w:pPr>
        <w:numPr>
          <w:ilvl w:val="0"/>
          <w:numId w:val="5"/>
        </w:numPr>
        <w:shd w:val="clear" w:color="auto" w:fill="FFFFFF"/>
        <w:spacing w:after="75" w:line="390" w:lineRule="atLeast"/>
        <w:ind w:left="1020"/>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під його впливом чимало священників порвало з «москвофільством» і приєдналося до українського національного табору, виступали, як і митрополит, на боці народовців;</w:t>
      </w:r>
    </w:p>
    <w:p w14:paraId="5D5CE372" w14:textId="77777777" w:rsidR="00F36488" w:rsidRPr="00F36488" w:rsidRDefault="00F36488" w:rsidP="00F36488">
      <w:pPr>
        <w:numPr>
          <w:ilvl w:val="0"/>
          <w:numId w:val="5"/>
        </w:numPr>
        <w:shd w:val="clear" w:color="auto" w:fill="FFFFFF"/>
        <w:spacing w:after="75" w:line="390" w:lineRule="atLeast"/>
        <w:ind w:left="1020"/>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у 1913 р. заснував у Львові Український національний музей;</w:t>
      </w:r>
    </w:p>
    <w:p w14:paraId="4F8E7AA2" w14:textId="77777777" w:rsidR="00F36488" w:rsidRPr="00F36488" w:rsidRDefault="00F36488" w:rsidP="00F36488">
      <w:pPr>
        <w:numPr>
          <w:ilvl w:val="0"/>
          <w:numId w:val="5"/>
        </w:numPr>
        <w:shd w:val="clear" w:color="auto" w:fill="FFFFFF"/>
        <w:spacing w:after="75" w:line="390" w:lineRule="atLeast"/>
        <w:ind w:left="1020"/>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своєю відданою працею митрополит зумів прихилити до себе і УГКЦ народні маси й ще до Першої світової війни був уже визнаний усіма як український патріот. Він об’єднав Зусилля греко-католицьких священників і світської інтелігенції у досягненні спільної мети — національного визволення українців.</w:t>
      </w:r>
    </w:p>
    <w:p w14:paraId="28037A1C" w14:textId="77777777" w:rsidR="00F36488" w:rsidRPr="00F36488" w:rsidRDefault="00F36488" w:rsidP="00F36488">
      <w:pPr>
        <w:shd w:val="clear" w:color="auto" w:fill="FFFFFF"/>
        <w:spacing w:after="375" w:line="390" w:lineRule="atLeast"/>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color w:val="2C2F34"/>
          <w:sz w:val="28"/>
          <w:szCs w:val="28"/>
          <w:lang w:eastAsia="uk-UA"/>
        </w:rPr>
        <w:t>А створення єдиної, незалежної, соборної України було головним завданням її народу в XX ст.</w:t>
      </w:r>
    </w:p>
    <w:p w14:paraId="2870552C" w14:textId="77777777" w:rsidR="00F36488" w:rsidRPr="00F36488" w:rsidRDefault="00F36488" w:rsidP="00F36488">
      <w:pPr>
        <w:shd w:val="clear" w:color="auto" w:fill="FFFFFF"/>
        <w:spacing w:after="0" w:line="390" w:lineRule="atLeast"/>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b/>
          <w:bCs/>
          <w:color w:val="2C2F34"/>
          <w:sz w:val="28"/>
          <w:szCs w:val="28"/>
          <w:bdr w:val="none" w:sz="0" w:space="0" w:color="auto" w:frame="1"/>
          <w:lang w:eastAsia="uk-UA"/>
        </w:rPr>
        <w:t>Хронологічний довідник</w:t>
      </w:r>
    </w:p>
    <w:p w14:paraId="78803A05" w14:textId="77777777" w:rsidR="00F36488" w:rsidRPr="00F36488" w:rsidRDefault="00F36488" w:rsidP="00F36488">
      <w:pPr>
        <w:shd w:val="clear" w:color="auto" w:fill="FFFFFF"/>
        <w:spacing w:after="0" w:line="390" w:lineRule="atLeast"/>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b/>
          <w:bCs/>
          <w:color w:val="2C2F34"/>
          <w:sz w:val="28"/>
          <w:szCs w:val="28"/>
          <w:bdr w:val="none" w:sz="0" w:space="0" w:color="auto" w:frame="1"/>
          <w:lang w:eastAsia="uk-UA"/>
        </w:rPr>
        <w:t>1900 р.</w:t>
      </w:r>
      <w:r w:rsidRPr="00F36488">
        <w:rPr>
          <w:rFonts w:ascii="Times New Roman" w:eastAsia="Times New Roman" w:hAnsi="Times New Roman" w:cs="Times New Roman"/>
          <w:color w:val="2C2F34"/>
          <w:sz w:val="28"/>
          <w:szCs w:val="28"/>
          <w:lang w:eastAsia="uk-UA"/>
        </w:rPr>
        <w:t> — обрання А. Шептицького митрополитом УГКЦ.</w:t>
      </w:r>
    </w:p>
    <w:p w14:paraId="6A3EC521" w14:textId="77777777" w:rsidR="00F36488" w:rsidRPr="00F36488" w:rsidRDefault="00F36488" w:rsidP="00F36488">
      <w:pPr>
        <w:shd w:val="clear" w:color="auto" w:fill="FFFFFF"/>
        <w:spacing w:after="0" w:line="390" w:lineRule="atLeast"/>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b/>
          <w:bCs/>
          <w:color w:val="2C2F34"/>
          <w:sz w:val="28"/>
          <w:szCs w:val="28"/>
          <w:bdr w:val="none" w:sz="0" w:space="0" w:color="auto" w:frame="1"/>
          <w:lang w:eastAsia="uk-UA"/>
        </w:rPr>
        <w:t>1907 р.</w:t>
      </w:r>
      <w:r w:rsidRPr="00F36488">
        <w:rPr>
          <w:rFonts w:ascii="Times New Roman" w:eastAsia="Times New Roman" w:hAnsi="Times New Roman" w:cs="Times New Roman"/>
          <w:color w:val="2C2F34"/>
          <w:sz w:val="28"/>
          <w:szCs w:val="28"/>
          <w:lang w:eastAsia="uk-UA"/>
        </w:rPr>
        <w:t xml:space="preserve"> — впровадження в Австро-Угорській імперії </w:t>
      </w:r>
      <w:proofErr w:type="spellStart"/>
      <w:r w:rsidRPr="00F36488">
        <w:rPr>
          <w:rFonts w:ascii="Times New Roman" w:eastAsia="Times New Roman" w:hAnsi="Times New Roman" w:cs="Times New Roman"/>
          <w:color w:val="2C2F34"/>
          <w:sz w:val="28"/>
          <w:szCs w:val="28"/>
          <w:lang w:eastAsia="uk-UA"/>
        </w:rPr>
        <w:t>заг</w:t>
      </w:r>
      <w:proofErr w:type="spellEnd"/>
      <w:r w:rsidRPr="00F36488">
        <w:rPr>
          <w:rFonts w:ascii="Times New Roman" w:eastAsia="Times New Roman" w:hAnsi="Times New Roman" w:cs="Times New Roman"/>
          <w:color w:val="2C2F34"/>
          <w:sz w:val="28"/>
          <w:szCs w:val="28"/>
          <w:lang w:eastAsia="uk-UA"/>
        </w:rPr>
        <w:t>. виборчого права для чоловіків.</w:t>
      </w:r>
    </w:p>
    <w:p w14:paraId="051D71D0" w14:textId="77777777" w:rsidR="00F36488" w:rsidRPr="00F36488" w:rsidRDefault="00F36488" w:rsidP="00F36488">
      <w:pPr>
        <w:shd w:val="clear" w:color="auto" w:fill="FFFFFF"/>
        <w:spacing w:after="0" w:line="390" w:lineRule="atLeast"/>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b/>
          <w:bCs/>
          <w:color w:val="2C2F34"/>
          <w:sz w:val="28"/>
          <w:szCs w:val="28"/>
          <w:bdr w:val="none" w:sz="0" w:space="0" w:color="auto" w:frame="1"/>
          <w:lang w:eastAsia="uk-UA"/>
        </w:rPr>
        <w:t>Персоналії</w:t>
      </w:r>
    </w:p>
    <w:p w14:paraId="55A3DE7A" w14:textId="25A36AFC" w:rsidR="00F36488" w:rsidRPr="00F36488" w:rsidRDefault="00F36488" w:rsidP="00F36488">
      <w:pPr>
        <w:shd w:val="clear" w:color="auto" w:fill="FFFFFF"/>
        <w:spacing w:after="0" w:line="390" w:lineRule="atLeast"/>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noProof/>
          <w:color w:val="0000FF"/>
          <w:sz w:val="28"/>
          <w:szCs w:val="28"/>
          <w:bdr w:val="none" w:sz="0" w:space="0" w:color="auto" w:frame="1"/>
          <w:lang w:eastAsia="uk-UA"/>
        </w:rPr>
        <w:lastRenderedPageBreak/>
        <w:drawing>
          <wp:inline distT="0" distB="0" distL="0" distR="0" wp14:anchorId="4115A25B" wp14:editId="273B366B">
            <wp:extent cx="4656455" cy="6231255"/>
            <wp:effectExtent l="0" t="0" r="0" b="0"/>
            <wp:docPr id="1" name="Рисунок 1" descr="Іва́н Микола́йович Бобе́рський-Історія в школі">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Іва́н Микола́йович Бобе́рський-Історія в школі">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6455" cy="6231255"/>
                    </a:xfrm>
                    <a:prstGeom prst="rect">
                      <a:avLst/>
                    </a:prstGeom>
                    <a:noFill/>
                    <a:ln>
                      <a:noFill/>
                    </a:ln>
                  </pic:spPr>
                </pic:pic>
              </a:graphicData>
            </a:graphic>
          </wp:inline>
        </w:drawing>
      </w:r>
    </w:p>
    <w:p w14:paraId="0A9AC4B7" w14:textId="77777777" w:rsidR="00F36488" w:rsidRPr="00F36488" w:rsidRDefault="00F36488" w:rsidP="00F36488">
      <w:pPr>
        <w:shd w:val="clear" w:color="auto" w:fill="FFFFFF"/>
        <w:spacing w:line="390" w:lineRule="atLeast"/>
        <w:rPr>
          <w:rFonts w:ascii="Times New Roman" w:eastAsia="Times New Roman" w:hAnsi="Times New Roman" w:cs="Times New Roman"/>
          <w:color w:val="2C2F34"/>
          <w:sz w:val="28"/>
          <w:szCs w:val="28"/>
          <w:lang w:eastAsia="uk-UA"/>
        </w:rPr>
      </w:pPr>
      <w:proofErr w:type="spellStart"/>
      <w:r w:rsidRPr="00F36488">
        <w:rPr>
          <w:rFonts w:ascii="Times New Roman" w:eastAsia="Times New Roman" w:hAnsi="Times New Roman" w:cs="Times New Roman"/>
          <w:b/>
          <w:bCs/>
          <w:color w:val="2C2F34"/>
          <w:sz w:val="28"/>
          <w:szCs w:val="28"/>
          <w:bdr w:val="none" w:sz="0" w:space="0" w:color="auto" w:frame="1"/>
          <w:lang w:eastAsia="uk-UA"/>
        </w:rPr>
        <w:t>Боберський</w:t>
      </w:r>
      <w:proofErr w:type="spellEnd"/>
      <w:r w:rsidRPr="00F36488">
        <w:rPr>
          <w:rFonts w:ascii="Times New Roman" w:eastAsia="Times New Roman" w:hAnsi="Times New Roman" w:cs="Times New Roman"/>
          <w:b/>
          <w:bCs/>
          <w:color w:val="2C2F34"/>
          <w:sz w:val="28"/>
          <w:szCs w:val="28"/>
          <w:bdr w:val="none" w:sz="0" w:space="0" w:color="auto" w:frame="1"/>
          <w:lang w:eastAsia="uk-UA"/>
        </w:rPr>
        <w:t xml:space="preserve"> Іван</w:t>
      </w:r>
      <w:r w:rsidRPr="00F36488">
        <w:rPr>
          <w:rFonts w:ascii="Times New Roman" w:eastAsia="Times New Roman" w:hAnsi="Times New Roman" w:cs="Times New Roman"/>
          <w:color w:val="2C2F34"/>
          <w:sz w:val="28"/>
          <w:szCs w:val="28"/>
          <w:lang w:eastAsia="uk-UA"/>
        </w:rPr>
        <w:t xml:space="preserve"> (4.08.1873, с. </w:t>
      </w:r>
      <w:proofErr w:type="spellStart"/>
      <w:r w:rsidRPr="00F36488">
        <w:rPr>
          <w:rFonts w:ascii="Times New Roman" w:eastAsia="Times New Roman" w:hAnsi="Times New Roman" w:cs="Times New Roman"/>
          <w:color w:val="2C2F34"/>
          <w:sz w:val="28"/>
          <w:szCs w:val="28"/>
          <w:lang w:eastAsia="uk-UA"/>
        </w:rPr>
        <w:t>Доброгостів</w:t>
      </w:r>
      <w:proofErr w:type="spellEnd"/>
      <w:r w:rsidRPr="00F36488">
        <w:rPr>
          <w:rFonts w:ascii="Times New Roman" w:eastAsia="Times New Roman" w:hAnsi="Times New Roman" w:cs="Times New Roman"/>
          <w:color w:val="2C2F34"/>
          <w:sz w:val="28"/>
          <w:szCs w:val="28"/>
          <w:lang w:eastAsia="uk-UA"/>
        </w:rPr>
        <w:t xml:space="preserve"> Дрогобицького </w:t>
      </w:r>
      <w:proofErr w:type="spellStart"/>
      <w:r w:rsidRPr="00F36488">
        <w:rPr>
          <w:rFonts w:ascii="Times New Roman" w:eastAsia="Times New Roman" w:hAnsi="Times New Roman" w:cs="Times New Roman"/>
          <w:color w:val="2C2F34"/>
          <w:sz w:val="28"/>
          <w:szCs w:val="28"/>
          <w:lang w:eastAsia="uk-UA"/>
        </w:rPr>
        <w:t>пов</w:t>
      </w:r>
      <w:proofErr w:type="spellEnd"/>
      <w:r w:rsidRPr="00F36488">
        <w:rPr>
          <w:rFonts w:ascii="Times New Roman" w:eastAsia="Times New Roman" w:hAnsi="Times New Roman" w:cs="Times New Roman"/>
          <w:color w:val="2C2F34"/>
          <w:sz w:val="28"/>
          <w:szCs w:val="28"/>
          <w:lang w:eastAsia="uk-UA"/>
        </w:rPr>
        <w:t xml:space="preserve">., тепер Дрогобицького р-ну Львівської обл. — 17.08.1947, </w:t>
      </w:r>
      <w:proofErr w:type="spellStart"/>
      <w:r w:rsidRPr="00F36488">
        <w:rPr>
          <w:rFonts w:ascii="Times New Roman" w:eastAsia="Times New Roman" w:hAnsi="Times New Roman" w:cs="Times New Roman"/>
          <w:color w:val="2C2F34"/>
          <w:sz w:val="28"/>
          <w:szCs w:val="28"/>
          <w:lang w:eastAsia="uk-UA"/>
        </w:rPr>
        <w:t>Тржич</w:t>
      </w:r>
      <w:proofErr w:type="spellEnd"/>
      <w:r w:rsidRPr="00F36488">
        <w:rPr>
          <w:rFonts w:ascii="Times New Roman" w:eastAsia="Times New Roman" w:hAnsi="Times New Roman" w:cs="Times New Roman"/>
          <w:color w:val="2C2F34"/>
          <w:sz w:val="28"/>
          <w:szCs w:val="28"/>
          <w:lang w:eastAsia="uk-UA"/>
        </w:rPr>
        <w:t xml:space="preserve">, Югославія) — </w:t>
      </w:r>
      <w:proofErr w:type="spellStart"/>
      <w:r w:rsidRPr="00F36488">
        <w:rPr>
          <w:rFonts w:ascii="Times New Roman" w:eastAsia="Times New Roman" w:hAnsi="Times New Roman" w:cs="Times New Roman"/>
          <w:color w:val="2C2F34"/>
          <w:sz w:val="28"/>
          <w:szCs w:val="28"/>
          <w:lang w:eastAsia="uk-UA"/>
        </w:rPr>
        <w:t>гром</w:t>
      </w:r>
      <w:proofErr w:type="spellEnd"/>
      <w:r w:rsidRPr="00F36488">
        <w:rPr>
          <w:rFonts w:ascii="Times New Roman" w:eastAsia="Times New Roman" w:hAnsi="Times New Roman" w:cs="Times New Roman"/>
          <w:color w:val="2C2F34"/>
          <w:sz w:val="28"/>
          <w:szCs w:val="28"/>
          <w:lang w:eastAsia="uk-UA"/>
        </w:rPr>
        <w:t xml:space="preserve">. діяч, один із засновників </w:t>
      </w:r>
      <w:proofErr w:type="spellStart"/>
      <w:r w:rsidRPr="00F36488">
        <w:rPr>
          <w:rFonts w:ascii="Times New Roman" w:eastAsia="Times New Roman" w:hAnsi="Times New Roman" w:cs="Times New Roman"/>
          <w:color w:val="2C2F34"/>
          <w:sz w:val="28"/>
          <w:szCs w:val="28"/>
          <w:lang w:eastAsia="uk-UA"/>
        </w:rPr>
        <w:t>укр</w:t>
      </w:r>
      <w:proofErr w:type="spellEnd"/>
      <w:r w:rsidRPr="00F36488">
        <w:rPr>
          <w:rFonts w:ascii="Times New Roman" w:eastAsia="Times New Roman" w:hAnsi="Times New Roman" w:cs="Times New Roman"/>
          <w:color w:val="2C2F34"/>
          <w:sz w:val="28"/>
          <w:szCs w:val="28"/>
          <w:lang w:eastAsia="uk-UA"/>
        </w:rPr>
        <w:t>. спортивного руху. 1890-1914 викладав нім. мову і фізичну к-</w:t>
      </w:r>
      <w:proofErr w:type="spellStart"/>
      <w:r w:rsidRPr="00F36488">
        <w:rPr>
          <w:rFonts w:ascii="Times New Roman" w:eastAsia="Times New Roman" w:hAnsi="Times New Roman" w:cs="Times New Roman"/>
          <w:color w:val="2C2F34"/>
          <w:sz w:val="28"/>
          <w:szCs w:val="28"/>
          <w:lang w:eastAsia="uk-UA"/>
        </w:rPr>
        <w:t>ру</w:t>
      </w:r>
      <w:proofErr w:type="spellEnd"/>
      <w:r w:rsidRPr="00F36488">
        <w:rPr>
          <w:rFonts w:ascii="Times New Roman" w:eastAsia="Times New Roman" w:hAnsi="Times New Roman" w:cs="Times New Roman"/>
          <w:color w:val="2C2F34"/>
          <w:sz w:val="28"/>
          <w:szCs w:val="28"/>
          <w:lang w:eastAsia="uk-UA"/>
        </w:rPr>
        <w:t xml:space="preserve"> в гімназії Львова. Б. став одним з організаторів </w:t>
      </w:r>
      <w:proofErr w:type="spellStart"/>
      <w:r w:rsidRPr="00F36488">
        <w:rPr>
          <w:rFonts w:ascii="Times New Roman" w:eastAsia="Times New Roman" w:hAnsi="Times New Roman" w:cs="Times New Roman"/>
          <w:color w:val="2C2F34"/>
          <w:sz w:val="28"/>
          <w:szCs w:val="28"/>
          <w:lang w:eastAsia="uk-UA"/>
        </w:rPr>
        <w:t>сокільсько</w:t>
      </w:r>
      <w:proofErr w:type="spellEnd"/>
      <w:r w:rsidRPr="00F36488">
        <w:rPr>
          <w:rFonts w:ascii="Times New Roman" w:eastAsia="Times New Roman" w:hAnsi="Times New Roman" w:cs="Times New Roman"/>
          <w:color w:val="2C2F34"/>
          <w:sz w:val="28"/>
          <w:szCs w:val="28"/>
          <w:lang w:eastAsia="uk-UA"/>
        </w:rPr>
        <w:t>-стрілецького руху, 1910-1914 — голова «</w:t>
      </w:r>
      <w:proofErr w:type="spellStart"/>
      <w:r w:rsidRPr="00F36488">
        <w:rPr>
          <w:rFonts w:ascii="Times New Roman" w:eastAsia="Times New Roman" w:hAnsi="Times New Roman" w:cs="Times New Roman"/>
          <w:color w:val="2C2F34"/>
          <w:sz w:val="28"/>
          <w:szCs w:val="28"/>
          <w:lang w:eastAsia="uk-UA"/>
        </w:rPr>
        <w:t>Сокола</w:t>
      </w:r>
      <w:proofErr w:type="spellEnd"/>
      <w:r w:rsidRPr="00F36488">
        <w:rPr>
          <w:rFonts w:ascii="Times New Roman" w:eastAsia="Times New Roman" w:hAnsi="Times New Roman" w:cs="Times New Roman"/>
          <w:color w:val="2C2F34"/>
          <w:sz w:val="28"/>
          <w:szCs w:val="28"/>
          <w:lang w:eastAsia="uk-UA"/>
        </w:rPr>
        <w:t>-батька».</w:t>
      </w:r>
    </w:p>
    <w:p w14:paraId="6E796483" w14:textId="77777777" w:rsidR="00F36488" w:rsidRPr="00F36488" w:rsidRDefault="00F36488" w:rsidP="00F36488">
      <w:pPr>
        <w:shd w:val="clear" w:color="auto" w:fill="FFFFFF"/>
        <w:spacing w:after="0" w:line="390" w:lineRule="atLeast"/>
        <w:rPr>
          <w:rFonts w:ascii="Times New Roman" w:eastAsia="Times New Roman" w:hAnsi="Times New Roman" w:cs="Times New Roman"/>
          <w:color w:val="2C2F34"/>
          <w:sz w:val="28"/>
          <w:szCs w:val="28"/>
          <w:lang w:eastAsia="uk-UA"/>
        </w:rPr>
      </w:pPr>
      <w:proofErr w:type="spellStart"/>
      <w:r w:rsidRPr="00F36488">
        <w:rPr>
          <w:rFonts w:ascii="Times New Roman" w:eastAsia="Times New Roman" w:hAnsi="Times New Roman" w:cs="Times New Roman"/>
          <w:b/>
          <w:bCs/>
          <w:color w:val="2C2F34"/>
          <w:sz w:val="28"/>
          <w:szCs w:val="28"/>
          <w:bdr w:val="none" w:sz="0" w:space="0" w:color="auto" w:frame="1"/>
          <w:lang w:eastAsia="uk-UA"/>
        </w:rPr>
        <w:t>Трильовський</w:t>
      </w:r>
      <w:proofErr w:type="spellEnd"/>
      <w:r w:rsidRPr="00F36488">
        <w:rPr>
          <w:rFonts w:ascii="Times New Roman" w:eastAsia="Times New Roman" w:hAnsi="Times New Roman" w:cs="Times New Roman"/>
          <w:b/>
          <w:bCs/>
          <w:color w:val="2C2F34"/>
          <w:sz w:val="28"/>
          <w:szCs w:val="28"/>
          <w:bdr w:val="none" w:sz="0" w:space="0" w:color="auto" w:frame="1"/>
          <w:lang w:eastAsia="uk-UA"/>
        </w:rPr>
        <w:t xml:space="preserve"> Кирило</w:t>
      </w:r>
      <w:r w:rsidRPr="00F36488">
        <w:rPr>
          <w:rFonts w:ascii="Times New Roman" w:eastAsia="Times New Roman" w:hAnsi="Times New Roman" w:cs="Times New Roman"/>
          <w:color w:val="2C2F34"/>
          <w:sz w:val="28"/>
          <w:szCs w:val="28"/>
          <w:lang w:eastAsia="uk-UA"/>
        </w:rPr>
        <w:t> (</w:t>
      </w:r>
      <w:proofErr w:type="spellStart"/>
      <w:r w:rsidRPr="00F36488">
        <w:rPr>
          <w:rFonts w:ascii="Times New Roman" w:eastAsia="Times New Roman" w:hAnsi="Times New Roman" w:cs="Times New Roman"/>
          <w:color w:val="2C2F34"/>
          <w:sz w:val="28"/>
          <w:szCs w:val="28"/>
          <w:lang w:eastAsia="uk-UA"/>
        </w:rPr>
        <w:t>псевд</w:t>
      </w:r>
      <w:proofErr w:type="spellEnd"/>
      <w:r w:rsidRPr="00F36488">
        <w:rPr>
          <w:rFonts w:ascii="Times New Roman" w:eastAsia="Times New Roman" w:hAnsi="Times New Roman" w:cs="Times New Roman"/>
          <w:color w:val="2C2F34"/>
          <w:sz w:val="28"/>
          <w:szCs w:val="28"/>
          <w:lang w:eastAsia="uk-UA"/>
        </w:rPr>
        <w:t xml:space="preserve">. Клим Обух, Січовий батько та ін.; 6.05.1864, с. </w:t>
      </w:r>
      <w:proofErr w:type="spellStart"/>
      <w:r w:rsidRPr="00F36488">
        <w:rPr>
          <w:rFonts w:ascii="Times New Roman" w:eastAsia="Times New Roman" w:hAnsi="Times New Roman" w:cs="Times New Roman"/>
          <w:color w:val="2C2F34"/>
          <w:sz w:val="28"/>
          <w:szCs w:val="28"/>
          <w:lang w:eastAsia="uk-UA"/>
        </w:rPr>
        <w:t>Богутин</w:t>
      </w:r>
      <w:proofErr w:type="spellEnd"/>
      <w:r w:rsidRPr="00F36488">
        <w:rPr>
          <w:rFonts w:ascii="Times New Roman" w:eastAsia="Times New Roman" w:hAnsi="Times New Roman" w:cs="Times New Roman"/>
          <w:color w:val="2C2F34"/>
          <w:sz w:val="28"/>
          <w:szCs w:val="28"/>
          <w:lang w:eastAsia="uk-UA"/>
        </w:rPr>
        <w:t xml:space="preserve"> Золочівського </w:t>
      </w:r>
      <w:proofErr w:type="spellStart"/>
      <w:r w:rsidRPr="00F36488">
        <w:rPr>
          <w:rFonts w:ascii="Times New Roman" w:eastAsia="Times New Roman" w:hAnsi="Times New Roman" w:cs="Times New Roman"/>
          <w:color w:val="2C2F34"/>
          <w:sz w:val="28"/>
          <w:szCs w:val="28"/>
          <w:lang w:eastAsia="uk-UA"/>
        </w:rPr>
        <w:t>пов</w:t>
      </w:r>
      <w:proofErr w:type="spellEnd"/>
      <w:r w:rsidRPr="00F36488">
        <w:rPr>
          <w:rFonts w:ascii="Times New Roman" w:eastAsia="Times New Roman" w:hAnsi="Times New Roman" w:cs="Times New Roman"/>
          <w:color w:val="2C2F34"/>
          <w:sz w:val="28"/>
          <w:szCs w:val="28"/>
          <w:lang w:eastAsia="uk-UA"/>
        </w:rPr>
        <w:t xml:space="preserve">., тепер с. Поморяни Золочівського р-ну Львівської обл. — 19.10.1941, Коломия Станіславської, нині Івано-Франківської обл.) — </w:t>
      </w:r>
      <w:proofErr w:type="spellStart"/>
      <w:r w:rsidRPr="00F36488">
        <w:rPr>
          <w:rFonts w:ascii="Times New Roman" w:eastAsia="Times New Roman" w:hAnsi="Times New Roman" w:cs="Times New Roman"/>
          <w:color w:val="2C2F34"/>
          <w:sz w:val="28"/>
          <w:szCs w:val="28"/>
          <w:lang w:eastAsia="uk-UA"/>
        </w:rPr>
        <w:t>гром</w:t>
      </w:r>
      <w:proofErr w:type="spellEnd"/>
      <w:r w:rsidRPr="00F36488">
        <w:rPr>
          <w:rFonts w:ascii="Times New Roman" w:eastAsia="Times New Roman" w:hAnsi="Times New Roman" w:cs="Times New Roman"/>
          <w:color w:val="2C2F34"/>
          <w:sz w:val="28"/>
          <w:szCs w:val="28"/>
          <w:lang w:eastAsia="uk-UA"/>
        </w:rPr>
        <w:t xml:space="preserve">.-політ. діяч. Організатор </w:t>
      </w:r>
      <w:proofErr w:type="spellStart"/>
      <w:r w:rsidRPr="00F36488">
        <w:rPr>
          <w:rFonts w:ascii="Times New Roman" w:eastAsia="Times New Roman" w:hAnsi="Times New Roman" w:cs="Times New Roman"/>
          <w:color w:val="2C2F34"/>
          <w:sz w:val="28"/>
          <w:szCs w:val="28"/>
          <w:lang w:eastAsia="uk-UA"/>
        </w:rPr>
        <w:t>січово</w:t>
      </w:r>
      <w:proofErr w:type="spellEnd"/>
      <w:r w:rsidRPr="00F36488">
        <w:rPr>
          <w:rFonts w:ascii="Times New Roman" w:eastAsia="Times New Roman" w:hAnsi="Times New Roman" w:cs="Times New Roman"/>
          <w:color w:val="2C2F34"/>
          <w:sz w:val="28"/>
          <w:szCs w:val="28"/>
          <w:lang w:eastAsia="uk-UA"/>
        </w:rPr>
        <w:t xml:space="preserve">-стрілецького руху в Галичині. Член РУРП. 5.05.1900 організував у с. Завалля Снятинського </w:t>
      </w:r>
      <w:proofErr w:type="spellStart"/>
      <w:r w:rsidRPr="00F36488">
        <w:rPr>
          <w:rFonts w:ascii="Times New Roman" w:eastAsia="Times New Roman" w:hAnsi="Times New Roman" w:cs="Times New Roman"/>
          <w:color w:val="2C2F34"/>
          <w:sz w:val="28"/>
          <w:szCs w:val="28"/>
          <w:lang w:eastAsia="uk-UA"/>
        </w:rPr>
        <w:t>пов</w:t>
      </w:r>
      <w:proofErr w:type="spellEnd"/>
      <w:r w:rsidRPr="00F36488">
        <w:rPr>
          <w:rFonts w:ascii="Times New Roman" w:eastAsia="Times New Roman" w:hAnsi="Times New Roman" w:cs="Times New Roman"/>
          <w:color w:val="2C2F34"/>
          <w:sz w:val="28"/>
          <w:szCs w:val="28"/>
          <w:lang w:eastAsia="uk-UA"/>
        </w:rPr>
        <w:t xml:space="preserve">. осередок </w:t>
      </w:r>
      <w:proofErr w:type="spellStart"/>
      <w:r w:rsidRPr="00F36488">
        <w:rPr>
          <w:rFonts w:ascii="Times New Roman" w:eastAsia="Times New Roman" w:hAnsi="Times New Roman" w:cs="Times New Roman"/>
          <w:color w:val="2C2F34"/>
          <w:sz w:val="28"/>
          <w:szCs w:val="28"/>
          <w:lang w:eastAsia="uk-UA"/>
        </w:rPr>
        <w:t>укр</w:t>
      </w:r>
      <w:proofErr w:type="spellEnd"/>
      <w:r w:rsidRPr="00F36488">
        <w:rPr>
          <w:rFonts w:ascii="Times New Roman" w:eastAsia="Times New Roman" w:hAnsi="Times New Roman" w:cs="Times New Roman"/>
          <w:color w:val="2C2F34"/>
          <w:sz w:val="28"/>
          <w:szCs w:val="28"/>
          <w:lang w:eastAsia="uk-UA"/>
        </w:rPr>
        <w:t xml:space="preserve">. </w:t>
      </w:r>
      <w:proofErr w:type="spellStart"/>
      <w:r w:rsidRPr="00F36488">
        <w:rPr>
          <w:rFonts w:ascii="Times New Roman" w:eastAsia="Times New Roman" w:hAnsi="Times New Roman" w:cs="Times New Roman"/>
          <w:color w:val="2C2F34"/>
          <w:sz w:val="28"/>
          <w:szCs w:val="28"/>
          <w:lang w:eastAsia="uk-UA"/>
        </w:rPr>
        <w:t>пожежно</w:t>
      </w:r>
      <w:proofErr w:type="spellEnd"/>
      <w:r w:rsidRPr="00F36488">
        <w:rPr>
          <w:rFonts w:ascii="Times New Roman" w:eastAsia="Times New Roman" w:hAnsi="Times New Roman" w:cs="Times New Roman"/>
          <w:color w:val="2C2F34"/>
          <w:sz w:val="28"/>
          <w:szCs w:val="28"/>
          <w:lang w:eastAsia="uk-UA"/>
        </w:rPr>
        <w:t>-гімнастичного т-ва «Січ», згодом — численні осередки «Січей» у селах і містах Галичини. З 1908 очолював Гол. січовий комітет.</w:t>
      </w:r>
    </w:p>
    <w:p w14:paraId="4211F318" w14:textId="77777777" w:rsidR="00F36488" w:rsidRPr="00F36488" w:rsidRDefault="00F36488" w:rsidP="00F36488">
      <w:pPr>
        <w:shd w:val="clear" w:color="auto" w:fill="FFFFFF"/>
        <w:spacing w:after="0" w:line="390" w:lineRule="atLeast"/>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b/>
          <w:bCs/>
          <w:color w:val="2C2F34"/>
          <w:sz w:val="28"/>
          <w:szCs w:val="28"/>
          <w:bdr w:val="none" w:sz="0" w:space="0" w:color="auto" w:frame="1"/>
          <w:lang w:eastAsia="uk-UA"/>
        </w:rPr>
        <w:lastRenderedPageBreak/>
        <w:t xml:space="preserve">Шептицький </w:t>
      </w:r>
      <w:proofErr w:type="spellStart"/>
      <w:r w:rsidRPr="00F36488">
        <w:rPr>
          <w:rFonts w:ascii="Times New Roman" w:eastAsia="Times New Roman" w:hAnsi="Times New Roman" w:cs="Times New Roman"/>
          <w:b/>
          <w:bCs/>
          <w:color w:val="2C2F34"/>
          <w:sz w:val="28"/>
          <w:szCs w:val="28"/>
          <w:bdr w:val="none" w:sz="0" w:space="0" w:color="auto" w:frame="1"/>
          <w:lang w:eastAsia="uk-UA"/>
        </w:rPr>
        <w:t>Андрей</w:t>
      </w:r>
      <w:proofErr w:type="spellEnd"/>
      <w:r w:rsidRPr="00F36488">
        <w:rPr>
          <w:rFonts w:ascii="Times New Roman" w:eastAsia="Times New Roman" w:hAnsi="Times New Roman" w:cs="Times New Roman"/>
          <w:color w:val="2C2F34"/>
          <w:sz w:val="28"/>
          <w:szCs w:val="28"/>
          <w:lang w:eastAsia="uk-UA"/>
        </w:rPr>
        <w:t xml:space="preserve"> (Роман-Олександр-Марія; 29.07.1865, с. </w:t>
      </w:r>
      <w:proofErr w:type="spellStart"/>
      <w:r w:rsidRPr="00F36488">
        <w:rPr>
          <w:rFonts w:ascii="Times New Roman" w:eastAsia="Times New Roman" w:hAnsi="Times New Roman" w:cs="Times New Roman"/>
          <w:color w:val="2C2F34"/>
          <w:sz w:val="28"/>
          <w:szCs w:val="28"/>
          <w:lang w:eastAsia="uk-UA"/>
        </w:rPr>
        <w:t>Прилбичі</w:t>
      </w:r>
      <w:proofErr w:type="spellEnd"/>
      <w:r w:rsidRPr="00F36488">
        <w:rPr>
          <w:rFonts w:ascii="Times New Roman" w:eastAsia="Times New Roman" w:hAnsi="Times New Roman" w:cs="Times New Roman"/>
          <w:color w:val="2C2F34"/>
          <w:sz w:val="28"/>
          <w:szCs w:val="28"/>
          <w:lang w:eastAsia="uk-UA"/>
        </w:rPr>
        <w:t xml:space="preserve">, тепер Яворівського р-ну Львівської обл. — 1.11.1944, Львів) — видатний церковний, </w:t>
      </w:r>
      <w:proofErr w:type="spellStart"/>
      <w:r w:rsidRPr="00F36488">
        <w:rPr>
          <w:rFonts w:ascii="Times New Roman" w:eastAsia="Times New Roman" w:hAnsi="Times New Roman" w:cs="Times New Roman"/>
          <w:color w:val="2C2F34"/>
          <w:sz w:val="28"/>
          <w:szCs w:val="28"/>
          <w:lang w:eastAsia="uk-UA"/>
        </w:rPr>
        <w:t>гром</w:t>
      </w:r>
      <w:proofErr w:type="spellEnd"/>
      <w:r w:rsidRPr="00F36488">
        <w:rPr>
          <w:rFonts w:ascii="Times New Roman" w:eastAsia="Times New Roman" w:hAnsi="Times New Roman" w:cs="Times New Roman"/>
          <w:color w:val="2C2F34"/>
          <w:sz w:val="28"/>
          <w:szCs w:val="28"/>
          <w:lang w:eastAsia="uk-UA"/>
        </w:rPr>
        <w:t xml:space="preserve">. і культ. діяч, граф. 17.12.1900 став галицьким митрополитом УГКЦ. Ш. був депутатом галицького сейму і палати панів австрійського парламенту відстоював інтереси </w:t>
      </w:r>
      <w:proofErr w:type="spellStart"/>
      <w:r w:rsidRPr="00F36488">
        <w:rPr>
          <w:rFonts w:ascii="Times New Roman" w:eastAsia="Times New Roman" w:hAnsi="Times New Roman" w:cs="Times New Roman"/>
          <w:color w:val="2C2F34"/>
          <w:sz w:val="28"/>
          <w:szCs w:val="28"/>
          <w:lang w:eastAsia="uk-UA"/>
        </w:rPr>
        <w:t>укр</w:t>
      </w:r>
      <w:proofErr w:type="spellEnd"/>
      <w:r w:rsidRPr="00F36488">
        <w:rPr>
          <w:rFonts w:ascii="Times New Roman" w:eastAsia="Times New Roman" w:hAnsi="Times New Roman" w:cs="Times New Roman"/>
          <w:color w:val="2C2F34"/>
          <w:sz w:val="28"/>
          <w:szCs w:val="28"/>
          <w:lang w:eastAsia="uk-UA"/>
        </w:rPr>
        <w:t xml:space="preserve">. населення Галичини. Митрополит заснував церковний музей (1905), нар. </w:t>
      </w:r>
      <w:proofErr w:type="spellStart"/>
      <w:r w:rsidRPr="00F36488">
        <w:rPr>
          <w:rFonts w:ascii="Times New Roman" w:eastAsia="Times New Roman" w:hAnsi="Times New Roman" w:cs="Times New Roman"/>
          <w:color w:val="2C2F34"/>
          <w:sz w:val="28"/>
          <w:szCs w:val="28"/>
          <w:lang w:eastAsia="uk-UA"/>
        </w:rPr>
        <w:t>лічницю</w:t>
      </w:r>
      <w:proofErr w:type="spellEnd"/>
      <w:r w:rsidRPr="00F36488">
        <w:rPr>
          <w:rFonts w:ascii="Times New Roman" w:eastAsia="Times New Roman" w:hAnsi="Times New Roman" w:cs="Times New Roman"/>
          <w:color w:val="2C2F34"/>
          <w:sz w:val="28"/>
          <w:szCs w:val="28"/>
          <w:lang w:eastAsia="uk-UA"/>
        </w:rPr>
        <w:t xml:space="preserve"> (1903, згодом шпиталь), Земельний банк (1910), виступав як меценат </w:t>
      </w:r>
      <w:proofErr w:type="spellStart"/>
      <w:r w:rsidRPr="00F36488">
        <w:rPr>
          <w:rFonts w:ascii="Times New Roman" w:eastAsia="Times New Roman" w:hAnsi="Times New Roman" w:cs="Times New Roman"/>
          <w:color w:val="2C2F34"/>
          <w:sz w:val="28"/>
          <w:szCs w:val="28"/>
          <w:lang w:eastAsia="uk-UA"/>
        </w:rPr>
        <w:t>укр</w:t>
      </w:r>
      <w:proofErr w:type="spellEnd"/>
      <w:r w:rsidRPr="00F36488">
        <w:rPr>
          <w:rFonts w:ascii="Times New Roman" w:eastAsia="Times New Roman" w:hAnsi="Times New Roman" w:cs="Times New Roman"/>
          <w:color w:val="2C2F34"/>
          <w:sz w:val="28"/>
          <w:szCs w:val="28"/>
          <w:lang w:eastAsia="uk-UA"/>
        </w:rPr>
        <w:t>. к-</w:t>
      </w:r>
      <w:proofErr w:type="spellStart"/>
      <w:r w:rsidRPr="00F36488">
        <w:rPr>
          <w:rFonts w:ascii="Times New Roman" w:eastAsia="Times New Roman" w:hAnsi="Times New Roman" w:cs="Times New Roman"/>
          <w:color w:val="2C2F34"/>
          <w:sz w:val="28"/>
          <w:szCs w:val="28"/>
          <w:lang w:eastAsia="uk-UA"/>
        </w:rPr>
        <w:t>ри</w:t>
      </w:r>
      <w:proofErr w:type="spellEnd"/>
      <w:r w:rsidRPr="00F36488">
        <w:rPr>
          <w:rFonts w:ascii="Times New Roman" w:eastAsia="Times New Roman" w:hAnsi="Times New Roman" w:cs="Times New Roman"/>
          <w:color w:val="2C2F34"/>
          <w:sz w:val="28"/>
          <w:szCs w:val="28"/>
          <w:lang w:eastAsia="uk-UA"/>
        </w:rPr>
        <w:t>.</w:t>
      </w:r>
    </w:p>
    <w:p w14:paraId="45A7C326" w14:textId="77777777" w:rsidR="00F36488" w:rsidRPr="00F36488" w:rsidRDefault="00F36488" w:rsidP="00F36488">
      <w:pPr>
        <w:shd w:val="clear" w:color="auto" w:fill="FFFFFF"/>
        <w:spacing w:after="0" w:line="390" w:lineRule="atLeast"/>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b/>
          <w:bCs/>
          <w:color w:val="2C2F34"/>
          <w:sz w:val="28"/>
          <w:szCs w:val="28"/>
          <w:bdr w:val="none" w:sz="0" w:space="0" w:color="auto" w:frame="1"/>
          <w:lang w:eastAsia="uk-UA"/>
        </w:rPr>
        <w:t>Терміни та поняття</w:t>
      </w:r>
    </w:p>
    <w:p w14:paraId="4FF66411" w14:textId="77777777" w:rsidR="00F36488" w:rsidRPr="00F36488" w:rsidRDefault="00F36488" w:rsidP="00F36488">
      <w:pPr>
        <w:shd w:val="clear" w:color="auto" w:fill="FFFFFF"/>
        <w:spacing w:after="0" w:line="390" w:lineRule="atLeast"/>
        <w:rPr>
          <w:rFonts w:ascii="Times New Roman" w:eastAsia="Times New Roman" w:hAnsi="Times New Roman" w:cs="Times New Roman"/>
          <w:color w:val="2C2F34"/>
          <w:sz w:val="28"/>
          <w:szCs w:val="28"/>
          <w:lang w:eastAsia="uk-UA"/>
        </w:rPr>
      </w:pPr>
      <w:r w:rsidRPr="00F36488">
        <w:rPr>
          <w:rFonts w:ascii="Times New Roman" w:eastAsia="Times New Roman" w:hAnsi="Times New Roman" w:cs="Times New Roman"/>
          <w:b/>
          <w:bCs/>
          <w:color w:val="2C2F34"/>
          <w:sz w:val="28"/>
          <w:szCs w:val="28"/>
          <w:bdr w:val="none" w:sz="0" w:space="0" w:color="auto" w:frame="1"/>
          <w:lang w:eastAsia="uk-UA"/>
        </w:rPr>
        <w:t>Загальне виборче право</w:t>
      </w:r>
      <w:r w:rsidRPr="00F36488">
        <w:rPr>
          <w:rFonts w:ascii="Times New Roman" w:eastAsia="Times New Roman" w:hAnsi="Times New Roman" w:cs="Times New Roman"/>
          <w:color w:val="2C2F34"/>
          <w:sz w:val="28"/>
          <w:szCs w:val="28"/>
          <w:lang w:eastAsia="uk-UA"/>
        </w:rPr>
        <w:t> — право усіх осіб відповідного віку обирати та бути обраним на виборах до представницьких органів або на виборні посади. Запроваджене в 1907 з. в. п. в Австро-Угорщині надавало його лише чоловікам з 24 років.</w:t>
      </w:r>
    </w:p>
    <w:p w14:paraId="6DC1E01F" w14:textId="77777777" w:rsidR="00A25B86" w:rsidRPr="00F36488" w:rsidRDefault="00A25B86">
      <w:pPr>
        <w:rPr>
          <w:rFonts w:ascii="Times New Roman" w:hAnsi="Times New Roman" w:cs="Times New Roman"/>
          <w:sz w:val="28"/>
          <w:szCs w:val="28"/>
        </w:rPr>
      </w:pPr>
    </w:p>
    <w:sectPr w:rsidR="00A25B86" w:rsidRPr="00F364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54E6"/>
    <w:multiLevelType w:val="multilevel"/>
    <w:tmpl w:val="6FDC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30AE9"/>
    <w:multiLevelType w:val="multilevel"/>
    <w:tmpl w:val="5EC8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1C551E"/>
    <w:multiLevelType w:val="multilevel"/>
    <w:tmpl w:val="4E2E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765E42"/>
    <w:multiLevelType w:val="multilevel"/>
    <w:tmpl w:val="92CA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E162FF"/>
    <w:multiLevelType w:val="multilevel"/>
    <w:tmpl w:val="54AE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88"/>
    <w:rsid w:val="005D6A83"/>
    <w:rsid w:val="00A25B86"/>
    <w:rsid w:val="00CE3645"/>
    <w:rsid w:val="00D4344A"/>
    <w:rsid w:val="00F364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03BE"/>
  <w15:chartTrackingRefBased/>
  <w15:docId w15:val="{31997BAD-DF5D-427C-AB5D-AAF4A20F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364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488"/>
    <w:rPr>
      <w:rFonts w:ascii="Times New Roman" w:eastAsia="Times New Roman" w:hAnsi="Times New Roman" w:cs="Times New Roman"/>
      <w:b/>
      <w:bCs/>
      <w:kern w:val="36"/>
      <w:sz w:val="48"/>
      <w:szCs w:val="48"/>
      <w:lang w:eastAsia="uk-UA"/>
    </w:rPr>
  </w:style>
  <w:style w:type="character" w:customStyle="1" w:styleId="meta-item">
    <w:name w:val="meta-item"/>
    <w:basedOn w:val="a0"/>
    <w:rsid w:val="00F36488"/>
  </w:style>
  <w:style w:type="character" w:customStyle="1" w:styleId="meta-author-avatar">
    <w:name w:val="meta-author-avatar"/>
    <w:basedOn w:val="a0"/>
    <w:rsid w:val="00F36488"/>
  </w:style>
  <w:style w:type="character" w:styleId="a3">
    <w:name w:val="Hyperlink"/>
    <w:basedOn w:val="a0"/>
    <w:uiPriority w:val="99"/>
    <w:semiHidden/>
    <w:unhideWhenUsed/>
    <w:rsid w:val="00F36488"/>
    <w:rPr>
      <w:color w:val="0000FF"/>
      <w:u w:val="single"/>
    </w:rPr>
  </w:style>
  <w:style w:type="character" w:customStyle="1" w:styleId="meta-author">
    <w:name w:val="meta-author"/>
    <w:basedOn w:val="a0"/>
    <w:rsid w:val="00F36488"/>
  </w:style>
  <w:style w:type="character" w:customStyle="1" w:styleId="screen-reader-text">
    <w:name w:val="screen-reader-text"/>
    <w:basedOn w:val="a0"/>
    <w:rsid w:val="00F36488"/>
  </w:style>
  <w:style w:type="character" w:customStyle="1" w:styleId="date">
    <w:name w:val="date"/>
    <w:basedOn w:val="a0"/>
    <w:rsid w:val="00F36488"/>
  </w:style>
  <w:style w:type="character" w:customStyle="1" w:styleId="meta-views">
    <w:name w:val="meta-views"/>
    <w:basedOn w:val="a0"/>
    <w:rsid w:val="00F36488"/>
  </w:style>
  <w:style w:type="paragraph" w:styleId="a4">
    <w:name w:val="Normal (Web)"/>
    <w:basedOn w:val="a"/>
    <w:uiPriority w:val="99"/>
    <w:semiHidden/>
    <w:unhideWhenUsed/>
    <w:rsid w:val="00F3648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F364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07854">
      <w:bodyDiv w:val="1"/>
      <w:marLeft w:val="0"/>
      <w:marRight w:val="0"/>
      <w:marTop w:val="0"/>
      <w:marBottom w:val="0"/>
      <w:divBdr>
        <w:top w:val="none" w:sz="0" w:space="0" w:color="auto"/>
        <w:left w:val="none" w:sz="0" w:space="0" w:color="auto"/>
        <w:bottom w:val="none" w:sz="0" w:space="0" w:color="auto"/>
        <w:right w:val="none" w:sz="0" w:space="0" w:color="auto"/>
      </w:divBdr>
      <w:divsChild>
        <w:div w:id="1771117207">
          <w:marLeft w:val="0"/>
          <w:marRight w:val="0"/>
          <w:marTop w:val="0"/>
          <w:marBottom w:val="0"/>
          <w:divBdr>
            <w:top w:val="none" w:sz="0" w:space="0" w:color="auto"/>
            <w:left w:val="none" w:sz="0" w:space="0" w:color="auto"/>
            <w:bottom w:val="none" w:sz="0" w:space="0" w:color="auto"/>
            <w:right w:val="none" w:sz="0" w:space="0" w:color="auto"/>
          </w:divBdr>
          <w:divsChild>
            <w:div w:id="1358197344">
              <w:marLeft w:val="0"/>
              <w:marRight w:val="0"/>
              <w:marTop w:val="75"/>
              <w:marBottom w:val="0"/>
              <w:divBdr>
                <w:top w:val="none" w:sz="0" w:space="0" w:color="auto"/>
                <w:left w:val="none" w:sz="0" w:space="0" w:color="auto"/>
                <w:bottom w:val="none" w:sz="0" w:space="0" w:color="auto"/>
                <w:right w:val="none" w:sz="0" w:space="0" w:color="auto"/>
              </w:divBdr>
              <w:divsChild>
                <w:div w:id="15384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7861">
          <w:marLeft w:val="0"/>
          <w:marRight w:val="0"/>
          <w:marTop w:val="0"/>
          <w:marBottom w:val="0"/>
          <w:divBdr>
            <w:top w:val="none" w:sz="0" w:space="0" w:color="auto"/>
            <w:left w:val="none" w:sz="0" w:space="0" w:color="auto"/>
            <w:bottom w:val="none" w:sz="0" w:space="0" w:color="auto"/>
            <w:right w:val="none" w:sz="0" w:space="0" w:color="auto"/>
          </w:divBdr>
          <w:divsChild>
            <w:div w:id="724258604">
              <w:marLeft w:val="-450"/>
              <w:marRight w:val="-450"/>
              <w:marTop w:val="240"/>
              <w:marBottom w:val="300"/>
              <w:divBdr>
                <w:top w:val="none" w:sz="0" w:space="0" w:color="auto"/>
                <w:left w:val="none" w:sz="0" w:space="0" w:color="auto"/>
                <w:bottom w:val="none" w:sz="0" w:space="0" w:color="auto"/>
                <w:right w:val="none" w:sz="0" w:space="0" w:color="auto"/>
              </w:divBdr>
              <w:divsChild>
                <w:div w:id="14927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ua.com/wp-content/uploads/2023/04/Iva-n-Mykola-jovych-Bobe-rskyj-Istoriya-v-shkoli.jpg" TargetMode="External"/><Relationship Id="rId5" Type="http://schemas.openxmlformats.org/officeDocument/2006/relationships/hyperlink" Target="https://www.historyua.com/author/a_lig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5909</Words>
  <Characters>3369</Characters>
  <Application>Microsoft Office Word</Application>
  <DocSecurity>0</DocSecurity>
  <Lines>28</Lines>
  <Paragraphs>18</Paragraphs>
  <ScaleCrop>false</ScaleCrop>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2024-02-01T16:12:00Z</dcterms:created>
  <dcterms:modified xsi:type="dcterms:W3CDTF">2024-02-01T16:13:00Z</dcterms:modified>
</cp:coreProperties>
</file>