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4DC" w14:textId="77777777" w:rsidR="00D14BD3" w:rsidRPr="00D14BD3" w:rsidRDefault="00D14BD3" w:rsidP="00D14BD3">
      <w:pPr>
        <w:spacing w:after="225" w:line="240" w:lineRule="auto"/>
        <w:outlineLvl w:val="0"/>
        <w:rPr>
          <w:rFonts w:ascii="Times New Roman" w:eastAsia="Times New Roman" w:hAnsi="Times New Roman" w:cs="Times New Roman"/>
          <w:b/>
          <w:bCs/>
          <w:kern w:val="36"/>
          <w:sz w:val="28"/>
          <w:szCs w:val="28"/>
          <w:lang w:eastAsia="uk-UA"/>
        </w:rPr>
      </w:pPr>
      <w:r w:rsidRPr="00D14BD3">
        <w:rPr>
          <w:rFonts w:ascii="Times New Roman" w:eastAsia="Times New Roman" w:hAnsi="Times New Roman" w:cs="Times New Roman"/>
          <w:b/>
          <w:bCs/>
          <w:kern w:val="36"/>
          <w:sz w:val="28"/>
          <w:szCs w:val="28"/>
          <w:lang w:eastAsia="uk-UA"/>
        </w:rPr>
        <w:t>Руські удільні князівства у складі іноземних держав у другій половині XIV – першій половині XVI ст. Кримське ханство (ЗНО з історії України)</w:t>
      </w:r>
    </w:p>
    <w:p w14:paraId="68580D49" w14:textId="2FB88A76" w:rsidR="00D14BD3" w:rsidRPr="00D14BD3" w:rsidRDefault="00D14BD3" w:rsidP="00D14BD3">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D14BD3">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D14BD3">
        <w:rPr>
          <w:rFonts w:ascii="Times New Roman" w:eastAsia="Times New Roman" w:hAnsi="Times New Roman" w:cs="Times New Roman"/>
          <w:color w:val="333333"/>
          <w:sz w:val="28"/>
          <w:szCs w:val="28"/>
          <w:bdr w:val="none" w:sz="0" w:space="0" w:color="auto" w:frame="1"/>
          <w:lang w:eastAsia="uk-UA"/>
        </w:rPr>
        <w:t> 07.07.2023</w:t>
      </w:r>
    </w:p>
    <w:p w14:paraId="21305BA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Змагання Польщі та Литви за Галицько-Волинську спадщину</w:t>
      </w:r>
    </w:p>
    <w:p w14:paraId="5738C014"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Зі смертю князя Юрія II Болеслава становище Галицько-Волинського князівства суттєво погіршилося. Реальним правителем у Галицькій землі був боярин Дмитро </w:t>
      </w:r>
      <w:proofErr w:type="spellStart"/>
      <w:r w:rsidRPr="00D14BD3">
        <w:rPr>
          <w:rFonts w:ascii="Times New Roman" w:eastAsia="Times New Roman" w:hAnsi="Times New Roman" w:cs="Times New Roman"/>
          <w:color w:val="2C2F34"/>
          <w:sz w:val="28"/>
          <w:szCs w:val="28"/>
          <w:lang w:eastAsia="uk-UA"/>
        </w:rPr>
        <w:t>Дедько</w:t>
      </w:r>
      <w:proofErr w:type="spellEnd"/>
      <w:r w:rsidRPr="00D14BD3">
        <w:rPr>
          <w:rFonts w:ascii="Times New Roman" w:eastAsia="Times New Roman" w:hAnsi="Times New Roman" w:cs="Times New Roman"/>
          <w:color w:val="2C2F34"/>
          <w:sz w:val="28"/>
          <w:szCs w:val="28"/>
          <w:lang w:eastAsia="uk-UA"/>
        </w:rPr>
        <w:t xml:space="preserve"> (1340-1344 рр.). Справжня війна за землі Галичини розгорілася 1349 р., тривала вона із змінним успіхом. Зрештою в 1387 р. ці землі були остаточно приєднані до Польського королівства. На Волині ж правив литовський князь </w:t>
      </w:r>
      <w:r w:rsidRPr="00D14BD3">
        <w:rPr>
          <w:rFonts w:ascii="Times New Roman" w:eastAsia="Times New Roman" w:hAnsi="Times New Roman" w:cs="Times New Roman"/>
          <w:b/>
          <w:bCs/>
          <w:color w:val="2C2F34"/>
          <w:sz w:val="28"/>
          <w:szCs w:val="28"/>
          <w:bdr w:val="none" w:sz="0" w:space="0" w:color="auto" w:frame="1"/>
          <w:lang w:eastAsia="uk-UA"/>
        </w:rPr>
        <w:t xml:space="preserve">Любарт </w:t>
      </w:r>
      <w:proofErr w:type="spellStart"/>
      <w:r w:rsidRPr="00D14BD3">
        <w:rPr>
          <w:rFonts w:ascii="Times New Roman" w:eastAsia="Times New Roman" w:hAnsi="Times New Roman" w:cs="Times New Roman"/>
          <w:b/>
          <w:bCs/>
          <w:color w:val="2C2F34"/>
          <w:sz w:val="28"/>
          <w:szCs w:val="28"/>
          <w:bdr w:val="none" w:sz="0" w:space="0" w:color="auto" w:frame="1"/>
          <w:lang w:eastAsia="uk-UA"/>
        </w:rPr>
        <w:t>Гедимінович</w:t>
      </w:r>
      <w:proofErr w:type="spellEnd"/>
      <w:r w:rsidRPr="00D14BD3">
        <w:rPr>
          <w:rFonts w:ascii="Times New Roman" w:eastAsia="Times New Roman" w:hAnsi="Times New Roman" w:cs="Times New Roman"/>
          <w:b/>
          <w:bCs/>
          <w:color w:val="2C2F34"/>
          <w:sz w:val="28"/>
          <w:szCs w:val="28"/>
          <w:bdr w:val="none" w:sz="0" w:space="0" w:color="auto" w:frame="1"/>
          <w:lang w:eastAsia="uk-UA"/>
        </w:rPr>
        <w:t xml:space="preserve"> (1340-1385 рр.)</w:t>
      </w:r>
      <w:r w:rsidRPr="00D14BD3">
        <w:rPr>
          <w:rFonts w:ascii="Times New Roman" w:eastAsia="Times New Roman" w:hAnsi="Times New Roman" w:cs="Times New Roman"/>
          <w:color w:val="2C2F34"/>
          <w:sz w:val="28"/>
          <w:szCs w:val="28"/>
          <w:lang w:eastAsia="uk-UA"/>
        </w:rPr>
        <w:t>, який мав дружину з родини галицько-волинських князів.</w:t>
      </w:r>
    </w:p>
    <w:p w14:paraId="372D91C3"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Входження українських земель до складу сусідніх держав (Угорське королівство, Молдавське князівство, Османська імперія, Московське царство). </w:t>
      </w:r>
      <w:r w:rsidRPr="00D14BD3">
        <w:rPr>
          <w:rFonts w:ascii="Times New Roman" w:eastAsia="Times New Roman" w:hAnsi="Times New Roman" w:cs="Times New Roman"/>
          <w:color w:val="2C2F34"/>
          <w:sz w:val="28"/>
          <w:szCs w:val="28"/>
          <w:lang w:eastAsia="uk-UA"/>
        </w:rPr>
        <w:t>За землі Галичини і частково Волині йшла запекла боротьба між литовськими князями і польськими й угорськими королями.</w:t>
      </w:r>
    </w:p>
    <w:p w14:paraId="6A3DBF27"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Угорщина ще з XI ст. (з перервою 1280-1320 рр.) утримувала Закарпаття. У 1526 р. після поразки угорського війська від турків у битві під </w:t>
      </w:r>
      <w:proofErr w:type="spellStart"/>
      <w:r w:rsidRPr="00D14BD3">
        <w:rPr>
          <w:rFonts w:ascii="Times New Roman" w:eastAsia="Times New Roman" w:hAnsi="Times New Roman" w:cs="Times New Roman"/>
          <w:color w:val="2C2F34"/>
          <w:sz w:val="28"/>
          <w:szCs w:val="28"/>
          <w:lang w:eastAsia="uk-UA"/>
        </w:rPr>
        <w:t>Могачем</w:t>
      </w:r>
      <w:proofErr w:type="spellEnd"/>
      <w:r w:rsidRPr="00D14BD3">
        <w:rPr>
          <w:rFonts w:ascii="Times New Roman" w:eastAsia="Times New Roman" w:hAnsi="Times New Roman" w:cs="Times New Roman"/>
          <w:color w:val="2C2F34"/>
          <w:sz w:val="28"/>
          <w:szCs w:val="28"/>
          <w:lang w:eastAsia="uk-UA"/>
        </w:rPr>
        <w:t xml:space="preserve"> Закарпаття було поділене між князівством Трансільванією (васалом Османської імперії) і австрійськими Габсбургами.</w:t>
      </w:r>
    </w:p>
    <w:p w14:paraId="5DDB28C9"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Буковина ще в XIV ст. потрапила під владу Молдовського князівства, яке, в свою чергу, потрапило у васальну залежність від турецького султана.</w:t>
      </w:r>
    </w:p>
    <w:p w14:paraId="3BB89D42"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На початку XVI ст. Чернігово-Сіверщина потрапила під владу Московії. Розвинути успіх їй перешкодила серйозна поразка, якої вона зазнала під </w:t>
      </w:r>
      <w:proofErr w:type="spellStart"/>
      <w:r w:rsidRPr="00D14BD3">
        <w:rPr>
          <w:rFonts w:ascii="Times New Roman" w:eastAsia="Times New Roman" w:hAnsi="Times New Roman" w:cs="Times New Roman"/>
          <w:color w:val="2C2F34"/>
          <w:sz w:val="28"/>
          <w:szCs w:val="28"/>
          <w:lang w:eastAsia="uk-UA"/>
        </w:rPr>
        <w:fldChar w:fldCharType="begin"/>
      </w:r>
      <w:r w:rsidRPr="00D14BD3">
        <w:rPr>
          <w:rFonts w:ascii="Times New Roman" w:eastAsia="Times New Roman" w:hAnsi="Times New Roman" w:cs="Times New Roman"/>
          <w:color w:val="2C2F34"/>
          <w:sz w:val="28"/>
          <w:szCs w:val="28"/>
          <w:lang w:eastAsia="uk-UA"/>
        </w:rPr>
        <w:instrText xml:space="preserve"> HYPERLINK "https://www.historyua.com/2022/09/08/8-veresnya-1514-roku-bytva-pid-orsheyu/" </w:instrText>
      </w:r>
      <w:r w:rsidRPr="00D14BD3">
        <w:rPr>
          <w:rFonts w:ascii="Times New Roman" w:eastAsia="Times New Roman" w:hAnsi="Times New Roman" w:cs="Times New Roman"/>
          <w:color w:val="2C2F34"/>
          <w:sz w:val="28"/>
          <w:szCs w:val="28"/>
          <w:lang w:eastAsia="uk-UA"/>
        </w:rPr>
        <w:fldChar w:fldCharType="separate"/>
      </w:r>
      <w:r w:rsidRPr="00D14BD3">
        <w:rPr>
          <w:rFonts w:ascii="Times New Roman" w:eastAsia="Times New Roman" w:hAnsi="Times New Roman" w:cs="Times New Roman"/>
          <w:b/>
          <w:bCs/>
          <w:color w:val="0000FF"/>
          <w:sz w:val="28"/>
          <w:szCs w:val="28"/>
          <w:bdr w:val="none" w:sz="0" w:space="0" w:color="auto" w:frame="1"/>
          <w:lang w:eastAsia="uk-UA"/>
        </w:rPr>
        <w:t>Оршею</w:t>
      </w:r>
      <w:proofErr w:type="spellEnd"/>
      <w:r w:rsidRPr="00D14BD3">
        <w:rPr>
          <w:rFonts w:ascii="Times New Roman" w:eastAsia="Times New Roman" w:hAnsi="Times New Roman" w:cs="Times New Roman"/>
          <w:b/>
          <w:bCs/>
          <w:color w:val="0000FF"/>
          <w:sz w:val="28"/>
          <w:szCs w:val="28"/>
          <w:bdr w:val="none" w:sz="0" w:space="0" w:color="auto" w:frame="1"/>
          <w:lang w:eastAsia="uk-UA"/>
        </w:rPr>
        <w:t xml:space="preserve"> в 1514 р.</w:t>
      </w:r>
      <w:r w:rsidRPr="00D14BD3">
        <w:rPr>
          <w:rFonts w:ascii="Times New Roman" w:eastAsia="Times New Roman" w:hAnsi="Times New Roman" w:cs="Times New Roman"/>
          <w:color w:val="2C2F34"/>
          <w:sz w:val="28"/>
          <w:szCs w:val="28"/>
          <w:lang w:eastAsia="uk-UA"/>
        </w:rPr>
        <w:fldChar w:fldCharType="end"/>
      </w:r>
      <w:r w:rsidRPr="00D14BD3">
        <w:rPr>
          <w:rFonts w:ascii="Times New Roman" w:eastAsia="Times New Roman" w:hAnsi="Times New Roman" w:cs="Times New Roman"/>
          <w:color w:val="2C2F34"/>
          <w:sz w:val="28"/>
          <w:szCs w:val="28"/>
          <w:lang w:eastAsia="uk-UA"/>
        </w:rPr>
        <w:t> від військ. керованих князем Костянтином Острозьким.</w:t>
      </w:r>
    </w:p>
    <w:p w14:paraId="3475B895"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Утвердження Литви на Київщині, Чернігово-Сіверщині та Поділлі пов’язують з перемогою князя Ольгерда над військами Золотої Орди на р. Сині Води в 1362 р. З наступного року в Києві князював син Ольгерда Володимир. Наслідки битви:</w:t>
      </w:r>
    </w:p>
    <w:p w14:paraId="2336EA2C" w14:textId="77777777" w:rsidR="00D14BD3" w:rsidRPr="00D14BD3" w:rsidRDefault="00D14BD3" w:rsidP="00D14BD3">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більшість українських земель закріплена в Литовській державі;</w:t>
      </w:r>
    </w:p>
    <w:p w14:paraId="0CC25CC0" w14:textId="77777777" w:rsidR="00D14BD3" w:rsidRPr="00D14BD3" w:rsidRDefault="00D14BD3" w:rsidP="00D14BD3">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територія Золотої Орди була скорочена до Причорномор’я;</w:t>
      </w:r>
    </w:p>
    <w:p w14:paraId="176CDF29" w14:textId="77777777" w:rsidR="00D14BD3" w:rsidRPr="00D14BD3" w:rsidRDefault="00D14BD3" w:rsidP="00D14BD3">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суттєве послаблення впливу татарських орд, що жили на захід від Дніпра, зростання суперечностей в Орді.</w:t>
      </w:r>
    </w:p>
    <w:p w14:paraId="46B9DE38"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Особливості суспільно-політичного життя українських земель у складі Великого князівства Литовського. Причини швидкого підпорядкування литовцями українських земель:</w:t>
      </w:r>
    </w:p>
    <w:p w14:paraId="638ED844"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lastRenderedPageBreak/>
        <w:t>ослаблення золотоординським пануванням українських земель;</w:t>
      </w:r>
    </w:p>
    <w:p w14:paraId="7A0BA54E"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населення українських земель підтримало Литву;</w:t>
      </w:r>
    </w:p>
    <w:p w14:paraId="2BD1A42A"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ослаблення Золотої Орди внаслідок усобиць і розпаду на частини;</w:t>
      </w:r>
    </w:p>
    <w:p w14:paraId="2493986E"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збереження чинної системи управління, лише князі </w:t>
      </w:r>
      <w:proofErr w:type="spellStart"/>
      <w:r w:rsidRPr="00D14BD3">
        <w:rPr>
          <w:rFonts w:ascii="Times New Roman" w:eastAsia="Times New Roman" w:hAnsi="Times New Roman" w:cs="Times New Roman"/>
          <w:color w:val="2C2F34"/>
          <w:sz w:val="28"/>
          <w:szCs w:val="28"/>
          <w:lang w:eastAsia="uk-UA"/>
        </w:rPr>
        <w:t>Гедиміновичі</w:t>
      </w:r>
      <w:proofErr w:type="spellEnd"/>
      <w:r w:rsidRPr="00D14BD3">
        <w:rPr>
          <w:rFonts w:ascii="Times New Roman" w:eastAsia="Times New Roman" w:hAnsi="Times New Roman" w:cs="Times New Roman"/>
          <w:color w:val="2C2F34"/>
          <w:sz w:val="28"/>
          <w:szCs w:val="28"/>
          <w:lang w:eastAsia="uk-UA"/>
        </w:rPr>
        <w:t xml:space="preserve"> замінили Рюриковичів;</w:t>
      </w:r>
    </w:p>
    <w:p w14:paraId="4D4B7E24"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збереження судочинства на підставі норм «Руської правди»;</w:t>
      </w:r>
    </w:p>
    <w:p w14:paraId="6432FE2C"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поширення дії православ’я на територію Литовської держави;</w:t>
      </w:r>
    </w:p>
    <w:p w14:paraId="134DC8AF" w14:textId="77777777" w:rsidR="00D14BD3" w:rsidRPr="00D14BD3" w:rsidRDefault="00D14BD3" w:rsidP="00D14BD3">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«руська мова» набула статусу офіційної у цій державі.</w:t>
      </w:r>
    </w:p>
    <w:p w14:paraId="2A18AE3A"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14 серпня 1385 р. в литовському місті </w:t>
      </w:r>
      <w:proofErr w:type="spellStart"/>
      <w:r w:rsidRPr="00D14BD3">
        <w:rPr>
          <w:rFonts w:ascii="Times New Roman" w:eastAsia="Times New Roman" w:hAnsi="Times New Roman" w:cs="Times New Roman"/>
          <w:color w:val="2C2F34"/>
          <w:sz w:val="28"/>
          <w:szCs w:val="28"/>
          <w:lang w:eastAsia="uk-UA"/>
        </w:rPr>
        <w:t>Крево</w:t>
      </w:r>
      <w:proofErr w:type="spellEnd"/>
      <w:r w:rsidRPr="00D14BD3">
        <w:rPr>
          <w:rFonts w:ascii="Times New Roman" w:eastAsia="Times New Roman" w:hAnsi="Times New Roman" w:cs="Times New Roman"/>
          <w:color w:val="2C2F34"/>
          <w:sz w:val="28"/>
          <w:szCs w:val="28"/>
          <w:lang w:eastAsia="uk-UA"/>
        </w:rPr>
        <w:t xml:space="preserve"> була укладена унія між Великим князівством Литовським і Польським королівством. Причини Кревської унії:</w:t>
      </w:r>
    </w:p>
    <w:p w14:paraId="0FE0B9F2" w14:textId="77777777" w:rsidR="00D14BD3" w:rsidRPr="00D14BD3" w:rsidRDefault="00D14BD3" w:rsidP="00D14BD3">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у часи князювання в Литві Ягайла для неї та Польського королівства посилилася загроза з боку Тевтонського ордену;</w:t>
      </w:r>
    </w:p>
    <w:p w14:paraId="3B4A2858" w14:textId="77777777" w:rsidR="00D14BD3" w:rsidRPr="00D14BD3" w:rsidRDefault="00D14BD3" w:rsidP="00D14BD3">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прагнення Ягайла знайти підтримку в боротьбі з князем Вітовтом;</w:t>
      </w:r>
    </w:p>
    <w:p w14:paraId="26FA90FC" w14:textId="77777777" w:rsidR="00D14BD3" w:rsidRPr="00D14BD3" w:rsidRDefault="00D14BD3" w:rsidP="00D14BD3">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прагнення Польщі мирним шляхом через унію з Литвою підпорядкувати українські землі.</w:t>
      </w:r>
    </w:p>
    <w:p w14:paraId="7598E54A"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Основні умови Кревської унії:</w:t>
      </w:r>
    </w:p>
    <w:p w14:paraId="05A14E9C" w14:textId="77777777" w:rsidR="00D14BD3" w:rsidRPr="00D14BD3" w:rsidRDefault="00D14BD3" w:rsidP="00D14BD3">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Ягайло мав одружитися з польською королевою Ядвігою і стати польським королем і правителем Литви;</w:t>
      </w:r>
    </w:p>
    <w:p w14:paraId="18515A91" w14:textId="77777777" w:rsidR="00D14BD3" w:rsidRPr="00D14BD3" w:rsidRDefault="00D14BD3" w:rsidP="00D14BD3">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Ягайло зобов’язувався прийняти разом з язичниками Литви хрещення за католицьким обрядом;</w:t>
      </w:r>
    </w:p>
    <w:p w14:paraId="040C2061" w14:textId="77777777" w:rsidR="00D14BD3" w:rsidRPr="00D14BD3" w:rsidRDefault="00D14BD3" w:rsidP="00D14BD3">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Польща і Литва утворювали єдину державу;</w:t>
      </w:r>
    </w:p>
    <w:p w14:paraId="6042E973" w14:textId="77777777" w:rsidR="00D14BD3" w:rsidRPr="00D14BD3" w:rsidRDefault="00D14BD3" w:rsidP="00D14BD3">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Литва мала передати Польщі всі будь-коли захоплені руські землі.</w:t>
      </w:r>
    </w:p>
    <w:p w14:paraId="0202D42C"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Наслідки Кревської унії.</w:t>
      </w:r>
    </w:p>
    <w:p w14:paraId="419244F8" w14:textId="77777777" w:rsidR="00D14BD3" w:rsidRPr="00D14BD3" w:rsidRDefault="00D14BD3" w:rsidP="00D14BD3">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унія викликала опір литовського боярства, підтриманого частиною руської знаті, очолив боротьбу князь Вітовт. У 1392 р. він визнаний довічним правителем Великого князівства Литовського;</w:t>
      </w:r>
    </w:p>
    <w:p w14:paraId="236CC5A6" w14:textId="77777777" w:rsidR="00D14BD3" w:rsidRPr="00D14BD3" w:rsidRDefault="00D14BD3" w:rsidP="00D14BD3">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початок роздачі українських земель польським феодалам, поширення католицизму;</w:t>
      </w:r>
    </w:p>
    <w:p w14:paraId="1EE73CD6" w14:textId="77777777" w:rsidR="00D14BD3" w:rsidRPr="00D14BD3" w:rsidRDefault="00D14BD3" w:rsidP="00D14BD3">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у 1434 р. Польща із земель Галичини створила Руське воєводство, тоді ж до Польщі було приєднано західне Поділля і створене Подільське воєводство, існувало також </w:t>
      </w:r>
      <w:proofErr w:type="spellStart"/>
      <w:r w:rsidRPr="00D14BD3">
        <w:rPr>
          <w:rFonts w:ascii="Times New Roman" w:eastAsia="Times New Roman" w:hAnsi="Times New Roman" w:cs="Times New Roman"/>
          <w:color w:val="2C2F34"/>
          <w:sz w:val="28"/>
          <w:szCs w:val="28"/>
          <w:lang w:eastAsia="uk-UA"/>
        </w:rPr>
        <w:t>Белзьке</w:t>
      </w:r>
      <w:proofErr w:type="spellEnd"/>
      <w:r w:rsidRPr="00D14BD3">
        <w:rPr>
          <w:rFonts w:ascii="Times New Roman" w:eastAsia="Times New Roman" w:hAnsi="Times New Roman" w:cs="Times New Roman"/>
          <w:color w:val="2C2F34"/>
          <w:sz w:val="28"/>
          <w:szCs w:val="28"/>
          <w:lang w:eastAsia="uk-UA"/>
        </w:rPr>
        <w:t xml:space="preserve"> воєводство;</w:t>
      </w:r>
    </w:p>
    <w:p w14:paraId="281594D1" w14:textId="77777777" w:rsidR="00D14BD3" w:rsidRPr="00D14BD3" w:rsidRDefault="00D14BD3" w:rsidP="00D14BD3">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lastRenderedPageBreak/>
        <w:t>15.07.1410 р. відбулася вирішальна битва військ Тевтонського ордену з польсько-литовською армією, у складі якої було чимало українських і білоруських вояків. Німецьких лицарів розгромили.</w:t>
      </w:r>
    </w:p>
    <w:p w14:paraId="5EFADCCE"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У жовтні 1413 р. польсько-литовське зближення було закріплене </w:t>
      </w:r>
      <w:proofErr w:type="spellStart"/>
      <w:r w:rsidRPr="00D14BD3">
        <w:rPr>
          <w:rFonts w:ascii="Times New Roman" w:eastAsia="Times New Roman" w:hAnsi="Times New Roman" w:cs="Times New Roman"/>
          <w:color w:val="2C2F34"/>
          <w:sz w:val="28"/>
          <w:szCs w:val="28"/>
          <w:lang w:eastAsia="uk-UA"/>
        </w:rPr>
        <w:t>Городельською</w:t>
      </w:r>
      <w:proofErr w:type="spellEnd"/>
      <w:r w:rsidRPr="00D14BD3">
        <w:rPr>
          <w:rFonts w:ascii="Times New Roman" w:eastAsia="Times New Roman" w:hAnsi="Times New Roman" w:cs="Times New Roman"/>
          <w:color w:val="2C2F34"/>
          <w:sz w:val="28"/>
          <w:szCs w:val="28"/>
          <w:lang w:eastAsia="uk-UA"/>
        </w:rPr>
        <w:t xml:space="preserve"> унією, яка передбачала призначення на вищі урядові посади Великого князівства Литовського тільки литовців-католиків, підтверджено існування Великого князівства Литовського з його політичною самостійністю.</w:t>
      </w:r>
    </w:p>
    <w:p w14:paraId="58F5C498" w14:textId="577F36C8"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0430C7AA" wp14:editId="48AAB219">
            <wp:extent cx="6120765" cy="4331970"/>
            <wp:effectExtent l="0" t="0" r="0" b="0"/>
            <wp:docPr id="1" name="Рисунок 1" descr="Карта України. Велике князівство Литовське-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України. Велике князівство Литовське-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4331970"/>
                    </a:xfrm>
                    <a:prstGeom prst="rect">
                      <a:avLst/>
                    </a:prstGeom>
                    <a:noFill/>
                    <a:ln>
                      <a:noFill/>
                    </a:ln>
                  </pic:spPr>
                </pic:pic>
              </a:graphicData>
            </a:graphic>
          </wp:inline>
        </w:drawing>
      </w:r>
    </w:p>
    <w:p w14:paraId="6783DB6D"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Велике князівство Руське Свидригайла. Новий великий литовський князь Свидригайло здійснював політику, спрямовану на розрив унії з Польщею. З літопису: «князі руські й бояри посадили князя Свидригайла на Велике княжіння Руське». Поразка під </w:t>
      </w:r>
      <w:proofErr w:type="spellStart"/>
      <w:r w:rsidRPr="00D14BD3">
        <w:rPr>
          <w:rFonts w:ascii="Times New Roman" w:eastAsia="Times New Roman" w:hAnsi="Times New Roman" w:cs="Times New Roman"/>
          <w:color w:val="2C2F34"/>
          <w:sz w:val="28"/>
          <w:szCs w:val="28"/>
          <w:lang w:eastAsia="uk-UA"/>
        </w:rPr>
        <w:t>Вількомиром</w:t>
      </w:r>
      <w:proofErr w:type="spellEnd"/>
      <w:r w:rsidRPr="00D14BD3">
        <w:rPr>
          <w:rFonts w:ascii="Times New Roman" w:eastAsia="Times New Roman" w:hAnsi="Times New Roman" w:cs="Times New Roman"/>
          <w:color w:val="2C2F34"/>
          <w:sz w:val="28"/>
          <w:szCs w:val="28"/>
          <w:lang w:eastAsia="uk-UA"/>
        </w:rPr>
        <w:t xml:space="preserve"> (1435 р.) від польсько-литовського війська Сигізмунда змусила князя обмежитися владою лише на Волині.</w:t>
      </w:r>
    </w:p>
    <w:p w14:paraId="4885C721"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Остаточна ліквідація Київського та Волинського удільних князівств.</w:t>
      </w:r>
      <w:r w:rsidRPr="00D14BD3">
        <w:rPr>
          <w:rFonts w:ascii="Times New Roman" w:eastAsia="Times New Roman" w:hAnsi="Times New Roman" w:cs="Times New Roman"/>
          <w:color w:val="2C2F34"/>
          <w:sz w:val="28"/>
          <w:szCs w:val="28"/>
          <w:lang w:eastAsia="uk-UA"/>
        </w:rPr>
        <w:t xml:space="preserve"> Після смерті Свидригайла (1452 р.) Волинське удільне князівство перестало існувати. У 1471 р., по смерті київського князя Семена </w:t>
      </w:r>
      <w:proofErr w:type="spellStart"/>
      <w:r w:rsidRPr="00D14BD3">
        <w:rPr>
          <w:rFonts w:ascii="Times New Roman" w:eastAsia="Times New Roman" w:hAnsi="Times New Roman" w:cs="Times New Roman"/>
          <w:color w:val="2C2F34"/>
          <w:sz w:val="28"/>
          <w:szCs w:val="28"/>
          <w:lang w:eastAsia="uk-UA"/>
        </w:rPr>
        <w:t>Олельковича</w:t>
      </w:r>
      <w:proofErr w:type="spellEnd"/>
      <w:r w:rsidRPr="00D14BD3">
        <w:rPr>
          <w:rFonts w:ascii="Times New Roman" w:eastAsia="Times New Roman" w:hAnsi="Times New Roman" w:cs="Times New Roman"/>
          <w:color w:val="2C2F34"/>
          <w:sz w:val="28"/>
          <w:szCs w:val="28"/>
          <w:lang w:eastAsia="uk-UA"/>
        </w:rPr>
        <w:t xml:space="preserve"> було ліквідоване Київське удільне князівство. Останні спроби зберегти автономію руських земель було зроблено у 1481 р. («Змова руських князів») і 1508 р. (повстання Михайла Глинського), але невдало.</w:t>
      </w:r>
    </w:p>
    <w:p w14:paraId="4F35115B"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lastRenderedPageBreak/>
        <w:t>Виникнення українського козацтва.</w:t>
      </w:r>
      <w:r w:rsidRPr="00D14BD3">
        <w:rPr>
          <w:rFonts w:ascii="Times New Roman" w:eastAsia="Times New Roman" w:hAnsi="Times New Roman" w:cs="Times New Roman"/>
          <w:color w:val="2C2F34"/>
          <w:sz w:val="28"/>
          <w:szCs w:val="28"/>
          <w:lang w:eastAsia="uk-UA"/>
        </w:rPr>
        <w:t> За таких умов українці мали знайти іншу опору. Такою новою силою, що формувалася на межі степу та лісостепу, у так званому «Дикому полі», стало козацтво. На </w:t>
      </w:r>
      <w:r w:rsidRPr="00D14BD3">
        <w:rPr>
          <w:rFonts w:ascii="Times New Roman" w:eastAsia="Times New Roman" w:hAnsi="Times New Roman" w:cs="Times New Roman"/>
          <w:b/>
          <w:bCs/>
          <w:color w:val="2C2F34"/>
          <w:sz w:val="28"/>
          <w:szCs w:val="28"/>
          <w:bdr w:val="none" w:sz="0" w:space="0" w:color="auto" w:frame="1"/>
          <w:lang w:eastAsia="uk-UA"/>
        </w:rPr>
        <w:t>1489 р.</w:t>
      </w:r>
      <w:r w:rsidRPr="00D14BD3">
        <w:rPr>
          <w:rFonts w:ascii="Times New Roman" w:eastAsia="Times New Roman" w:hAnsi="Times New Roman" w:cs="Times New Roman"/>
          <w:color w:val="2C2F34"/>
          <w:sz w:val="28"/>
          <w:szCs w:val="28"/>
          <w:lang w:eastAsia="uk-UA"/>
        </w:rPr>
        <w:t> припадає перша згадка про українських козаків у писемних джерелах.</w:t>
      </w:r>
    </w:p>
    <w:p w14:paraId="41E7BE21"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Причини виникнення козацтва:</w:t>
      </w:r>
    </w:p>
    <w:p w14:paraId="7275CB4E" w14:textId="77777777" w:rsidR="00D14BD3" w:rsidRPr="00D14BD3" w:rsidRDefault="00D14BD3" w:rsidP="00D14BD3">
      <w:pPr>
        <w:numPr>
          <w:ilvl w:val="0"/>
          <w:numId w:val="6"/>
        </w:numPr>
        <w:spacing w:after="75" w:line="390" w:lineRule="atLeast"/>
        <w:ind w:left="1020"/>
        <w:rPr>
          <w:rFonts w:ascii="Times New Roman" w:eastAsia="Times New Roman" w:hAnsi="Times New Roman" w:cs="Times New Roman"/>
          <w:color w:val="2C2F34"/>
          <w:sz w:val="28"/>
          <w:szCs w:val="28"/>
          <w:lang w:eastAsia="uk-UA"/>
        </w:rPr>
      </w:pPr>
      <w:proofErr w:type="spellStart"/>
      <w:r w:rsidRPr="00D14BD3">
        <w:rPr>
          <w:rFonts w:ascii="Times New Roman" w:eastAsia="Times New Roman" w:hAnsi="Times New Roman" w:cs="Times New Roman"/>
          <w:color w:val="2C2F34"/>
          <w:sz w:val="28"/>
          <w:szCs w:val="28"/>
          <w:lang w:eastAsia="uk-UA"/>
        </w:rPr>
        <w:t>турецько</w:t>
      </w:r>
      <w:proofErr w:type="spellEnd"/>
      <w:r w:rsidRPr="00D14BD3">
        <w:rPr>
          <w:rFonts w:ascii="Times New Roman" w:eastAsia="Times New Roman" w:hAnsi="Times New Roman" w:cs="Times New Roman"/>
          <w:color w:val="2C2F34"/>
          <w:sz w:val="28"/>
          <w:szCs w:val="28"/>
          <w:lang w:eastAsia="uk-UA"/>
        </w:rPr>
        <w:t>-татарська небезпека, яка загрожувала самому існуванню українського народу, нездатність влади до оборони;</w:t>
      </w:r>
    </w:p>
    <w:p w14:paraId="2C056EF1" w14:textId="77777777" w:rsidR="00D14BD3" w:rsidRPr="00D14BD3" w:rsidRDefault="00D14BD3" w:rsidP="00D14BD3">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посилення соціального і національно-релігійного гноблення українців, запровадження кріпацтва;</w:t>
      </w:r>
    </w:p>
    <w:p w14:paraId="677DD3E9" w14:textId="77777777" w:rsidR="00D14BD3" w:rsidRPr="00D14BD3" w:rsidRDefault="00D14BD3" w:rsidP="00D14BD3">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прагнення освоїти нові родючі землі;</w:t>
      </w:r>
    </w:p>
    <w:p w14:paraId="613792F8" w14:textId="77777777" w:rsidR="00D14BD3" w:rsidRPr="00D14BD3" w:rsidRDefault="00D14BD3" w:rsidP="00D14BD3">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організаторська роль (у деяких випадках) місцевих прикордонних землевласників і урядовців.</w:t>
      </w:r>
    </w:p>
    <w:p w14:paraId="2C0E2191"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Утворення Кримського ханства. </w:t>
      </w:r>
      <w:r w:rsidRPr="00D14BD3">
        <w:rPr>
          <w:rFonts w:ascii="Times New Roman" w:eastAsia="Times New Roman" w:hAnsi="Times New Roman" w:cs="Times New Roman"/>
          <w:color w:val="2C2F34"/>
          <w:sz w:val="28"/>
          <w:szCs w:val="28"/>
          <w:lang w:eastAsia="uk-UA"/>
        </w:rPr>
        <w:t>У XV ст. з посиленням боротьби за владу в Золотій Орді володарі Кримського улусу почали прагнути до самостійного правління. Це вдалося Хаджі-</w:t>
      </w:r>
      <w:proofErr w:type="spellStart"/>
      <w:r w:rsidRPr="00D14BD3">
        <w:rPr>
          <w:rFonts w:ascii="Times New Roman" w:eastAsia="Times New Roman" w:hAnsi="Times New Roman" w:cs="Times New Roman"/>
          <w:color w:val="2C2F34"/>
          <w:sz w:val="28"/>
          <w:szCs w:val="28"/>
          <w:lang w:eastAsia="uk-UA"/>
        </w:rPr>
        <w:t>Герею</w:t>
      </w:r>
      <w:proofErr w:type="spellEnd"/>
      <w:r w:rsidRPr="00D14BD3">
        <w:rPr>
          <w:rFonts w:ascii="Times New Roman" w:eastAsia="Times New Roman" w:hAnsi="Times New Roman" w:cs="Times New Roman"/>
          <w:color w:val="2C2F34"/>
          <w:sz w:val="28"/>
          <w:szCs w:val="28"/>
          <w:lang w:eastAsia="uk-UA"/>
        </w:rPr>
        <w:t>, який у 40-х рр. XV ст. проголосив себе незалежним володарем утвореного Кримського ханства. Столицею держави став Бахчисарай. Кримське ханство як незалежна феодальна держава охоплював територію Криму, пониззя Дніпра, Приазов’я та Кубані.</w:t>
      </w:r>
    </w:p>
    <w:p w14:paraId="352A799D"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Перехід кримських ханів у васальну залежність від Османської імперії.</w:t>
      </w:r>
      <w:r w:rsidRPr="00D14BD3">
        <w:rPr>
          <w:rFonts w:ascii="Times New Roman" w:eastAsia="Times New Roman" w:hAnsi="Times New Roman" w:cs="Times New Roman"/>
          <w:color w:val="2C2F34"/>
          <w:sz w:val="28"/>
          <w:szCs w:val="28"/>
          <w:lang w:eastAsia="uk-UA"/>
        </w:rPr>
        <w:t xml:space="preserve"> Повністю незалежною держава була недовго. В 1475 р. Османська імперія підкорила чорноморські портові міста і вже у 1478 р. хан </w:t>
      </w:r>
      <w:proofErr w:type="spellStart"/>
      <w:r w:rsidRPr="00D14BD3">
        <w:rPr>
          <w:rFonts w:ascii="Times New Roman" w:eastAsia="Times New Roman" w:hAnsi="Times New Roman" w:cs="Times New Roman"/>
          <w:color w:val="2C2F34"/>
          <w:sz w:val="28"/>
          <w:szCs w:val="28"/>
          <w:lang w:eastAsia="uk-UA"/>
        </w:rPr>
        <w:t>Менглі</w:t>
      </w:r>
      <w:proofErr w:type="spellEnd"/>
      <w:r w:rsidRPr="00D14BD3">
        <w:rPr>
          <w:rFonts w:ascii="Times New Roman" w:eastAsia="Times New Roman" w:hAnsi="Times New Roman" w:cs="Times New Roman"/>
          <w:color w:val="2C2F34"/>
          <w:sz w:val="28"/>
          <w:szCs w:val="28"/>
          <w:lang w:eastAsia="uk-UA"/>
        </w:rPr>
        <w:t xml:space="preserve">-Гірей визнав васальну залежність Кримського ханства від Османської імперії. Заручившись його підтримкою, а також сприянням Московського князівства, він у 1482 р. здійснив похід на Київ, спаливши його і захопивши у полон (ясир) величезну кількість людей. Згодом такі походи відбувалися майже щорічно. Найбільш активно організовував відсіч ординцям князь Костянтин Іванович Острозький, який понад 60 разів бився з ними, зокрема здобув великі перемоги під </w:t>
      </w:r>
      <w:proofErr w:type="spellStart"/>
      <w:r w:rsidRPr="00D14BD3">
        <w:rPr>
          <w:rFonts w:ascii="Times New Roman" w:eastAsia="Times New Roman" w:hAnsi="Times New Roman" w:cs="Times New Roman"/>
          <w:color w:val="2C2F34"/>
          <w:sz w:val="28"/>
          <w:szCs w:val="28"/>
          <w:lang w:eastAsia="uk-UA"/>
        </w:rPr>
        <w:t>Вишнівцем</w:t>
      </w:r>
      <w:proofErr w:type="spellEnd"/>
      <w:r w:rsidRPr="00D14BD3">
        <w:rPr>
          <w:rFonts w:ascii="Times New Roman" w:eastAsia="Times New Roman" w:hAnsi="Times New Roman" w:cs="Times New Roman"/>
          <w:color w:val="2C2F34"/>
          <w:sz w:val="28"/>
          <w:szCs w:val="28"/>
          <w:lang w:eastAsia="uk-UA"/>
        </w:rPr>
        <w:t xml:space="preserve"> (нині Тернопільська обл., 1512 р.) і на річці </w:t>
      </w:r>
      <w:proofErr w:type="spellStart"/>
      <w:r w:rsidRPr="00D14BD3">
        <w:rPr>
          <w:rFonts w:ascii="Times New Roman" w:eastAsia="Times New Roman" w:hAnsi="Times New Roman" w:cs="Times New Roman"/>
          <w:color w:val="2C2F34"/>
          <w:sz w:val="28"/>
          <w:szCs w:val="28"/>
          <w:lang w:eastAsia="uk-UA"/>
        </w:rPr>
        <w:t>Ольшаниці</w:t>
      </w:r>
      <w:proofErr w:type="spellEnd"/>
      <w:r w:rsidRPr="00D14BD3">
        <w:rPr>
          <w:rFonts w:ascii="Times New Roman" w:eastAsia="Times New Roman" w:hAnsi="Times New Roman" w:cs="Times New Roman"/>
          <w:color w:val="2C2F34"/>
          <w:sz w:val="28"/>
          <w:szCs w:val="28"/>
          <w:lang w:eastAsia="uk-UA"/>
        </w:rPr>
        <w:t xml:space="preserve"> (Київщина, 1527 р.).</w:t>
      </w:r>
    </w:p>
    <w:p w14:paraId="39884FE1"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Становище суспільних верств.</w:t>
      </w:r>
      <w:r w:rsidRPr="00D14BD3">
        <w:rPr>
          <w:rFonts w:ascii="Times New Roman" w:eastAsia="Times New Roman" w:hAnsi="Times New Roman" w:cs="Times New Roman"/>
          <w:color w:val="2C2F34"/>
          <w:sz w:val="28"/>
          <w:szCs w:val="28"/>
          <w:lang w:eastAsia="uk-UA"/>
        </w:rPr>
        <w:t xml:space="preserve"> Родову українську знать починали називати шляхтою. Структура панівного стану з середини XV ст.: князі — пани — </w:t>
      </w:r>
      <w:proofErr w:type="spellStart"/>
      <w:r w:rsidRPr="00D14BD3">
        <w:rPr>
          <w:rFonts w:ascii="Times New Roman" w:eastAsia="Times New Roman" w:hAnsi="Times New Roman" w:cs="Times New Roman"/>
          <w:color w:val="2C2F34"/>
          <w:sz w:val="28"/>
          <w:szCs w:val="28"/>
          <w:lang w:eastAsia="uk-UA"/>
        </w:rPr>
        <w:t>зем’яни</w:t>
      </w:r>
      <w:proofErr w:type="spellEnd"/>
      <w:r w:rsidRPr="00D14BD3">
        <w:rPr>
          <w:rFonts w:ascii="Times New Roman" w:eastAsia="Times New Roman" w:hAnsi="Times New Roman" w:cs="Times New Roman"/>
          <w:color w:val="2C2F34"/>
          <w:sz w:val="28"/>
          <w:szCs w:val="28"/>
          <w:lang w:eastAsia="uk-UA"/>
        </w:rPr>
        <w:t>-шляхта — шляхта-голота — панцирні бояри:</w:t>
      </w:r>
    </w:p>
    <w:p w14:paraId="3D6D4E65" w14:textId="77777777" w:rsidR="00D14BD3" w:rsidRPr="00D14BD3" w:rsidRDefault="00D14BD3" w:rsidP="00D14BD3">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князі — найзаможніша частина шляхти, нащадки удільних князів;</w:t>
      </w:r>
    </w:p>
    <w:p w14:paraId="2565427F" w14:textId="77777777" w:rsidR="00D14BD3" w:rsidRPr="00D14BD3" w:rsidRDefault="00D14BD3" w:rsidP="00D14BD3">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пани — заможна шляхта, славилася давністю роду, разом з князями становили групу магнатів;</w:t>
      </w:r>
    </w:p>
    <w:p w14:paraId="38B4D8C1" w14:textId="77777777" w:rsidR="00D14BD3" w:rsidRPr="00D14BD3" w:rsidRDefault="00D14BD3" w:rsidP="00D14BD3">
      <w:pPr>
        <w:numPr>
          <w:ilvl w:val="0"/>
          <w:numId w:val="7"/>
        </w:numPr>
        <w:spacing w:after="75" w:line="390" w:lineRule="atLeast"/>
        <w:ind w:left="1020"/>
        <w:rPr>
          <w:rFonts w:ascii="Times New Roman" w:eastAsia="Times New Roman" w:hAnsi="Times New Roman" w:cs="Times New Roman"/>
          <w:color w:val="2C2F34"/>
          <w:sz w:val="28"/>
          <w:szCs w:val="28"/>
          <w:lang w:eastAsia="uk-UA"/>
        </w:rPr>
      </w:pPr>
      <w:proofErr w:type="spellStart"/>
      <w:r w:rsidRPr="00D14BD3">
        <w:rPr>
          <w:rFonts w:ascii="Times New Roman" w:eastAsia="Times New Roman" w:hAnsi="Times New Roman" w:cs="Times New Roman"/>
          <w:color w:val="2C2F34"/>
          <w:sz w:val="28"/>
          <w:szCs w:val="28"/>
          <w:lang w:eastAsia="uk-UA"/>
        </w:rPr>
        <w:lastRenderedPageBreak/>
        <w:t>зем’яни</w:t>
      </w:r>
      <w:proofErr w:type="spellEnd"/>
      <w:r w:rsidRPr="00D14BD3">
        <w:rPr>
          <w:rFonts w:ascii="Times New Roman" w:eastAsia="Times New Roman" w:hAnsi="Times New Roman" w:cs="Times New Roman"/>
          <w:color w:val="2C2F34"/>
          <w:sz w:val="28"/>
          <w:szCs w:val="28"/>
          <w:lang w:eastAsia="uk-UA"/>
        </w:rPr>
        <w:t xml:space="preserve"> — середня військово-службова шляхта, залежна від магнатів, здобула титул за службу;</w:t>
      </w:r>
    </w:p>
    <w:p w14:paraId="0CEC3D0E" w14:textId="77777777" w:rsidR="00D14BD3" w:rsidRPr="00D14BD3" w:rsidRDefault="00D14BD3" w:rsidP="00D14BD3">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шляхта-голота — найбідніша, зубожіла шляхта;</w:t>
      </w:r>
    </w:p>
    <w:p w14:paraId="5DEF0CDD" w14:textId="77777777" w:rsidR="00D14BD3" w:rsidRPr="00D14BD3" w:rsidRDefault="00D14BD3" w:rsidP="00D14BD3">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панцирні бояри — дрібні шляхтичі-службовці, що виконували різні доручення;</w:t>
      </w:r>
    </w:p>
    <w:p w14:paraId="36CD5EC4"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До привілейованих станів належали також церковні люди — духівництво, майже десята частина населення, окремий стан українського суспільства.</w:t>
      </w:r>
    </w:p>
    <w:p w14:paraId="7FB94EEE"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Селян цього часу історики умовно поділяють на «похожих» (особисто вільних) і «непохожих» (прикріплених до свого наділу). Крім того, за характером повинностей, з-поміж селян вирізняють данників, тяглових і слуг:</w:t>
      </w:r>
    </w:p>
    <w:p w14:paraId="0315F67A" w14:textId="77777777" w:rsidR="00D14BD3" w:rsidRPr="00D14BD3" w:rsidRDefault="00D14BD3" w:rsidP="00D14BD3">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данники — особисто вільні й економічно незалежні селяни, сплачували державі данину (чинш);</w:t>
      </w:r>
    </w:p>
    <w:p w14:paraId="7C9D5D17" w14:textId="77777777" w:rsidR="00D14BD3" w:rsidRPr="00D14BD3" w:rsidRDefault="00D14BD3" w:rsidP="00D14BD3">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тяглові селяни мусили працювати в господарстві свого володаря зі своїм «тяглом» (робочою худобою та інвентарем), тобто відбувати панщину. Були як особисто вільними, так і прикріпленими до своїх наділів. Першим відомим документом, який започаткував закріпачення селян, вважають рішення шляхти Галичини 1435 р. Закріпачення основної маси селян було стверджено у тогочасних кодексах законів — Литовських статутах. Селяни уже в XV ст. почали чинити активний опір, про це свідчить повстання під проводом Мухи (1490 р.);</w:t>
      </w:r>
    </w:p>
    <w:p w14:paraId="3C093318" w14:textId="77777777" w:rsidR="00D14BD3" w:rsidRPr="00D14BD3" w:rsidRDefault="00D14BD3" w:rsidP="00D14BD3">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слуги — особисто вільні селяни, які перебували на службі, отримуючи за це земельні наділи.</w:t>
      </w:r>
    </w:p>
    <w:p w14:paraId="47F9F450"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Наприкінці XV ст. — на початку XVI ст. в українських містах поширилося магдебурзьке право — міське право, що передбачало звільнення міста від управління, судової й адміністративної влади місцевих феодалів (власників міст) і створення міського самоврядування. За магдебурзьким правом містом керував магістрат — орган, що об’єднував раду і лаву. На чолі лави був війт, а раду очолював бурмістр. Магдебурзьке право встановлювало також порядок організації ремісничих об’єднань — </w:t>
      </w:r>
      <w:proofErr w:type="spellStart"/>
      <w:r w:rsidRPr="00D14BD3">
        <w:rPr>
          <w:rFonts w:ascii="Times New Roman" w:eastAsia="Times New Roman" w:hAnsi="Times New Roman" w:cs="Times New Roman"/>
          <w:color w:val="2C2F34"/>
          <w:sz w:val="28"/>
          <w:szCs w:val="28"/>
          <w:lang w:eastAsia="uk-UA"/>
        </w:rPr>
        <w:t>цехів</w:t>
      </w:r>
      <w:proofErr w:type="spellEnd"/>
      <w:r w:rsidRPr="00D14BD3">
        <w:rPr>
          <w:rFonts w:ascii="Times New Roman" w:eastAsia="Times New Roman" w:hAnsi="Times New Roman" w:cs="Times New Roman"/>
          <w:color w:val="2C2F34"/>
          <w:sz w:val="28"/>
          <w:szCs w:val="28"/>
          <w:lang w:eastAsia="uk-UA"/>
        </w:rPr>
        <w:t>, регулювало питання торгівлі тощо. Цех становив самоврядну громаду вільних ремісників на чолі з виборним старшиною — цехмістром. Основними видами торгівлі були ярмарки. Серед міщан виділяють патриціат, бюргерство і плебс.</w:t>
      </w:r>
    </w:p>
    <w:p w14:paraId="5B1E7DAC"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Культура й духовність</w:t>
      </w:r>
    </w:p>
    <w:p w14:paraId="3BC81CCE"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lastRenderedPageBreak/>
        <w:t>На XIV-XV ст. припало становлення уснопоетичного жанру історичної пісні та балади. Найціннішим мистецьким надбанням народу тих часів стали думи, що сягали корінням княжих часів.</w:t>
      </w:r>
    </w:p>
    <w:p w14:paraId="0705E534"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Освіта.</w:t>
      </w:r>
      <w:r w:rsidRPr="00D14BD3">
        <w:rPr>
          <w:rFonts w:ascii="Times New Roman" w:eastAsia="Times New Roman" w:hAnsi="Times New Roman" w:cs="Times New Roman"/>
          <w:color w:val="2C2F34"/>
          <w:sz w:val="28"/>
          <w:szCs w:val="28"/>
          <w:lang w:eastAsia="uk-UA"/>
        </w:rPr>
        <w:t> Існування мережі початкових шкіл в Україні підтверджує те, що багато українців навчалося в європейських університетах. Одним з таких був видатний учений Юрій Дрогобич. Він став першим українцем, хто був ректором університету (Болонського), першим опублікував свою працю тоді, коли друкарство тільки зароджувалося, першим став доктором філософії. Ю. Дрогобич навчався у Краківському університеті, там здобув перші наукові ступені, туди повернувся після навчання в Італії.</w:t>
      </w:r>
    </w:p>
    <w:p w14:paraId="0836B19E"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Початок книгодрукування. Перша друкарня, книги якої мали поширюватися в Україні, з’явилася наприкінці XV ст. у Кракові, заснував її </w:t>
      </w:r>
      <w:proofErr w:type="spellStart"/>
      <w:r w:rsidRPr="00D14BD3">
        <w:rPr>
          <w:rFonts w:ascii="Times New Roman" w:eastAsia="Times New Roman" w:hAnsi="Times New Roman" w:cs="Times New Roman"/>
          <w:color w:val="2C2F34"/>
          <w:sz w:val="28"/>
          <w:szCs w:val="28"/>
          <w:lang w:eastAsia="uk-UA"/>
        </w:rPr>
        <w:t>Швайпольт</w:t>
      </w:r>
      <w:proofErr w:type="spellEnd"/>
      <w:r w:rsidRPr="00D14BD3">
        <w:rPr>
          <w:rFonts w:ascii="Times New Roman" w:eastAsia="Times New Roman" w:hAnsi="Times New Roman" w:cs="Times New Roman"/>
          <w:color w:val="2C2F34"/>
          <w:sz w:val="28"/>
          <w:szCs w:val="28"/>
          <w:lang w:eastAsia="uk-UA"/>
        </w:rPr>
        <w:t xml:space="preserve"> </w:t>
      </w:r>
      <w:proofErr w:type="spellStart"/>
      <w:r w:rsidRPr="00D14BD3">
        <w:rPr>
          <w:rFonts w:ascii="Times New Roman" w:eastAsia="Times New Roman" w:hAnsi="Times New Roman" w:cs="Times New Roman"/>
          <w:color w:val="2C2F34"/>
          <w:sz w:val="28"/>
          <w:szCs w:val="28"/>
          <w:lang w:eastAsia="uk-UA"/>
        </w:rPr>
        <w:t>Фіоль</w:t>
      </w:r>
      <w:proofErr w:type="spellEnd"/>
      <w:r w:rsidRPr="00D14BD3">
        <w:rPr>
          <w:rFonts w:ascii="Times New Roman" w:eastAsia="Times New Roman" w:hAnsi="Times New Roman" w:cs="Times New Roman"/>
          <w:color w:val="2C2F34"/>
          <w:sz w:val="28"/>
          <w:szCs w:val="28"/>
          <w:lang w:eastAsia="uk-UA"/>
        </w:rPr>
        <w:t>. Саме його вважають українським першодрукарем. У 1491 р. він надрукував чотири богослужбові книги церковнослов’янською мовою, а післямови до них — українською, що й вказує на замовників цих видань.</w:t>
      </w:r>
    </w:p>
    <w:p w14:paraId="3548B6F1"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Українське літописання.</w:t>
      </w:r>
      <w:r w:rsidRPr="00D14BD3">
        <w:rPr>
          <w:rFonts w:ascii="Times New Roman" w:eastAsia="Times New Roman" w:hAnsi="Times New Roman" w:cs="Times New Roman"/>
          <w:color w:val="2C2F34"/>
          <w:sz w:val="28"/>
          <w:szCs w:val="28"/>
          <w:lang w:eastAsia="uk-UA"/>
        </w:rPr>
        <w:t xml:space="preserve"> До нашого часу дійшли списки літопису Великого князівства Литовського і Волинського літопису, який називають ще Коротким Київським. Нові центри — Кам’янець, Луцьк, Острог, </w:t>
      </w:r>
      <w:proofErr w:type="spellStart"/>
      <w:r w:rsidRPr="00D14BD3">
        <w:rPr>
          <w:rFonts w:ascii="Times New Roman" w:eastAsia="Times New Roman" w:hAnsi="Times New Roman" w:cs="Times New Roman"/>
          <w:color w:val="2C2F34"/>
          <w:sz w:val="28"/>
          <w:szCs w:val="28"/>
          <w:lang w:eastAsia="uk-UA"/>
        </w:rPr>
        <w:t>Холм</w:t>
      </w:r>
      <w:proofErr w:type="spellEnd"/>
      <w:r w:rsidRPr="00D14BD3">
        <w:rPr>
          <w:rFonts w:ascii="Times New Roman" w:eastAsia="Times New Roman" w:hAnsi="Times New Roman" w:cs="Times New Roman"/>
          <w:color w:val="2C2F34"/>
          <w:sz w:val="28"/>
          <w:szCs w:val="28"/>
          <w:lang w:eastAsia="uk-UA"/>
        </w:rPr>
        <w:t>.</w:t>
      </w:r>
    </w:p>
    <w:p w14:paraId="419F0C6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Здобутки в галузі архітектури.</w:t>
      </w:r>
      <w:r w:rsidRPr="00D14BD3">
        <w:rPr>
          <w:rFonts w:ascii="Times New Roman" w:eastAsia="Times New Roman" w:hAnsi="Times New Roman" w:cs="Times New Roman"/>
          <w:color w:val="2C2F34"/>
          <w:sz w:val="28"/>
          <w:szCs w:val="28"/>
          <w:lang w:eastAsia="uk-UA"/>
        </w:rPr>
        <w:t> Не втрачало свого значення будівництво оборонних споруд. За цей час було збудовано немало фортець і замків (</w:t>
      </w:r>
      <w:proofErr w:type="spellStart"/>
      <w:r w:rsidRPr="00D14BD3">
        <w:rPr>
          <w:rFonts w:ascii="Times New Roman" w:eastAsia="Times New Roman" w:hAnsi="Times New Roman" w:cs="Times New Roman"/>
          <w:color w:val="2C2F34"/>
          <w:sz w:val="28"/>
          <w:szCs w:val="28"/>
          <w:lang w:eastAsia="uk-UA"/>
        </w:rPr>
        <w:t>Крем’янець</w:t>
      </w:r>
      <w:proofErr w:type="spellEnd"/>
      <w:r w:rsidRPr="00D14BD3">
        <w:rPr>
          <w:rFonts w:ascii="Times New Roman" w:eastAsia="Times New Roman" w:hAnsi="Times New Roman" w:cs="Times New Roman"/>
          <w:color w:val="2C2F34"/>
          <w:sz w:val="28"/>
          <w:szCs w:val="28"/>
          <w:lang w:eastAsia="uk-UA"/>
        </w:rPr>
        <w:t xml:space="preserve">, Верхній замок у Луцьку, </w:t>
      </w:r>
      <w:proofErr w:type="spellStart"/>
      <w:r w:rsidRPr="00D14BD3">
        <w:rPr>
          <w:rFonts w:ascii="Times New Roman" w:eastAsia="Times New Roman" w:hAnsi="Times New Roman" w:cs="Times New Roman"/>
          <w:color w:val="2C2F34"/>
          <w:sz w:val="28"/>
          <w:szCs w:val="28"/>
          <w:lang w:eastAsia="uk-UA"/>
        </w:rPr>
        <w:t>Меджибізький</w:t>
      </w:r>
      <w:proofErr w:type="spellEnd"/>
      <w:r w:rsidRPr="00D14BD3">
        <w:rPr>
          <w:rFonts w:ascii="Times New Roman" w:eastAsia="Times New Roman" w:hAnsi="Times New Roman" w:cs="Times New Roman"/>
          <w:color w:val="2C2F34"/>
          <w:sz w:val="28"/>
          <w:szCs w:val="28"/>
          <w:lang w:eastAsia="uk-UA"/>
        </w:rPr>
        <w:t xml:space="preserve">, Острозький замки, замок Паланок у </w:t>
      </w:r>
      <w:proofErr w:type="spellStart"/>
      <w:r w:rsidRPr="00D14BD3">
        <w:rPr>
          <w:rFonts w:ascii="Times New Roman" w:eastAsia="Times New Roman" w:hAnsi="Times New Roman" w:cs="Times New Roman"/>
          <w:color w:val="2C2F34"/>
          <w:sz w:val="28"/>
          <w:szCs w:val="28"/>
          <w:lang w:eastAsia="uk-UA"/>
        </w:rPr>
        <w:t>Мукачевому</w:t>
      </w:r>
      <w:proofErr w:type="spellEnd"/>
      <w:r w:rsidRPr="00D14BD3">
        <w:rPr>
          <w:rFonts w:ascii="Times New Roman" w:eastAsia="Times New Roman" w:hAnsi="Times New Roman" w:cs="Times New Roman"/>
          <w:color w:val="2C2F34"/>
          <w:sz w:val="28"/>
          <w:szCs w:val="28"/>
          <w:lang w:eastAsia="uk-UA"/>
        </w:rPr>
        <w:t>, Хотинська, Білгород-Дністровська (</w:t>
      </w:r>
      <w:proofErr w:type="spellStart"/>
      <w:r w:rsidRPr="00D14BD3">
        <w:rPr>
          <w:rFonts w:ascii="Times New Roman" w:eastAsia="Times New Roman" w:hAnsi="Times New Roman" w:cs="Times New Roman"/>
          <w:color w:val="2C2F34"/>
          <w:sz w:val="28"/>
          <w:szCs w:val="28"/>
          <w:lang w:eastAsia="uk-UA"/>
        </w:rPr>
        <w:t>Аккерманська</w:t>
      </w:r>
      <w:proofErr w:type="spellEnd"/>
      <w:r w:rsidRPr="00D14BD3">
        <w:rPr>
          <w:rFonts w:ascii="Times New Roman" w:eastAsia="Times New Roman" w:hAnsi="Times New Roman" w:cs="Times New Roman"/>
          <w:color w:val="2C2F34"/>
          <w:sz w:val="28"/>
          <w:szCs w:val="28"/>
          <w:lang w:eastAsia="uk-UA"/>
        </w:rPr>
        <w:t xml:space="preserve">), Кам’янець-Подільська фортеці, Генуезька фортеця у Судаку). Потреби оборони враховувалися також під час будівництва культових споруд, наприклад, Покровська церква-фортеця в с. </w:t>
      </w:r>
      <w:proofErr w:type="spellStart"/>
      <w:r w:rsidRPr="00D14BD3">
        <w:rPr>
          <w:rFonts w:ascii="Times New Roman" w:eastAsia="Times New Roman" w:hAnsi="Times New Roman" w:cs="Times New Roman"/>
          <w:color w:val="2C2F34"/>
          <w:sz w:val="28"/>
          <w:szCs w:val="28"/>
          <w:lang w:eastAsia="uk-UA"/>
        </w:rPr>
        <w:t>Сутківцях</w:t>
      </w:r>
      <w:proofErr w:type="spellEnd"/>
      <w:r w:rsidRPr="00D14BD3">
        <w:rPr>
          <w:rFonts w:ascii="Times New Roman" w:eastAsia="Times New Roman" w:hAnsi="Times New Roman" w:cs="Times New Roman"/>
          <w:color w:val="2C2F34"/>
          <w:sz w:val="28"/>
          <w:szCs w:val="28"/>
          <w:lang w:eastAsia="uk-UA"/>
        </w:rPr>
        <w:t xml:space="preserve">. Яскравим прикладом споруд цього часу є церква Зішестя Святого Духа в с. </w:t>
      </w:r>
      <w:proofErr w:type="spellStart"/>
      <w:r w:rsidRPr="00D14BD3">
        <w:rPr>
          <w:rFonts w:ascii="Times New Roman" w:eastAsia="Times New Roman" w:hAnsi="Times New Roman" w:cs="Times New Roman"/>
          <w:color w:val="2C2F34"/>
          <w:sz w:val="28"/>
          <w:szCs w:val="28"/>
          <w:lang w:eastAsia="uk-UA"/>
        </w:rPr>
        <w:t>Потелич</w:t>
      </w:r>
      <w:proofErr w:type="spellEnd"/>
      <w:r w:rsidRPr="00D14BD3">
        <w:rPr>
          <w:rFonts w:ascii="Times New Roman" w:eastAsia="Times New Roman" w:hAnsi="Times New Roman" w:cs="Times New Roman"/>
          <w:color w:val="2C2F34"/>
          <w:sz w:val="28"/>
          <w:szCs w:val="28"/>
          <w:lang w:eastAsia="uk-UA"/>
        </w:rPr>
        <w:t xml:space="preserve"> (1502 р.). На заході — поширення готичного стилю (костел святого Варфоломія в Дрогобичі). Унікальною пам’яткою східної культури на європейських теренах є Вірменський собор у Львові (1363 р.). До наших часів зберігся славетний ханський палац у Бахчисараї — столиці Кримського ханства.</w:t>
      </w:r>
    </w:p>
    <w:p w14:paraId="0DAB7E8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Живопис. </w:t>
      </w:r>
      <w:r w:rsidRPr="00D14BD3">
        <w:rPr>
          <w:rFonts w:ascii="Times New Roman" w:eastAsia="Times New Roman" w:hAnsi="Times New Roman" w:cs="Times New Roman"/>
          <w:color w:val="2C2F34"/>
          <w:sz w:val="28"/>
          <w:szCs w:val="28"/>
          <w:lang w:eastAsia="uk-UA"/>
        </w:rPr>
        <w:t xml:space="preserve">До середини XVI ст. розвивалося монументальне малярство — фрески. Активно розвивався провідний жанр тогочасного малярства — іконопис, зразками якого є ікона Успіння Богородиці перемишльського маляра Олексія </w:t>
      </w:r>
      <w:proofErr w:type="spellStart"/>
      <w:r w:rsidRPr="00D14BD3">
        <w:rPr>
          <w:rFonts w:ascii="Times New Roman" w:eastAsia="Times New Roman" w:hAnsi="Times New Roman" w:cs="Times New Roman"/>
          <w:color w:val="2C2F34"/>
          <w:sz w:val="28"/>
          <w:szCs w:val="28"/>
          <w:lang w:eastAsia="uk-UA"/>
        </w:rPr>
        <w:t>Горошковича</w:t>
      </w:r>
      <w:proofErr w:type="spellEnd"/>
      <w:r w:rsidRPr="00D14BD3">
        <w:rPr>
          <w:rFonts w:ascii="Times New Roman" w:eastAsia="Times New Roman" w:hAnsi="Times New Roman" w:cs="Times New Roman"/>
          <w:color w:val="2C2F34"/>
          <w:sz w:val="28"/>
          <w:szCs w:val="28"/>
          <w:lang w:eastAsia="uk-UA"/>
        </w:rPr>
        <w:t xml:space="preserve"> (1547 р.), ікона святого Юрія Змієборця із с. </w:t>
      </w:r>
      <w:proofErr w:type="spellStart"/>
      <w:r w:rsidRPr="00D14BD3">
        <w:rPr>
          <w:rFonts w:ascii="Times New Roman" w:eastAsia="Times New Roman" w:hAnsi="Times New Roman" w:cs="Times New Roman"/>
          <w:color w:val="2C2F34"/>
          <w:sz w:val="28"/>
          <w:szCs w:val="28"/>
          <w:lang w:eastAsia="uk-UA"/>
        </w:rPr>
        <w:t>Станиля</w:t>
      </w:r>
      <w:proofErr w:type="spellEnd"/>
      <w:r w:rsidRPr="00D14BD3">
        <w:rPr>
          <w:rFonts w:ascii="Times New Roman" w:eastAsia="Times New Roman" w:hAnsi="Times New Roman" w:cs="Times New Roman"/>
          <w:color w:val="2C2F34"/>
          <w:sz w:val="28"/>
          <w:szCs w:val="28"/>
          <w:lang w:eastAsia="uk-UA"/>
        </w:rPr>
        <w:t xml:space="preserve"> поблизу Дрогобича та ікона Богородиці з пророками з церкви у </w:t>
      </w:r>
      <w:proofErr w:type="spellStart"/>
      <w:r w:rsidRPr="00D14BD3">
        <w:rPr>
          <w:rFonts w:ascii="Times New Roman" w:eastAsia="Times New Roman" w:hAnsi="Times New Roman" w:cs="Times New Roman"/>
          <w:color w:val="2C2F34"/>
          <w:sz w:val="28"/>
          <w:szCs w:val="28"/>
          <w:lang w:eastAsia="uk-UA"/>
        </w:rPr>
        <w:t>Підгородцях</w:t>
      </w:r>
      <w:proofErr w:type="spellEnd"/>
      <w:r w:rsidRPr="00D14BD3">
        <w:rPr>
          <w:rFonts w:ascii="Times New Roman" w:eastAsia="Times New Roman" w:hAnsi="Times New Roman" w:cs="Times New Roman"/>
          <w:color w:val="2C2F34"/>
          <w:sz w:val="28"/>
          <w:szCs w:val="28"/>
          <w:lang w:eastAsia="uk-UA"/>
        </w:rPr>
        <w:t xml:space="preserve">. У </w:t>
      </w:r>
      <w:r w:rsidRPr="00D14BD3">
        <w:rPr>
          <w:rFonts w:ascii="Times New Roman" w:eastAsia="Times New Roman" w:hAnsi="Times New Roman" w:cs="Times New Roman"/>
          <w:color w:val="2C2F34"/>
          <w:sz w:val="28"/>
          <w:szCs w:val="28"/>
          <w:lang w:eastAsia="uk-UA"/>
        </w:rPr>
        <w:lastRenderedPageBreak/>
        <w:t>XV ст. сформувався український іконостас — стіна, перегородка, що відокремлює вівтар від центральної частини приміщення.</w:t>
      </w:r>
    </w:p>
    <w:p w14:paraId="07218983"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Продовжувала розвиватися українська графіка. Вершиною книжкової мініатюри є Київський псалтир (1397 р.).</w:t>
      </w:r>
    </w:p>
    <w:p w14:paraId="2CA52E39" w14:textId="77777777" w:rsidR="00D14BD3" w:rsidRPr="00D14BD3" w:rsidRDefault="00D14BD3" w:rsidP="00D14BD3">
      <w:pPr>
        <w:spacing w:after="375"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color w:val="2C2F34"/>
          <w:sz w:val="28"/>
          <w:szCs w:val="28"/>
          <w:lang w:eastAsia="uk-UA"/>
        </w:rPr>
        <w:t xml:space="preserve">Отже, навіть у цей складний період були певні набутки в розвитку культури. Позитивні зрушення в культурі праці та господарювання пов’язані з налагодженням Україною активних торгово-економічних і культурних </w:t>
      </w:r>
      <w:proofErr w:type="spellStart"/>
      <w:r w:rsidRPr="00D14BD3">
        <w:rPr>
          <w:rFonts w:ascii="Times New Roman" w:eastAsia="Times New Roman" w:hAnsi="Times New Roman" w:cs="Times New Roman"/>
          <w:color w:val="2C2F34"/>
          <w:sz w:val="28"/>
          <w:szCs w:val="28"/>
          <w:lang w:eastAsia="uk-UA"/>
        </w:rPr>
        <w:t>зв’язків</w:t>
      </w:r>
      <w:proofErr w:type="spellEnd"/>
      <w:r w:rsidRPr="00D14BD3">
        <w:rPr>
          <w:rFonts w:ascii="Times New Roman" w:eastAsia="Times New Roman" w:hAnsi="Times New Roman" w:cs="Times New Roman"/>
          <w:color w:val="2C2F34"/>
          <w:sz w:val="28"/>
          <w:szCs w:val="28"/>
          <w:lang w:eastAsia="uk-UA"/>
        </w:rPr>
        <w:t xml:space="preserve"> з Європою.</w:t>
      </w:r>
    </w:p>
    <w:p w14:paraId="57EB0D0F"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F60D5CF"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1362 р.</w:t>
      </w:r>
      <w:r w:rsidRPr="00D14BD3">
        <w:rPr>
          <w:rFonts w:ascii="Times New Roman" w:eastAsia="Times New Roman" w:hAnsi="Times New Roman" w:cs="Times New Roman"/>
          <w:color w:val="2C2F34"/>
          <w:sz w:val="28"/>
          <w:szCs w:val="28"/>
          <w:lang w:eastAsia="uk-UA"/>
        </w:rPr>
        <w:t> — битва на р. Сині Води.</w:t>
      </w:r>
    </w:p>
    <w:p w14:paraId="70F74C79"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1385 р. </w:t>
      </w:r>
      <w:r w:rsidRPr="00D14BD3">
        <w:rPr>
          <w:rFonts w:ascii="Times New Roman" w:eastAsia="Times New Roman" w:hAnsi="Times New Roman" w:cs="Times New Roman"/>
          <w:color w:val="2C2F34"/>
          <w:sz w:val="28"/>
          <w:szCs w:val="28"/>
          <w:lang w:eastAsia="uk-UA"/>
        </w:rPr>
        <w:t>— укладення Кревської унії.</w:t>
      </w:r>
    </w:p>
    <w:p w14:paraId="5A3DBBE9"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40-ві рр. XV ст. </w:t>
      </w:r>
      <w:r w:rsidRPr="00D14BD3">
        <w:rPr>
          <w:rFonts w:ascii="Times New Roman" w:eastAsia="Times New Roman" w:hAnsi="Times New Roman" w:cs="Times New Roman"/>
          <w:color w:val="2C2F34"/>
          <w:sz w:val="28"/>
          <w:szCs w:val="28"/>
          <w:lang w:eastAsia="uk-UA"/>
        </w:rPr>
        <w:t xml:space="preserve">— створення Кримського ханства на чолі з </w:t>
      </w:r>
      <w:proofErr w:type="spellStart"/>
      <w:r w:rsidRPr="00D14BD3">
        <w:rPr>
          <w:rFonts w:ascii="Times New Roman" w:eastAsia="Times New Roman" w:hAnsi="Times New Roman" w:cs="Times New Roman"/>
          <w:color w:val="2C2F34"/>
          <w:sz w:val="28"/>
          <w:szCs w:val="28"/>
          <w:lang w:eastAsia="uk-UA"/>
        </w:rPr>
        <w:t>Хаджи-Ґереєм</w:t>
      </w:r>
      <w:proofErr w:type="spellEnd"/>
      <w:r w:rsidRPr="00D14BD3">
        <w:rPr>
          <w:rFonts w:ascii="Times New Roman" w:eastAsia="Times New Roman" w:hAnsi="Times New Roman" w:cs="Times New Roman"/>
          <w:color w:val="2C2F34"/>
          <w:sz w:val="28"/>
          <w:szCs w:val="28"/>
          <w:lang w:eastAsia="uk-UA"/>
        </w:rPr>
        <w:t>.</w:t>
      </w:r>
    </w:p>
    <w:p w14:paraId="0D5EC08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1478 р. </w:t>
      </w:r>
      <w:r w:rsidRPr="00D14BD3">
        <w:rPr>
          <w:rFonts w:ascii="Times New Roman" w:eastAsia="Times New Roman" w:hAnsi="Times New Roman" w:cs="Times New Roman"/>
          <w:color w:val="2C2F34"/>
          <w:sz w:val="28"/>
          <w:szCs w:val="28"/>
          <w:lang w:eastAsia="uk-UA"/>
        </w:rPr>
        <w:t>— визнання Кримським ханством васальної залежності від Османської імперії.</w:t>
      </w:r>
    </w:p>
    <w:p w14:paraId="070C9738"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1489 р. </w:t>
      </w:r>
      <w:r w:rsidRPr="00D14BD3">
        <w:rPr>
          <w:rFonts w:ascii="Times New Roman" w:eastAsia="Times New Roman" w:hAnsi="Times New Roman" w:cs="Times New Roman"/>
          <w:color w:val="2C2F34"/>
          <w:sz w:val="28"/>
          <w:szCs w:val="28"/>
          <w:lang w:eastAsia="uk-UA"/>
        </w:rPr>
        <w:t>— перша згадка про українських козаків у писемних джерелах.</w:t>
      </w:r>
    </w:p>
    <w:p w14:paraId="0911FE3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1514 р. </w:t>
      </w:r>
      <w:r w:rsidRPr="00D14BD3">
        <w:rPr>
          <w:rFonts w:ascii="Times New Roman" w:eastAsia="Times New Roman" w:hAnsi="Times New Roman" w:cs="Times New Roman"/>
          <w:color w:val="2C2F34"/>
          <w:sz w:val="28"/>
          <w:szCs w:val="28"/>
          <w:lang w:eastAsia="uk-UA"/>
        </w:rPr>
        <w:t xml:space="preserve">— битва біля м. </w:t>
      </w:r>
      <w:proofErr w:type="spellStart"/>
      <w:r w:rsidRPr="00D14BD3">
        <w:rPr>
          <w:rFonts w:ascii="Times New Roman" w:eastAsia="Times New Roman" w:hAnsi="Times New Roman" w:cs="Times New Roman"/>
          <w:color w:val="2C2F34"/>
          <w:sz w:val="28"/>
          <w:szCs w:val="28"/>
          <w:lang w:eastAsia="uk-UA"/>
        </w:rPr>
        <w:t>Орша</w:t>
      </w:r>
      <w:proofErr w:type="spellEnd"/>
      <w:r w:rsidRPr="00D14BD3">
        <w:rPr>
          <w:rFonts w:ascii="Times New Roman" w:eastAsia="Times New Roman" w:hAnsi="Times New Roman" w:cs="Times New Roman"/>
          <w:color w:val="2C2F34"/>
          <w:sz w:val="28"/>
          <w:szCs w:val="28"/>
          <w:lang w:eastAsia="uk-UA"/>
        </w:rPr>
        <w:t>.</w:t>
      </w:r>
    </w:p>
    <w:p w14:paraId="1252204E"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Персоналії</w:t>
      </w:r>
    </w:p>
    <w:p w14:paraId="73AE1D22"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Вітовт (1350-27.10.1430) </w:t>
      </w:r>
      <w:r w:rsidRPr="00D14BD3">
        <w:rPr>
          <w:rFonts w:ascii="Times New Roman" w:eastAsia="Times New Roman" w:hAnsi="Times New Roman" w:cs="Times New Roman"/>
          <w:color w:val="2C2F34"/>
          <w:sz w:val="28"/>
          <w:szCs w:val="28"/>
          <w:lang w:eastAsia="uk-UA"/>
        </w:rPr>
        <w:t xml:space="preserve">— литовський </w:t>
      </w:r>
      <w:proofErr w:type="spellStart"/>
      <w:r w:rsidRPr="00D14BD3">
        <w:rPr>
          <w:rFonts w:ascii="Times New Roman" w:eastAsia="Times New Roman" w:hAnsi="Times New Roman" w:cs="Times New Roman"/>
          <w:color w:val="2C2F34"/>
          <w:sz w:val="28"/>
          <w:szCs w:val="28"/>
          <w:lang w:eastAsia="uk-UA"/>
        </w:rPr>
        <w:t>держ</w:t>
      </w:r>
      <w:proofErr w:type="spellEnd"/>
      <w:r w:rsidRPr="00D14BD3">
        <w:rPr>
          <w:rFonts w:ascii="Times New Roman" w:eastAsia="Times New Roman" w:hAnsi="Times New Roman" w:cs="Times New Roman"/>
          <w:color w:val="2C2F34"/>
          <w:sz w:val="28"/>
          <w:szCs w:val="28"/>
          <w:lang w:eastAsia="uk-UA"/>
        </w:rPr>
        <w:t xml:space="preserve">. діяч,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князь Литовський (1392-1430). Виступав проти Кревської унії. В. ліквідував в Україні найбільші удільні князівства. Разом з Ягайлом очолював військо, що здобуло перемогу в Грюнвальдській битві. Розширив кордони своєї держави. В. сприяв розвитку торгівлі та </w:t>
      </w:r>
      <w:proofErr w:type="spellStart"/>
      <w:r w:rsidRPr="00D14BD3">
        <w:rPr>
          <w:rFonts w:ascii="Times New Roman" w:eastAsia="Times New Roman" w:hAnsi="Times New Roman" w:cs="Times New Roman"/>
          <w:color w:val="2C2F34"/>
          <w:sz w:val="28"/>
          <w:szCs w:val="28"/>
          <w:lang w:eastAsia="uk-UA"/>
        </w:rPr>
        <w:t>ремесел</w:t>
      </w:r>
      <w:proofErr w:type="spellEnd"/>
      <w:r w:rsidRPr="00D14BD3">
        <w:rPr>
          <w:rFonts w:ascii="Times New Roman" w:eastAsia="Times New Roman" w:hAnsi="Times New Roman" w:cs="Times New Roman"/>
          <w:color w:val="2C2F34"/>
          <w:sz w:val="28"/>
          <w:szCs w:val="28"/>
          <w:lang w:eastAsia="uk-UA"/>
        </w:rPr>
        <w:t xml:space="preserve">, запроваджував і в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містах магдебурзьке право.</w:t>
      </w:r>
    </w:p>
    <w:p w14:paraId="79A0A885"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Дрогобич Юрій </w:t>
      </w:r>
      <w:r w:rsidRPr="00D14BD3">
        <w:rPr>
          <w:rFonts w:ascii="Times New Roman" w:eastAsia="Times New Roman" w:hAnsi="Times New Roman" w:cs="Times New Roman"/>
          <w:color w:val="2C2F34"/>
          <w:sz w:val="28"/>
          <w:szCs w:val="28"/>
          <w:lang w:eastAsia="uk-UA"/>
        </w:rPr>
        <w:t>(Котермак Юрій, син Доната; бл. 1450, Дрогобич, тепер Львівської обл. — 4.02.1494, Краків, Польща) — видатний учений свого часу. Навчався у Краківському ун-ті, з 1488 — проф. медицини й астрономії у ньому (серед студентів був М. Коперник). Д. викладав медицину, астрономію, філософію у Болонському (Італія) ун-ті, 1481-1482 був ректором цього закладу. 1483 у Римі вийшла книга Д. «Прогностична оцінка 1483 року» — перший друкований твір українця, виданий за кордоном.</w:t>
      </w:r>
    </w:p>
    <w:p w14:paraId="236DEA3C"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Ольгерд</w:t>
      </w:r>
      <w:r w:rsidRPr="00D14BD3">
        <w:rPr>
          <w:rFonts w:ascii="Times New Roman" w:eastAsia="Times New Roman" w:hAnsi="Times New Roman" w:cs="Times New Roman"/>
          <w:color w:val="2C2F34"/>
          <w:sz w:val="28"/>
          <w:szCs w:val="28"/>
          <w:lang w:eastAsia="uk-UA"/>
        </w:rPr>
        <w:t> (</w:t>
      </w:r>
      <w:proofErr w:type="spellStart"/>
      <w:r w:rsidRPr="00D14BD3">
        <w:rPr>
          <w:rFonts w:ascii="Times New Roman" w:eastAsia="Times New Roman" w:hAnsi="Times New Roman" w:cs="Times New Roman"/>
          <w:color w:val="2C2F34"/>
          <w:sz w:val="28"/>
          <w:szCs w:val="28"/>
          <w:lang w:eastAsia="uk-UA"/>
        </w:rPr>
        <w:t>Альгірдас</w:t>
      </w:r>
      <w:proofErr w:type="spellEnd"/>
      <w:r w:rsidRPr="00D14BD3">
        <w:rPr>
          <w:rFonts w:ascii="Times New Roman" w:eastAsia="Times New Roman" w:hAnsi="Times New Roman" w:cs="Times New Roman"/>
          <w:color w:val="2C2F34"/>
          <w:sz w:val="28"/>
          <w:szCs w:val="28"/>
          <w:lang w:eastAsia="uk-UA"/>
        </w:rPr>
        <w:t xml:space="preserve">; бл. 1296—1377) — литовський </w:t>
      </w:r>
      <w:proofErr w:type="spellStart"/>
      <w:r w:rsidRPr="00D14BD3">
        <w:rPr>
          <w:rFonts w:ascii="Times New Roman" w:eastAsia="Times New Roman" w:hAnsi="Times New Roman" w:cs="Times New Roman"/>
          <w:color w:val="2C2F34"/>
          <w:sz w:val="28"/>
          <w:szCs w:val="28"/>
          <w:lang w:eastAsia="uk-UA"/>
        </w:rPr>
        <w:t>держ</w:t>
      </w:r>
      <w:proofErr w:type="spellEnd"/>
      <w:r w:rsidRPr="00D14BD3">
        <w:rPr>
          <w:rFonts w:ascii="Times New Roman" w:eastAsia="Times New Roman" w:hAnsi="Times New Roman" w:cs="Times New Roman"/>
          <w:color w:val="2C2F34"/>
          <w:sz w:val="28"/>
          <w:szCs w:val="28"/>
          <w:lang w:eastAsia="uk-UA"/>
        </w:rPr>
        <w:t xml:space="preserve">. діяч. Син Гедиміна.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князь Литовський (1345-1377). Правив разом зі своїм молодшим братом </w:t>
      </w:r>
      <w:proofErr w:type="spellStart"/>
      <w:r w:rsidRPr="00D14BD3">
        <w:rPr>
          <w:rFonts w:ascii="Times New Roman" w:eastAsia="Times New Roman" w:hAnsi="Times New Roman" w:cs="Times New Roman"/>
          <w:color w:val="2C2F34"/>
          <w:sz w:val="28"/>
          <w:szCs w:val="28"/>
          <w:lang w:eastAsia="uk-UA"/>
        </w:rPr>
        <w:t>Кейстутом</w:t>
      </w:r>
      <w:proofErr w:type="spellEnd"/>
      <w:r w:rsidRPr="00D14BD3">
        <w:rPr>
          <w:rFonts w:ascii="Times New Roman" w:eastAsia="Times New Roman" w:hAnsi="Times New Roman" w:cs="Times New Roman"/>
          <w:color w:val="2C2F34"/>
          <w:sz w:val="28"/>
          <w:szCs w:val="28"/>
          <w:lang w:eastAsia="uk-UA"/>
        </w:rPr>
        <w:t xml:space="preserve">. Вів б-бу з </w:t>
      </w:r>
      <w:proofErr w:type="spellStart"/>
      <w:r w:rsidRPr="00D14BD3">
        <w:rPr>
          <w:rFonts w:ascii="Times New Roman" w:eastAsia="Times New Roman" w:hAnsi="Times New Roman" w:cs="Times New Roman"/>
          <w:color w:val="2C2F34"/>
          <w:sz w:val="28"/>
          <w:szCs w:val="28"/>
          <w:lang w:eastAsia="uk-UA"/>
        </w:rPr>
        <w:t>Моск</w:t>
      </w:r>
      <w:proofErr w:type="spellEnd"/>
      <w:r w:rsidRPr="00D14BD3">
        <w:rPr>
          <w:rFonts w:ascii="Times New Roman" w:eastAsia="Times New Roman" w:hAnsi="Times New Roman" w:cs="Times New Roman"/>
          <w:color w:val="2C2F34"/>
          <w:sz w:val="28"/>
          <w:szCs w:val="28"/>
          <w:lang w:eastAsia="uk-UA"/>
        </w:rPr>
        <w:t xml:space="preserve">. князівством, Золотою Ордою, Польщею, Тевтонським орденом. О. відвоював у татар Чернігово-Сіверську землю (бл. 1355-1356), Київщину, Поділля, Переяславщину (1362-1363, після битви на р. Сині Води). У Києві посадив князювати свого сина Володимира </w:t>
      </w:r>
      <w:proofErr w:type="spellStart"/>
      <w:r w:rsidRPr="00D14BD3">
        <w:rPr>
          <w:rFonts w:ascii="Times New Roman" w:eastAsia="Times New Roman" w:hAnsi="Times New Roman" w:cs="Times New Roman"/>
          <w:color w:val="2C2F34"/>
          <w:sz w:val="28"/>
          <w:szCs w:val="28"/>
          <w:lang w:eastAsia="uk-UA"/>
        </w:rPr>
        <w:t>Ольгердовича</w:t>
      </w:r>
      <w:proofErr w:type="spellEnd"/>
      <w:r w:rsidRPr="00D14BD3">
        <w:rPr>
          <w:rFonts w:ascii="Times New Roman" w:eastAsia="Times New Roman" w:hAnsi="Times New Roman" w:cs="Times New Roman"/>
          <w:color w:val="2C2F34"/>
          <w:sz w:val="28"/>
          <w:szCs w:val="28"/>
          <w:lang w:eastAsia="uk-UA"/>
        </w:rPr>
        <w:t>. О. добився у б-</w:t>
      </w:r>
      <w:proofErr w:type="spellStart"/>
      <w:r w:rsidRPr="00D14BD3">
        <w:rPr>
          <w:rFonts w:ascii="Times New Roman" w:eastAsia="Times New Roman" w:hAnsi="Times New Roman" w:cs="Times New Roman"/>
          <w:color w:val="2C2F34"/>
          <w:sz w:val="28"/>
          <w:szCs w:val="28"/>
          <w:lang w:eastAsia="uk-UA"/>
        </w:rPr>
        <w:t>бі</w:t>
      </w:r>
      <w:proofErr w:type="spellEnd"/>
      <w:r w:rsidRPr="00D14BD3">
        <w:rPr>
          <w:rFonts w:ascii="Times New Roman" w:eastAsia="Times New Roman" w:hAnsi="Times New Roman" w:cs="Times New Roman"/>
          <w:color w:val="2C2F34"/>
          <w:sz w:val="28"/>
          <w:szCs w:val="28"/>
          <w:lang w:eastAsia="uk-UA"/>
        </w:rPr>
        <w:t xml:space="preserve"> з Польщею входження до своєї держави Берестейського, </w:t>
      </w:r>
      <w:r w:rsidRPr="00D14BD3">
        <w:rPr>
          <w:rFonts w:ascii="Times New Roman" w:eastAsia="Times New Roman" w:hAnsi="Times New Roman" w:cs="Times New Roman"/>
          <w:color w:val="2C2F34"/>
          <w:sz w:val="28"/>
          <w:szCs w:val="28"/>
          <w:lang w:eastAsia="uk-UA"/>
        </w:rPr>
        <w:lastRenderedPageBreak/>
        <w:t xml:space="preserve">Володимирського і Луцького уділів (1377). За його правління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xml:space="preserve">. (руська) мова стала офіційною мовою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князівства Литовського.</w:t>
      </w:r>
    </w:p>
    <w:p w14:paraId="4ABFB34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Острозький Костянтин </w:t>
      </w:r>
      <w:r w:rsidRPr="00D14BD3">
        <w:rPr>
          <w:rFonts w:ascii="Times New Roman" w:eastAsia="Times New Roman" w:hAnsi="Times New Roman" w:cs="Times New Roman"/>
          <w:color w:val="2C2F34"/>
          <w:sz w:val="28"/>
          <w:szCs w:val="28"/>
          <w:lang w:eastAsia="uk-UA"/>
        </w:rPr>
        <w:t xml:space="preserve">(бл. 1460 — 1530, Київ) — політ., </w:t>
      </w:r>
      <w:proofErr w:type="spellStart"/>
      <w:r w:rsidRPr="00D14BD3">
        <w:rPr>
          <w:rFonts w:ascii="Times New Roman" w:eastAsia="Times New Roman" w:hAnsi="Times New Roman" w:cs="Times New Roman"/>
          <w:color w:val="2C2F34"/>
          <w:sz w:val="28"/>
          <w:szCs w:val="28"/>
          <w:lang w:eastAsia="uk-UA"/>
        </w:rPr>
        <w:t>держ</w:t>
      </w:r>
      <w:proofErr w:type="spellEnd"/>
      <w:r w:rsidRPr="00D14BD3">
        <w:rPr>
          <w:rFonts w:ascii="Times New Roman" w:eastAsia="Times New Roman" w:hAnsi="Times New Roman" w:cs="Times New Roman"/>
          <w:color w:val="2C2F34"/>
          <w:sz w:val="28"/>
          <w:szCs w:val="28"/>
          <w:lang w:eastAsia="uk-UA"/>
        </w:rPr>
        <w:t xml:space="preserve">. і військ. діяч. Батько К.-В. Острозького. Походив з </w:t>
      </w:r>
      <w:proofErr w:type="spellStart"/>
      <w:r w:rsidRPr="00D14BD3">
        <w:rPr>
          <w:rFonts w:ascii="Times New Roman" w:eastAsia="Times New Roman" w:hAnsi="Times New Roman" w:cs="Times New Roman"/>
          <w:color w:val="2C2F34"/>
          <w:sz w:val="28"/>
          <w:szCs w:val="28"/>
          <w:lang w:eastAsia="uk-UA"/>
        </w:rPr>
        <w:t>турово</w:t>
      </w:r>
      <w:proofErr w:type="spellEnd"/>
      <w:r w:rsidRPr="00D14BD3">
        <w:rPr>
          <w:rFonts w:ascii="Times New Roman" w:eastAsia="Times New Roman" w:hAnsi="Times New Roman" w:cs="Times New Roman"/>
          <w:color w:val="2C2F34"/>
          <w:sz w:val="28"/>
          <w:szCs w:val="28"/>
          <w:lang w:eastAsia="uk-UA"/>
        </w:rPr>
        <w:t xml:space="preserve">-пінських удільних князів. Займав різні посади, у т. ч.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гетьмана литовського. О. К. воював з татарами і Московським князівством, брав участь у битвах під </w:t>
      </w:r>
      <w:proofErr w:type="spellStart"/>
      <w:r w:rsidRPr="00D14BD3">
        <w:rPr>
          <w:rFonts w:ascii="Times New Roman" w:eastAsia="Times New Roman" w:hAnsi="Times New Roman" w:cs="Times New Roman"/>
          <w:color w:val="2C2F34"/>
          <w:sz w:val="28"/>
          <w:szCs w:val="28"/>
          <w:lang w:eastAsia="uk-UA"/>
        </w:rPr>
        <w:t>Вишневцем</w:t>
      </w:r>
      <w:proofErr w:type="spellEnd"/>
      <w:r w:rsidRPr="00D14BD3">
        <w:rPr>
          <w:rFonts w:ascii="Times New Roman" w:eastAsia="Times New Roman" w:hAnsi="Times New Roman" w:cs="Times New Roman"/>
          <w:color w:val="2C2F34"/>
          <w:sz w:val="28"/>
          <w:szCs w:val="28"/>
          <w:lang w:eastAsia="uk-UA"/>
        </w:rPr>
        <w:t xml:space="preserve">, на р. </w:t>
      </w:r>
      <w:proofErr w:type="spellStart"/>
      <w:r w:rsidRPr="00D14BD3">
        <w:rPr>
          <w:rFonts w:ascii="Times New Roman" w:eastAsia="Times New Roman" w:hAnsi="Times New Roman" w:cs="Times New Roman"/>
          <w:color w:val="2C2F34"/>
          <w:sz w:val="28"/>
          <w:szCs w:val="28"/>
          <w:lang w:eastAsia="uk-UA"/>
        </w:rPr>
        <w:t>Ольшаниці</w:t>
      </w:r>
      <w:proofErr w:type="spellEnd"/>
      <w:r w:rsidRPr="00D14BD3">
        <w:rPr>
          <w:rFonts w:ascii="Times New Roman" w:eastAsia="Times New Roman" w:hAnsi="Times New Roman" w:cs="Times New Roman"/>
          <w:color w:val="2C2F34"/>
          <w:sz w:val="28"/>
          <w:szCs w:val="28"/>
          <w:lang w:eastAsia="uk-UA"/>
        </w:rPr>
        <w:t xml:space="preserve"> та ін. 8.09.1514 розгромив московське військо під </w:t>
      </w:r>
      <w:proofErr w:type="spellStart"/>
      <w:r w:rsidRPr="00D14BD3">
        <w:rPr>
          <w:rFonts w:ascii="Times New Roman" w:eastAsia="Times New Roman" w:hAnsi="Times New Roman" w:cs="Times New Roman"/>
          <w:color w:val="2C2F34"/>
          <w:sz w:val="28"/>
          <w:szCs w:val="28"/>
          <w:lang w:eastAsia="uk-UA"/>
        </w:rPr>
        <w:t>Оршею</w:t>
      </w:r>
      <w:proofErr w:type="spellEnd"/>
      <w:r w:rsidRPr="00D14BD3">
        <w:rPr>
          <w:rFonts w:ascii="Times New Roman" w:eastAsia="Times New Roman" w:hAnsi="Times New Roman" w:cs="Times New Roman"/>
          <w:color w:val="2C2F34"/>
          <w:sz w:val="28"/>
          <w:szCs w:val="28"/>
          <w:lang w:eastAsia="uk-UA"/>
        </w:rPr>
        <w:t xml:space="preserve"> (нині Білорусь). Похований у Києво-Печерській лаврі.</w:t>
      </w:r>
    </w:p>
    <w:p w14:paraId="374D561A"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Свидригайло</w:t>
      </w:r>
      <w:r w:rsidRPr="00D14BD3">
        <w:rPr>
          <w:rFonts w:ascii="Times New Roman" w:eastAsia="Times New Roman" w:hAnsi="Times New Roman" w:cs="Times New Roman"/>
          <w:color w:val="2C2F34"/>
          <w:sz w:val="28"/>
          <w:szCs w:val="28"/>
          <w:lang w:eastAsia="uk-UA"/>
        </w:rPr>
        <w:t xml:space="preserve"> (Лев; р. н. невідомий — 1452, Луцьк) — політ. і </w:t>
      </w:r>
      <w:proofErr w:type="spellStart"/>
      <w:r w:rsidRPr="00D14BD3">
        <w:rPr>
          <w:rFonts w:ascii="Times New Roman" w:eastAsia="Times New Roman" w:hAnsi="Times New Roman" w:cs="Times New Roman"/>
          <w:color w:val="2C2F34"/>
          <w:sz w:val="28"/>
          <w:szCs w:val="28"/>
          <w:lang w:eastAsia="uk-UA"/>
        </w:rPr>
        <w:t>держ</w:t>
      </w:r>
      <w:proofErr w:type="spellEnd"/>
      <w:r w:rsidRPr="00D14BD3">
        <w:rPr>
          <w:rFonts w:ascii="Times New Roman" w:eastAsia="Times New Roman" w:hAnsi="Times New Roman" w:cs="Times New Roman"/>
          <w:color w:val="2C2F34"/>
          <w:sz w:val="28"/>
          <w:szCs w:val="28"/>
          <w:lang w:eastAsia="uk-UA"/>
        </w:rPr>
        <w:t xml:space="preserve">. діяч. Син Ольгерда </w:t>
      </w:r>
      <w:proofErr w:type="spellStart"/>
      <w:r w:rsidRPr="00D14BD3">
        <w:rPr>
          <w:rFonts w:ascii="Times New Roman" w:eastAsia="Times New Roman" w:hAnsi="Times New Roman" w:cs="Times New Roman"/>
          <w:color w:val="2C2F34"/>
          <w:sz w:val="28"/>
          <w:szCs w:val="28"/>
          <w:lang w:eastAsia="uk-UA"/>
        </w:rPr>
        <w:t>Гедиміновича</w:t>
      </w:r>
      <w:proofErr w:type="spellEnd"/>
      <w:r w:rsidRPr="00D14BD3">
        <w:rPr>
          <w:rFonts w:ascii="Times New Roman" w:eastAsia="Times New Roman" w:hAnsi="Times New Roman" w:cs="Times New Roman"/>
          <w:color w:val="2C2F34"/>
          <w:sz w:val="28"/>
          <w:szCs w:val="28"/>
          <w:lang w:eastAsia="uk-UA"/>
        </w:rPr>
        <w:t xml:space="preserve">, молодший брат Ягайла. Після см. </w:t>
      </w:r>
      <w:proofErr w:type="spellStart"/>
      <w:r w:rsidRPr="00D14BD3">
        <w:rPr>
          <w:rFonts w:ascii="Times New Roman" w:eastAsia="Times New Roman" w:hAnsi="Times New Roman" w:cs="Times New Roman"/>
          <w:color w:val="2C2F34"/>
          <w:sz w:val="28"/>
          <w:szCs w:val="28"/>
          <w:lang w:eastAsia="uk-UA"/>
        </w:rPr>
        <w:t>Витовта</w:t>
      </w:r>
      <w:proofErr w:type="spellEnd"/>
      <w:r w:rsidRPr="00D14BD3">
        <w:rPr>
          <w:rFonts w:ascii="Times New Roman" w:eastAsia="Times New Roman" w:hAnsi="Times New Roman" w:cs="Times New Roman"/>
          <w:color w:val="2C2F34"/>
          <w:sz w:val="28"/>
          <w:szCs w:val="28"/>
          <w:lang w:eastAsia="uk-UA"/>
        </w:rPr>
        <w:t xml:space="preserve"> проголошений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князем литовським (1430-1432). Усунений внаслідок змови литовської та польської шляхти на чолі з Сигізмундом </w:t>
      </w:r>
      <w:proofErr w:type="spellStart"/>
      <w:r w:rsidRPr="00D14BD3">
        <w:rPr>
          <w:rFonts w:ascii="Times New Roman" w:eastAsia="Times New Roman" w:hAnsi="Times New Roman" w:cs="Times New Roman"/>
          <w:color w:val="2C2F34"/>
          <w:sz w:val="28"/>
          <w:szCs w:val="28"/>
          <w:lang w:eastAsia="uk-UA"/>
        </w:rPr>
        <w:t>Кейстутовичем</w:t>
      </w:r>
      <w:proofErr w:type="spellEnd"/>
      <w:r w:rsidRPr="00D14BD3">
        <w:rPr>
          <w:rFonts w:ascii="Times New Roman" w:eastAsia="Times New Roman" w:hAnsi="Times New Roman" w:cs="Times New Roman"/>
          <w:color w:val="2C2F34"/>
          <w:sz w:val="28"/>
          <w:szCs w:val="28"/>
          <w:lang w:eastAsia="uk-UA"/>
        </w:rPr>
        <w:t xml:space="preserve">. С. вів тривалу б-бу за владу, в якій його підтримували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князі (за твердженням літописця посадили С. на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княжіння Руське»). 1435 зазнав поразки у битві під </w:t>
      </w:r>
      <w:proofErr w:type="spellStart"/>
      <w:r w:rsidRPr="00D14BD3">
        <w:rPr>
          <w:rFonts w:ascii="Times New Roman" w:eastAsia="Times New Roman" w:hAnsi="Times New Roman" w:cs="Times New Roman"/>
          <w:color w:val="2C2F34"/>
          <w:sz w:val="28"/>
          <w:szCs w:val="28"/>
          <w:lang w:eastAsia="uk-UA"/>
        </w:rPr>
        <w:t>Вількомиром</w:t>
      </w:r>
      <w:proofErr w:type="spellEnd"/>
      <w:r w:rsidRPr="00D14BD3">
        <w:rPr>
          <w:rFonts w:ascii="Times New Roman" w:eastAsia="Times New Roman" w:hAnsi="Times New Roman" w:cs="Times New Roman"/>
          <w:color w:val="2C2F34"/>
          <w:sz w:val="28"/>
          <w:szCs w:val="28"/>
          <w:lang w:eastAsia="uk-UA"/>
        </w:rPr>
        <w:t xml:space="preserve"> (нині </w:t>
      </w:r>
      <w:proofErr w:type="spellStart"/>
      <w:r w:rsidRPr="00D14BD3">
        <w:rPr>
          <w:rFonts w:ascii="Times New Roman" w:eastAsia="Times New Roman" w:hAnsi="Times New Roman" w:cs="Times New Roman"/>
          <w:color w:val="2C2F34"/>
          <w:sz w:val="28"/>
          <w:szCs w:val="28"/>
          <w:lang w:eastAsia="uk-UA"/>
        </w:rPr>
        <w:t>Укмерге</w:t>
      </w:r>
      <w:proofErr w:type="spellEnd"/>
      <w:r w:rsidRPr="00D14BD3">
        <w:rPr>
          <w:rFonts w:ascii="Times New Roman" w:eastAsia="Times New Roman" w:hAnsi="Times New Roman" w:cs="Times New Roman"/>
          <w:color w:val="2C2F34"/>
          <w:sz w:val="28"/>
          <w:szCs w:val="28"/>
          <w:lang w:eastAsia="uk-UA"/>
        </w:rPr>
        <w:t xml:space="preserve">, Литва). 1440 отримав у володіння Волинь, зберігши титул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князя.</w:t>
      </w:r>
    </w:p>
    <w:p w14:paraId="2CECFCD6"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proofErr w:type="spellStart"/>
      <w:r w:rsidRPr="00D14BD3">
        <w:rPr>
          <w:rFonts w:ascii="Times New Roman" w:eastAsia="Times New Roman" w:hAnsi="Times New Roman" w:cs="Times New Roman"/>
          <w:b/>
          <w:bCs/>
          <w:color w:val="2C2F34"/>
          <w:sz w:val="28"/>
          <w:szCs w:val="28"/>
          <w:bdr w:val="none" w:sz="0" w:space="0" w:color="auto" w:frame="1"/>
          <w:lang w:eastAsia="uk-UA"/>
        </w:rPr>
        <w:t>Хаджи-Ґерей</w:t>
      </w:r>
      <w:proofErr w:type="spellEnd"/>
      <w:r w:rsidRPr="00D14BD3">
        <w:rPr>
          <w:rFonts w:ascii="Times New Roman" w:eastAsia="Times New Roman" w:hAnsi="Times New Roman" w:cs="Times New Roman"/>
          <w:color w:val="2C2F34"/>
          <w:sz w:val="28"/>
          <w:szCs w:val="28"/>
          <w:lang w:eastAsia="uk-UA"/>
        </w:rPr>
        <w:t xml:space="preserve"> (р. н. невідомий — 1466) — кримськотатарський політ., </w:t>
      </w:r>
      <w:proofErr w:type="spellStart"/>
      <w:r w:rsidRPr="00D14BD3">
        <w:rPr>
          <w:rFonts w:ascii="Times New Roman" w:eastAsia="Times New Roman" w:hAnsi="Times New Roman" w:cs="Times New Roman"/>
          <w:color w:val="2C2F34"/>
          <w:sz w:val="28"/>
          <w:szCs w:val="28"/>
          <w:lang w:eastAsia="uk-UA"/>
        </w:rPr>
        <w:t>держ</w:t>
      </w:r>
      <w:proofErr w:type="spellEnd"/>
      <w:r w:rsidRPr="00D14BD3">
        <w:rPr>
          <w:rFonts w:ascii="Times New Roman" w:eastAsia="Times New Roman" w:hAnsi="Times New Roman" w:cs="Times New Roman"/>
          <w:color w:val="2C2F34"/>
          <w:sz w:val="28"/>
          <w:szCs w:val="28"/>
          <w:lang w:eastAsia="uk-UA"/>
        </w:rPr>
        <w:t xml:space="preserve">. і військ. діяч. Родоначальник династії Гіреїв, засновник Кримського ханства (1449, за допомогою польського короля і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князя литовського Казимира IV </w:t>
      </w:r>
      <w:proofErr w:type="spellStart"/>
      <w:r w:rsidRPr="00D14BD3">
        <w:rPr>
          <w:rFonts w:ascii="Times New Roman" w:eastAsia="Times New Roman" w:hAnsi="Times New Roman" w:cs="Times New Roman"/>
          <w:color w:val="2C2F34"/>
          <w:sz w:val="28"/>
          <w:szCs w:val="28"/>
          <w:lang w:eastAsia="uk-UA"/>
        </w:rPr>
        <w:t>Ягеллончика</w:t>
      </w:r>
      <w:proofErr w:type="spellEnd"/>
      <w:r w:rsidRPr="00D14BD3">
        <w:rPr>
          <w:rFonts w:ascii="Times New Roman" w:eastAsia="Times New Roman" w:hAnsi="Times New Roman" w:cs="Times New Roman"/>
          <w:color w:val="2C2F34"/>
          <w:sz w:val="28"/>
          <w:szCs w:val="28"/>
          <w:lang w:eastAsia="uk-UA"/>
        </w:rPr>
        <w:t xml:space="preserve"> проголосив незалежність від Золотої Орди).</w:t>
      </w:r>
    </w:p>
    <w:p w14:paraId="1AAC6BF8"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63B6D4D8"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Дике поле</w:t>
      </w:r>
      <w:r w:rsidRPr="00D14BD3">
        <w:rPr>
          <w:rFonts w:ascii="Times New Roman" w:eastAsia="Times New Roman" w:hAnsi="Times New Roman" w:cs="Times New Roman"/>
          <w:color w:val="2C2F34"/>
          <w:sz w:val="28"/>
          <w:szCs w:val="28"/>
          <w:lang w:eastAsia="uk-UA"/>
        </w:rPr>
        <w:t> — історична назва не розмежованих і слабо заселених причорноморських степів між середньою течією Дністра на Заході, нижньою течією Дону і Сіверським Дінцем на Сході. Під загрозою кримських татар тут сформувалося запорізьке козацтво. Назва перестала вживатися у XVIII ст.</w:t>
      </w:r>
    </w:p>
    <w:p w14:paraId="781054CE"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Козак</w:t>
      </w:r>
      <w:r w:rsidRPr="00D14BD3">
        <w:rPr>
          <w:rFonts w:ascii="Times New Roman" w:eastAsia="Times New Roman" w:hAnsi="Times New Roman" w:cs="Times New Roman"/>
          <w:color w:val="2C2F34"/>
          <w:sz w:val="28"/>
          <w:szCs w:val="28"/>
          <w:lang w:eastAsia="uk-UA"/>
        </w:rPr>
        <w:t xml:space="preserve"> — представник </w:t>
      </w:r>
      <w:proofErr w:type="spellStart"/>
      <w:r w:rsidRPr="00D14BD3">
        <w:rPr>
          <w:rFonts w:ascii="Times New Roman" w:eastAsia="Times New Roman" w:hAnsi="Times New Roman" w:cs="Times New Roman"/>
          <w:color w:val="2C2F34"/>
          <w:sz w:val="28"/>
          <w:szCs w:val="28"/>
          <w:lang w:eastAsia="uk-UA"/>
        </w:rPr>
        <w:t>сусп</w:t>
      </w:r>
      <w:proofErr w:type="spellEnd"/>
      <w:r w:rsidRPr="00D14BD3">
        <w:rPr>
          <w:rFonts w:ascii="Times New Roman" w:eastAsia="Times New Roman" w:hAnsi="Times New Roman" w:cs="Times New Roman"/>
          <w:color w:val="2C2F34"/>
          <w:sz w:val="28"/>
          <w:szCs w:val="28"/>
          <w:lang w:eastAsia="uk-UA"/>
        </w:rPr>
        <w:t xml:space="preserve">. стану вільних від кріпосного права людей, які обороняли Україну від іноземних загарбників і вели </w:t>
      </w:r>
      <w:proofErr w:type="spellStart"/>
      <w:r w:rsidRPr="00D14BD3">
        <w:rPr>
          <w:rFonts w:ascii="Times New Roman" w:eastAsia="Times New Roman" w:hAnsi="Times New Roman" w:cs="Times New Roman"/>
          <w:color w:val="2C2F34"/>
          <w:sz w:val="28"/>
          <w:szCs w:val="28"/>
          <w:lang w:eastAsia="uk-UA"/>
        </w:rPr>
        <w:t>госп</w:t>
      </w:r>
      <w:proofErr w:type="spellEnd"/>
      <w:r w:rsidRPr="00D14BD3">
        <w:rPr>
          <w:rFonts w:ascii="Times New Roman" w:eastAsia="Times New Roman" w:hAnsi="Times New Roman" w:cs="Times New Roman"/>
          <w:color w:val="2C2F34"/>
          <w:sz w:val="28"/>
          <w:szCs w:val="28"/>
          <w:lang w:eastAsia="uk-UA"/>
        </w:rPr>
        <w:t>. діяльність.</w:t>
      </w:r>
    </w:p>
    <w:p w14:paraId="25926A15"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Магдебурзьке право </w:t>
      </w:r>
      <w:r w:rsidRPr="00D14BD3">
        <w:rPr>
          <w:rFonts w:ascii="Times New Roman" w:eastAsia="Times New Roman" w:hAnsi="Times New Roman" w:cs="Times New Roman"/>
          <w:color w:val="2C2F34"/>
          <w:sz w:val="28"/>
          <w:szCs w:val="28"/>
          <w:lang w:eastAsia="uk-UA"/>
        </w:rPr>
        <w:t xml:space="preserve">— середньовічне міське право, за яким міста звільнялися від управління і суду </w:t>
      </w:r>
      <w:proofErr w:type="spellStart"/>
      <w:r w:rsidRPr="00D14BD3">
        <w:rPr>
          <w:rFonts w:ascii="Times New Roman" w:eastAsia="Times New Roman" w:hAnsi="Times New Roman" w:cs="Times New Roman"/>
          <w:color w:val="2C2F34"/>
          <w:sz w:val="28"/>
          <w:szCs w:val="28"/>
          <w:lang w:eastAsia="uk-UA"/>
        </w:rPr>
        <w:t>вел</w:t>
      </w:r>
      <w:proofErr w:type="spellEnd"/>
      <w:r w:rsidRPr="00D14BD3">
        <w:rPr>
          <w:rFonts w:ascii="Times New Roman" w:eastAsia="Times New Roman" w:hAnsi="Times New Roman" w:cs="Times New Roman"/>
          <w:color w:val="2C2F34"/>
          <w:sz w:val="28"/>
          <w:szCs w:val="28"/>
          <w:lang w:eastAsia="uk-UA"/>
        </w:rPr>
        <w:t xml:space="preserve">. землевласників і створювали органи місцевого самоуправління. </w:t>
      </w:r>
      <w:proofErr w:type="spellStart"/>
      <w:r w:rsidRPr="00D14BD3">
        <w:rPr>
          <w:rFonts w:ascii="Times New Roman" w:eastAsia="Times New Roman" w:hAnsi="Times New Roman" w:cs="Times New Roman"/>
          <w:color w:val="2C2F34"/>
          <w:sz w:val="28"/>
          <w:szCs w:val="28"/>
          <w:lang w:eastAsia="uk-UA"/>
        </w:rPr>
        <w:t>Виникло</w:t>
      </w:r>
      <w:proofErr w:type="spellEnd"/>
      <w:r w:rsidRPr="00D14BD3">
        <w:rPr>
          <w:rFonts w:ascii="Times New Roman" w:eastAsia="Times New Roman" w:hAnsi="Times New Roman" w:cs="Times New Roman"/>
          <w:color w:val="2C2F34"/>
          <w:sz w:val="28"/>
          <w:szCs w:val="28"/>
          <w:lang w:eastAsia="uk-UA"/>
        </w:rPr>
        <w:t xml:space="preserve"> у XIII ст. в Магдебурзі (Німеччина). Воно установлювало порядок виборів і функції органів міського самоврядування, суду, купецьких об’єднань, </w:t>
      </w:r>
      <w:proofErr w:type="spellStart"/>
      <w:r w:rsidRPr="00D14BD3">
        <w:rPr>
          <w:rFonts w:ascii="Times New Roman" w:eastAsia="Times New Roman" w:hAnsi="Times New Roman" w:cs="Times New Roman"/>
          <w:color w:val="2C2F34"/>
          <w:sz w:val="28"/>
          <w:szCs w:val="28"/>
          <w:lang w:eastAsia="uk-UA"/>
        </w:rPr>
        <w:t>цехів</w:t>
      </w:r>
      <w:proofErr w:type="spellEnd"/>
      <w:r w:rsidRPr="00D14BD3">
        <w:rPr>
          <w:rFonts w:ascii="Times New Roman" w:eastAsia="Times New Roman" w:hAnsi="Times New Roman" w:cs="Times New Roman"/>
          <w:color w:val="2C2F34"/>
          <w:sz w:val="28"/>
          <w:szCs w:val="28"/>
          <w:lang w:eastAsia="uk-UA"/>
        </w:rPr>
        <w:t xml:space="preserve">, регулювало питання торгівлі, спадкування, визначало види покарань за злочини тощо.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xml:space="preserve">. міста отримували це право від литовських князів, польських королів і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гетьманів.</w:t>
      </w:r>
    </w:p>
    <w:p w14:paraId="7CFC7C38"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Магістрат</w:t>
      </w:r>
      <w:r w:rsidRPr="00D14BD3">
        <w:rPr>
          <w:rFonts w:ascii="Times New Roman" w:eastAsia="Times New Roman" w:hAnsi="Times New Roman" w:cs="Times New Roman"/>
          <w:color w:val="2C2F34"/>
          <w:sz w:val="28"/>
          <w:szCs w:val="28"/>
          <w:lang w:eastAsia="uk-UA"/>
        </w:rPr>
        <w:t xml:space="preserve"> (від лат. «керівна посада, урядова установа») — в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xml:space="preserve">. містах, що отримали магдебурзьке право, орган міського самоврядування. М. відав </w:t>
      </w:r>
      <w:proofErr w:type="spellStart"/>
      <w:r w:rsidRPr="00D14BD3">
        <w:rPr>
          <w:rFonts w:ascii="Times New Roman" w:eastAsia="Times New Roman" w:hAnsi="Times New Roman" w:cs="Times New Roman"/>
          <w:color w:val="2C2F34"/>
          <w:sz w:val="28"/>
          <w:szCs w:val="28"/>
          <w:lang w:eastAsia="uk-UA"/>
        </w:rPr>
        <w:t>адмін</w:t>
      </w:r>
      <w:proofErr w:type="spellEnd"/>
      <w:r w:rsidRPr="00D14BD3">
        <w:rPr>
          <w:rFonts w:ascii="Times New Roman" w:eastAsia="Times New Roman" w:hAnsi="Times New Roman" w:cs="Times New Roman"/>
          <w:color w:val="2C2F34"/>
          <w:sz w:val="28"/>
          <w:szCs w:val="28"/>
          <w:lang w:eastAsia="uk-UA"/>
        </w:rPr>
        <w:t xml:space="preserve">., </w:t>
      </w:r>
      <w:proofErr w:type="spellStart"/>
      <w:r w:rsidRPr="00D14BD3">
        <w:rPr>
          <w:rFonts w:ascii="Times New Roman" w:eastAsia="Times New Roman" w:hAnsi="Times New Roman" w:cs="Times New Roman"/>
          <w:color w:val="2C2F34"/>
          <w:sz w:val="28"/>
          <w:szCs w:val="28"/>
          <w:lang w:eastAsia="uk-UA"/>
        </w:rPr>
        <w:t>госп</w:t>
      </w:r>
      <w:proofErr w:type="spellEnd"/>
      <w:r w:rsidRPr="00D14BD3">
        <w:rPr>
          <w:rFonts w:ascii="Times New Roman" w:eastAsia="Times New Roman" w:hAnsi="Times New Roman" w:cs="Times New Roman"/>
          <w:color w:val="2C2F34"/>
          <w:sz w:val="28"/>
          <w:szCs w:val="28"/>
          <w:lang w:eastAsia="uk-UA"/>
        </w:rPr>
        <w:t xml:space="preserve">., фінансовими, поліцейськими та судовими справами. Об’єднував лаву і </w:t>
      </w:r>
      <w:r w:rsidRPr="00D14BD3">
        <w:rPr>
          <w:rFonts w:ascii="Times New Roman" w:eastAsia="Times New Roman" w:hAnsi="Times New Roman" w:cs="Times New Roman"/>
          <w:color w:val="2C2F34"/>
          <w:sz w:val="28"/>
          <w:szCs w:val="28"/>
          <w:lang w:eastAsia="uk-UA"/>
        </w:rPr>
        <w:lastRenderedPageBreak/>
        <w:t xml:space="preserve">раду. Очолював м. (і лаву) війт, до його складу входили помічники </w:t>
      </w:r>
      <w:proofErr w:type="spellStart"/>
      <w:r w:rsidRPr="00D14BD3">
        <w:rPr>
          <w:rFonts w:ascii="Times New Roman" w:eastAsia="Times New Roman" w:hAnsi="Times New Roman" w:cs="Times New Roman"/>
          <w:color w:val="2C2F34"/>
          <w:sz w:val="28"/>
          <w:szCs w:val="28"/>
          <w:lang w:eastAsia="uk-UA"/>
        </w:rPr>
        <w:t>війта</w:t>
      </w:r>
      <w:proofErr w:type="spellEnd"/>
      <w:r w:rsidRPr="00D14BD3">
        <w:rPr>
          <w:rFonts w:ascii="Times New Roman" w:eastAsia="Times New Roman" w:hAnsi="Times New Roman" w:cs="Times New Roman"/>
          <w:color w:val="2C2F34"/>
          <w:sz w:val="28"/>
          <w:szCs w:val="28"/>
          <w:lang w:eastAsia="uk-UA"/>
        </w:rPr>
        <w:t xml:space="preserve"> (бурмістри, очолювали раду), райці (радники) і лавники (засідателі).</w:t>
      </w:r>
    </w:p>
    <w:p w14:paraId="7D367351"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Цехи</w:t>
      </w:r>
      <w:r w:rsidRPr="00D14BD3">
        <w:rPr>
          <w:rFonts w:ascii="Times New Roman" w:eastAsia="Times New Roman" w:hAnsi="Times New Roman" w:cs="Times New Roman"/>
          <w:color w:val="2C2F34"/>
          <w:sz w:val="28"/>
          <w:szCs w:val="28"/>
          <w:lang w:eastAsia="uk-UA"/>
        </w:rPr>
        <w:t xml:space="preserve"> (від нім. «спілка, гільдія») — корпоративні союзи особисто вільних міських ремісників однієї чи кількох близьких професій, які забезпечували своїм членам </w:t>
      </w:r>
      <w:proofErr w:type="spellStart"/>
      <w:r w:rsidRPr="00D14BD3">
        <w:rPr>
          <w:rFonts w:ascii="Times New Roman" w:eastAsia="Times New Roman" w:hAnsi="Times New Roman" w:cs="Times New Roman"/>
          <w:color w:val="2C2F34"/>
          <w:sz w:val="28"/>
          <w:szCs w:val="28"/>
          <w:lang w:eastAsia="uk-UA"/>
        </w:rPr>
        <w:t>госп</w:t>
      </w:r>
      <w:proofErr w:type="spellEnd"/>
      <w:r w:rsidRPr="00D14BD3">
        <w:rPr>
          <w:rFonts w:ascii="Times New Roman" w:eastAsia="Times New Roman" w:hAnsi="Times New Roman" w:cs="Times New Roman"/>
          <w:color w:val="2C2F34"/>
          <w:sz w:val="28"/>
          <w:szCs w:val="28"/>
          <w:lang w:eastAsia="uk-UA"/>
        </w:rPr>
        <w:t>. й особисту незалежність, монополію заняття цим видом ремесла у місті та привілейоване становище на місцевому ринку.</w:t>
      </w:r>
    </w:p>
    <w:p w14:paraId="2CF2D7BF" w14:textId="77777777" w:rsidR="00D14BD3" w:rsidRPr="00D14BD3" w:rsidRDefault="00D14BD3" w:rsidP="00D14BD3">
      <w:pPr>
        <w:spacing w:after="0" w:line="390" w:lineRule="atLeast"/>
        <w:rPr>
          <w:rFonts w:ascii="Times New Roman" w:eastAsia="Times New Roman" w:hAnsi="Times New Roman" w:cs="Times New Roman"/>
          <w:color w:val="2C2F34"/>
          <w:sz w:val="28"/>
          <w:szCs w:val="28"/>
          <w:lang w:eastAsia="uk-UA"/>
        </w:rPr>
      </w:pPr>
      <w:r w:rsidRPr="00D14BD3">
        <w:rPr>
          <w:rFonts w:ascii="Times New Roman" w:eastAsia="Times New Roman" w:hAnsi="Times New Roman" w:cs="Times New Roman"/>
          <w:b/>
          <w:bCs/>
          <w:color w:val="2C2F34"/>
          <w:sz w:val="28"/>
          <w:szCs w:val="28"/>
          <w:bdr w:val="none" w:sz="0" w:space="0" w:color="auto" w:frame="1"/>
          <w:lang w:eastAsia="uk-UA"/>
        </w:rPr>
        <w:t>Шляхта </w:t>
      </w:r>
      <w:r w:rsidRPr="00D14BD3">
        <w:rPr>
          <w:rFonts w:ascii="Times New Roman" w:eastAsia="Times New Roman" w:hAnsi="Times New Roman" w:cs="Times New Roman"/>
          <w:color w:val="2C2F34"/>
          <w:sz w:val="28"/>
          <w:szCs w:val="28"/>
          <w:lang w:eastAsia="uk-UA"/>
        </w:rPr>
        <w:t xml:space="preserve">(від </w:t>
      </w:r>
      <w:proofErr w:type="spellStart"/>
      <w:r w:rsidRPr="00D14BD3">
        <w:rPr>
          <w:rFonts w:ascii="Times New Roman" w:eastAsia="Times New Roman" w:hAnsi="Times New Roman" w:cs="Times New Roman"/>
          <w:color w:val="2C2F34"/>
          <w:sz w:val="28"/>
          <w:szCs w:val="28"/>
          <w:lang w:eastAsia="uk-UA"/>
        </w:rPr>
        <w:t>давньонімецького</w:t>
      </w:r>
      <w:proofErr w:type="spellEnd"/>
      <w:r w:rsidRPr="00D14BD3">
        <w:rPr>
          <w:rFonts w:ascii="Times New Roman" w:eastAsia="Times New Roman" w:hAnsi="Times New Roman" w:cs="Times New Roman"/>
          <w:color w:val="2C2F34"/>
          <w:sz w:val="28"/>
          <w:szCs w:val="28"/>
          <w:lang w:eastAsia="uk-UA"/>
        </w:rPr>
        <w:t xml:space="preserve"> «рід, порода») — у XIV-XVIII ст. привілейований феод. стан у Польщі та Литві, а також на загарбаних ними </w:t>
      </w:r>
      <w:proofErr w:type="spellStart"/>
      <w:r w:rsidRPr="00D14BD3">
        <w:rPr>
          <w:rFonts w:ascii="Times New Roman" w:eastAsia="Times New Roman" w:hAnsi="Times New Roman" w:cs="Times New Roman"/>
          <w:color w:val="2C2F34"/>
          <w:sz w:val="28"/>
          <w:szCs w:val="28"/>
          <w:lang w:eastAsia="uk-UA"/>
        </w:rPr>
        <w:t>укр</w:t>
      </w:r>
      <w:proofErr w:type="spellEnd"/>
      <w:r w:rsidRPr="00D14BD3">
        <w:rPr>
          <w:rFonts w:ascii="Times New Roman" w:eastAsia="Times New Roman" w:hAnsi="Times New Roman" w:cs="Times New Roman"/>
          <w:color w:val="2C2F34"/>
          <w:sz w:val="28"/>
          <w:szCs w:val="28"/>
          <w:lang w:eastAsia="uk-UA"/>
        </w:rPr>
        <w:t>. і білоруських землях; родова знать, середнє та дрібне лицарство.</w:t>
      </w:r>
    </w:p>
    <w:p w14:paraId="1CE23794" w14:textId="77777777" w:rsidR="00C96606" w:rsidRPr="00D14BD3" w:rsidRDefault="00C96606">
      <w:pPr>
        <w:rPr>
          <w:rFonts w:ascii="Times New Roman" w:hAnsi="Times New Roman" w:cs="Times New Roman"/>
          <w:sz w:val="28"/>
          <w:szCs w:val="28"/>
        </w:rPr>
      </w:pPr>
    </w:p>
    <w:sectPr w:rsidR="00C96606" w:rsidRPr="00D14B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0A7"/>
    <w:multiLevelType w:val="multilevel"/>
    <w:tmpl w:val="D30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658F"/>
    <w:multiLevelType w:val="multilevel"/>
    <w:tmpl w:val="FC7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062D9"/>
    <w:multiLevelType w:val="multilevel"/>
    <w:tmpl w:val="C4D4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65D3B"/>
    <w:multiLevelType w:val="multilevel"/>
    <w:tmpl w:val="E3E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F5E84"/>
    <w:multiLevelType w:val="multilevel"/>
    <w:tmpl w:val="625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82FEC"/>
    <w:multiLevelType w:val="multilevel"/>
    <w:tmpl w:val="76B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15F98"/>
    <w:multiLevelType w:val="multilevel"/>
    <w:tmpl w:val="3F2C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92200"/>
    <w:multiLevelType w:val="multilevel"/>
    <w:tmpl w:val="114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D3"/>
    <w:rsid w:val="005D6A83"/>
    <w:rsid w:val="00C96606"/>
    <w:rsid w:val="00CE3645"/>
    <w:rsid w:val="00D14BD3"/>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CA10"/>
  <w15:chartTrackingRefBased/>
  <w15:docId w15:val="{BE19BD95-1F03-4EF6-ACEC-21893C31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14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BD3"/>
    <w:rPr>
      <w:rFonts w:ascii="Times New Roman" w:eastAsia="Times New Roman" w:hAnsi="Times New Roman" w:cs="Times New Roman"/>
      <w:b/>
      <w:bCs/>
      <w:kern w:val="36"/>
      <w:sz w:val="48"/>
      <w:szCs w:val="48"/>
      <w:lang w:eastAsia="uk-UA"/>
    </w:rPr>
  </w:style>
  <w:style w:type="character" w:customStyle="1" w:styleId="meta-item">
    <w:name w:val="meta-item"/>
    <w:basedOn w:val="a0"/>
    <w:rsid w:val="00D14BD3"/>
  </w:style>
  <w:style w:type="character" w:customStyle="1" w:styleId="meta-author-avatar">
    <w:name w:val="meta-author-avatar"/>
    <w:basedOn w:val="a0"/>
    <w:rsid w:val="00D14BD3"/>
  </w:style>
  <w:style w:type="character" w:styleId="a3">
    <w:name w:val="Hyperlink"/>
    <w:basedOn w:val="a0"/>
    <w:uiPriority w:val="99"/>
    <w:semiHidden/>
    <w:unhideWhenUsed/>
    <w:rsid w:val="00D14BD3"/>
    <w:rPr>
      <w:color w:val="0000FF"/>
      <w:u w:val="single"/>
    </w:rPr>
  </w:style>
  <w:style w:type="character" w:customStyle="1" w:styleId="meta-author">
    <w:name w:val="meta-author"/>
    <w:basedOn w:val="a0"/>
    <w:rsid w:val="00D14BD3"/>
  </w:style>
  <w:style w:type="character" w:customStyle="1" w:styleId="screen-reader-text">
    <w:name w:val="screen-reader-text"/>
    <w:basedOn w:val="a0"/>
    <w:rsid w:val="00D14BD3"/>
  </w:style>
  <w:style w:type="character" w:customStyle="1" w:styleId="date">
    <w:name w:val="date"/>
    <w:basedOn w:val="a0"/>
    <w:rsid w:val="00D14BD3"/>
  </w:style>
  <w:style w:type="character" w:customStyle="1" w:styleId="meta-views">
    <w:name w:val="meta-views"/>
    <w:basedOn w:val="a0"/>
    <w:rsid w:val="00D14BD3"/>
  </w:style>
  <w:style w:type="paragraph" w:styleId="a4">
    <w:name w:val="Normal (Web)"/>
    <w:basedOn w:val="a"/>
    <w:uiPriority w:val="99"/>
    <w:semiHidden/>
    <w:unhideWhenUsed/>
    <w:rsid w:val="00D14B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14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81545">
      <w:bodyDiv w:val="1"/>
      <w:marLeft w:val="0"/>
      <w:marRight w:val="0"/>
      <w:marTop w:val="0"/>
      <w:marBottom w:val="0"/>
      <w:divBdr>
        <w:top w:val="none" w:sz="0" w:space="0" w:color="auto"/>
        <w:left w:val="none" w:sz="0" w:space="0" w:color="auto"/>
        <w:bottom w:val="none" w:sz="0" w:space="0" w:color="auto"/>
        <w:right w:val="none" w:sz="0" w:space="0" w:color="auto"/>
      </w:divBdr>
      <w:divsChild>
        <w:div w:id="1916627991">
          <w:marLeft w:val="0"/>
          <w:marRight w:val="0"/>
          <w:marTop w:val="0"/>
          <w:marBottom w:val="0"/>
          <w:divBdr>
            <w:top w:val="none" w:sz="0" w:space="0" w:color="auto"/>
            <w:left w:val="none" w:sz="0" w:space="0" w:color="auto"/>
            <w:bottom w:val="none" w:sz="0" w:space="0" w:color="auto"/>
            <w:right w:val="none" w:sz="0" w:space="0" w:color="auto"/>
          </w:divBdr>
          <w:divsChild>
            <w:div w:id="1239244096">
              <w:marLeft w:val="0"/>
              <w:marRight w:val="0"/>
              <w:marTop w:val="75"/>
              <w:marBottom w:val="0"/>
              <w:divBdr>
                <w:top w:val="none" w:sz="0" w:space="0" w:color="auto"/>
                <w:left w:val="none" w:sz="0" w:space="0" w:color="auto"/>
                <w:bottom w:val="none" w:sz="0" w:space="0" w:color="auto"/>
                <w:right w:val="none" w:sz="0" w:space="0" w:color="auto"/>
              </w:divBdr>
              <w:divsChild>
                <w:div w:id="794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7/Karta-Ukrayiny.-Velyke-knyazivstvo-Lytovske-Istoriya-v-shkoli-scaled.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10849</Words>
  <Characters>6185</Characters>
  <Application>Microsoft Office Word</Application>
  <DocSecurity>0</DocSecurity>
  <Lines>51</Lines>
  <Paragraphs>33</Paragraphs>
  <ScaleCrop>false</ScaleCrop>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2024-02-01T17:15:00Z</dcterms:created>
  <dcterms:modified xsi:type="dcterms:W3CDTF">2024-02-01T17:16:00Z</dcterms:modified>
</cp:coreProperties>
</file>