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74" w:rsidRPr="005F1A0A" w:rsidRDefault="00643974" w:rsidP="0064397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F1A0A">
        <w:rPr>
          <w:rFonts w:ascii="Times New Roman" w:hAnsi="Times New Roman"/>
          <w:b/>
          <w:sz w:val="28"/>
          <w:szCs w:val="28"/>
          <w:lang w:val="uk-UA"/>
        </w:rPr>
        <w:t xml:space="preserve">Лекція №8. </w:t>
      </w:r>
      <w:r w:rsidRPr="005F1A0A">
        <w:rPr>
          <w:rFonts w:ascii="Times New Roman" w:hAnsi="Times New Roman"/>
          <w:sz w:val="28"/>
          <w:szCs w:val="28"/>
        </w:rPr>
        <w:t>Країни Балканського півострова</w:t>
      </w:r>
      <w:r w:rsidRPr="005F1A0A">
        <w:rPr>
          <w:rFonts w:ascii="Times New Roman" w:hAnsi="Times New Roman"/>
          <w:sz w:val="28"/>
          <w:szCs w:val="28"/>
          <w:lang w:val="uk-UA"/>
        </w:rPr>
        <w:t xml:space="preserve"> та становище Османської імперії.</w:t>
      </w:r>
    </w:p>
    <w:p w:rsidR="00643974" w:rsidRPr="005F1A0A" w:rsidRDefault="00643974" w:rsidP="006439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5F1A0A">
        <w:rPr>
          <w:rFonts w:ascii="Times New Roman" w:hAnsi="Times New Roman"/>
          <w:sz w:val="28"/>
          <w:szCs w:val="28"/>
        </w:rPr>
        <w:t>Болгарія в міжвоєнний період</w:t>
      </w:r>
      <w:r w:rsidRPr="005F1A0A">
        <w:rPr>
          <w:rFonts w:ascii="Times New Roman" w:hAnsi="Times New Roman"/>
          <w:sz w:val="28"/>
          <w:szCs w:val="28"/>
          <w:lang w:val="uk-UA"/>
        </w:rPr>
        <w:t>.</w:t>
      </w:r>
    </w:p>
    <w:p w:rsidR="00643974" w:rsidRPr="005F1A0A" w:rsidRDefault="00643974" w:rsidP="006439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5F1A0A">
        <w:rPr>
          <w:rFonts w:ascii="Times New Roman" w:hAnsi="Times New Roman"/>
          <w:sz w:val="28"/>
          <w:szCs w:val="28"/>
        </w:rPr>
        <w:t xml:space="preserve">Утворення Королівства сербів, хорватів і словенців. Проголошення Югославії. </w:t>
      </w:r>
    </w:p>
    <w:p w:rsidR="00643974" w:rsidRPr="005F1A0A" w:rsidRDefault="00643974" w:rsidP="006439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  <w:lang w:val="uk-UA"/>
        </w:rPr>
        <w:t>3. Турецька республі</w:t>
      </w:r>
      <w:r w:rsidRPr="005F1A0A">
        <w:rPr>
          <w:rFonts w:ascii="Times New Roman" w:hAnsi="Times New Roman"/>
          <w:sz w:val="28"/>
          <w:szCs w:val="28"/>
        </w:rPr>
        <w:t xml:space="preserve">ка за правління К. Ататюрка. </w:t>
      </w:r>
    </w:p>
    <w:p w:rsidR="00643974" w:rsidRPr="005F1A0A" w:rsidRDefault="00643974" w:rsidP="006439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5F1A0A">
        <w:rPr>
          <w:rFonts w:ascii="Times New Roman" w:hAnsi="Times New Roman"/>
          <w:sz w:val="28"/>
          <w:szCs w:val="28"/>
        </w:rPr>
        <w:t>Арабські держави. Витоки Палестинської проблеми. Національна революція в Персії. Встановлення династії Пехлеві.</w:t>
      </w:r>
    </w:p>
    <w:p w:rsidR="001C1978" w:rsidRPr="005F1A0A" w:rsidRDefault="001C1978">
      <w:pPr>
        <w:rPr>
          <w:rFonts w:ascii="Times New Roman" w:hAnsi="Times New Roman"/>
          <w:sz w:val="28"/>
          <w:szCs w:val="28"/>
        </w:rPr>
      </w:pPr>
    </w:p>
    <w:p w:rsidR="007D0187" w:rsidRPr="005F1A0A" w:rsidRDefault="007D0187" w:rsidP="007D01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</w:rPr>
        <w:t>Болгарія в міжвоєнний період</w:t>
      </w:r>
    </w:p>
    <w:p w:rsidR="007D0187" w:rsidRPr="005F1A0A" w:rsidRDefault="007D0187" w:rsidP="007D01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</w:rPr>
        <w:t>До попередньої статті про історію Болгарії. В обох світових війна ця країна виступила союзником Німеччини, що призвело до не зовсім позитивних наслідків для неї.  </w:t>
      </w:r>
    </w:p>
    <w:p w:rsidR="007D0187" w:rsidRPr="005F1A0A" w:rsidRDefault="007D0187" w:rsidP="007D01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</w:rPr>
        <w:t>У Першу світову війну Болгарія вступила на боці австро-німецького блоку в жовтні 1917 р. і вже на 1918 р. майже повністю виснажила людські й матеріальні ресурси. Внаслідок означених причин і супутніх їм економічній кризі, корупції, зловживання владою в Болгарії виникає внутрішньополітична криза. На фронті – воєнні поразки і масове дезертирство. Через поєднання внутрішньо- і зовнішньополітичних факторів Болгарія першою з країн Четверного союзу ви  йшла з війни. Цар Фердинанд відрікся від престолу на користь свого сина, який був проголошений царем під іменем Борис III. Сформований коаліційний уряд Тодорова почав здійснювати демократичні перетворення. В країні все більше поширювався вплив лівих партій, здебільшого селянської партії Болгарський землеробський народний союз (БЗНС) та Болгарської комуністичної партії (БКП).</w:t>
      </w:r>
    </w:p>
    <w:p w:rsidR="007D0187" w:rsidRPr="005F1A0A" w:rsidRDefault="007D0187" w:rsidP="007D01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more"/>
      <w:bookmarkEnd w:id="0"/>
      <w:r w:rsidRPr="005F1A0A">
        <w:rPr>
          <w:rFonts w:ascii="Times New Roman" w:hAnsi="Times New Roman"/>
          <w:sz w:val="28"/>
          <w:szCs w:val="28"/>
        </w:rPr>
        <w:t>     На перших післявоєнний парламентських виборах перемогу й отримали ліві сили – БЗНС та БКП. Лідер БЗНС Олександр Стамболійський сформував уряд разом із Народною і Прогресивно-ліберальною партіями.</w:t>
      </w:r>
    </w:p>
    <w:p w:rsidR="007D0187" w:rsidRPr="005F1A0A" w:rsidRDefault="007D0187" w:rsidP="007D01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</w:rPr>
        <w:t xml:space="preserve">27 листопада 1919 року держави Антанти підписали в Нейї-сюр-Сен сирний договір з Болгарією. За цим договором, Південна Добруджа передавалася Румунії, Західна Фракія – Греції, чотири округи на заході країни – Королівству сербів, хорватів і словенці. Болгарія втратила вихід до Егейського моря. Запроваджувалися обмеження для армії і флоту, Болгарія повинна була </w:t>
      </w:r>
      <w:r w:rsidRPr="005F1A0A">
        <w:rPr>
          <w:rFonts w:ascii="Times New Roman" w:hAnsi="Times New Roman"/>
          <w:sz w:val="28"/>
          <w:szCs w:val="28"/>
        </w:rPr>
        <w:lastRenderedPageBreak/>
        <w:t>виплатити 2250 млн. золотих франків репарацій. Такою була ціна участі країни на боці Четверного союзу в Першій світовій війні. Проти грабіжницьких умов договору в Софії відбулася демонстрація протесту. Незадоволені люди виступали не лише проти умов Нейського договору, а й проти дорожнечі та високих податків. Почалися страйки. 27 грудня 1919 р. страйк залізничників переріс у загальний політичний страйк, після поразки якого Стамболійський сформував однопартійний уряд БЗНС. Болгарія йшла ляхом утворення селянської республіки.</w:t>
      </w:r>
    </w:p>
    <w:p w:rsidR="007D0187" w:rsidRPr="005F1A0A" w:rsidRDefault="007D0187" w:rsidP="007D01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</w:rPr>
        <w:t>Навесні 1922 р. в країні сформувалася «Народна змова» - організація, яка об’єднала праві сили  болгарського суспільства і ставила своїм завданням скинути уряд БЗНС і встановити авторитарний режим. Влітку 1922 р. три провідні партії створили Конституційний блок, що ставив за мету відновити «зневажені конституційні права й свободи». Опору ця політична сила бачила у «Військовій лізі», створеній у 1919 р., яка об’єднала незадоволених владою та своїм матеріальним й суспільним становищем офіцерів.</w:t>
      </w:r>
    </w:p>
    <w:p w:rsidR="007D0187" w:rsidRPr="005F1A0A" w:rsidRDefault="007D0187" w:rsidP="007D01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</w:rPr>
        <w:t>У ніч з 8 на 9 червня 1923 р. керівництво «Народної змови» і «Військової ліги», таємно скеровані царем Борисом III здійснило державний переворот. Олександра Стамболійського було вбито, міністри й депутати БЗНС були заарештовані. До влади прийшов уряд О.Цанкова.  Новий режим носив авторитарний характер.</w:t>
      </w:r>
    </w:p>
    <w:p w:rsidR="007D0187" w:rsidRPr="005F1A0A" w:rsidRDefault="007D0187" w:rsidP="007D01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</w:rPr>
        <w:t>В ніч з 22 на 23 вересня 1923 р. в Болгарії почалося збройне повстання під керівництвом БКП (Г.Димитров, В.Коларов, Г.Генов) з метою захоплення влади в країні. Повстання повністю було підготовлене й скероване Комінтерном. На 30 вересня воно було повністю придушене урядовими військами. У 1924 р. діяльність БКП, яка після придушення повстання перейшла до терористичної діяльності, була заборонена.</w:t>
      </w:r>
    </w:p>
    <w:p w:rsidR="007D0187" w:rsidRPr="005F1A0A" w:rsidRDefault="007D0187" w:rsidP="007D01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</w:rPr>
        <w:t xml:space="preserve">У 1926 р. після невдалих реформ уряд Цанкова пішов у відставку, був сформований уряд «Демократичної змови» (об’єднання центристських партій) на чолі з А.Ляпчевим, який мав давні ділові й політичні зв’язки з країнами Заходу. Він проголосив програму, яка базувалася на поверненні до </w:t>
      </w:r>
      <w:r w:rsidRPr="005F1A0A">
        <w:rPr>
          <w:rFonts w:ascii="Times New Roman" w:hAnsi="Times New Roman"/>
          <w:sz w:val="28"/>
          <w:szCs w:val="28"/>
        </w:rPr>
        <w:lastRenderedPageBreak/>
        <w:t>конституційного порядку й парламентських методів управління. Комуністи зареєстрували свою партію під новою назвою – Болгарська робітнича партія (БРП) й відновили діяльність.</w:t>
      </w:r>
    </w:p>
    <w:tbl>
      <w:tblPr>
        <w:tblW w:w="0" w:type="auto"/>
        <w:tblCellSpacing w:w="0" w:type="dxa"/>
        <w:tblInd w:w="2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29"/>
      </w:tblGrid>
      <w:tr w:rsidR="007D0187" w:rsidRPr="005F1A0A" w:rsidTr="007D0187">
        <w:trPr>
          <w:tblCellSpacing w:w="0" w:type="dxa"/>
        </w:trPr>
        <w:tc>
          <w:tcPr>
            <w:tcW w:w="0" w:type="auto"/>
            <w:vAlign w:val="center"/>
            <w:hideMark/>
          </w:tcPr>
          <w:p w:rsidR="007D0187" w:rsidRPr="005F1A0A" w:rsidRDefault="007D0187" w:rsidP="007D018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A0A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048000" cy="1704975"/>
                  <wp:effectExtent l="0" t="0" r="0" b="9525"/>
                  <wp:docPr id="1" name="Рисунок 1" descr="http://4.bp.blogspot.com/-mPk92MYQ60o/VdtE_ER-jFI/AAAAAAAACc8/juKmAnqAolI/s320/334e27c7043a4b3b07c4dc9a7e4918ba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mPk92MYQ60o/VdtE_ER-jFI/AAAAAAAACc8/juKmAnqAolI/s320/334e27c7043a4b3b07c4dc9a7e4918ba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187" w:rsidRPr="005F1A0A" w:rsidTr="007D0187">
        <w:trPr>
          <w:tblCellSpacing w:w="0" w:type="dxa"/>
        </w:trPr>
        <w:tc>
          <w:tcPr>
            <w:tcW w:w="0" w:type="auto"/>
            <w:vAlign w:val="center"/>
            <w:hideMark/>
          </w:tcPr>
          <w:p w:rsidR="007D0187" w:rsidRPr="005F1A0A" w:rsidRDefault="007D0187" w:rsidP="007D018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1A0A">
              <w:rPr>
                <w:rFonts w:ascii="Times New Roman" w:hAnsi="Times New Roman"/>
                <w:sz w:val="28"/>
                <w:szCs w:val="28"/>
              </w:rPr>
              <w:t>Цар Болгарії Борис і Адольф Гітлер</w:t>
            </w:r>
          </w:p>
        </w:tc>
      </w:tr>
    </w:tbl>
    <w:p w:rsidR="007D0187" w:rsidRPr="005F1A0A" w:rsidRDefault="007D0187" w:rsidP="007D01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</w:rPr>
        <w:t>19 травня 1934 р. в Болгарії відбувся військовий переворот, що призвів до особистої диктатури царя Бориса. Спочатку він не перешкоджав зближенню своїх пронімецьких міністрів з Гітлером в 1930-ті і залученню Болгарії в коло сателітів Німеччини.</w:t>
      </w:r>
    </w:p>
    <w:p w:rsidR="007D0187" w:rsidRPr="005F1A0A" w:rsidRDefault="007D0187" w:rsidP="007D01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</w:rPr>
        <w:t>У 1938 р. цар Борис був у числі прихильників політики «умиротворення» Гітлера: перед підписанням Мюнхенської угоди він відправив особистий лист Чемберлену, в якому виклав свою позицію щодо розчленування Чехословаччини: «Слід пожертвувати Судетською областю, щоб врятувати чехословацьку державу і мир в Європі».</w:t>
      </w:r>
    </w:p>
    <w:p w:rsidR="007D0187" w:rsidRPr="005F1A0A" w:rsidRDefault="007D0187" w:rsidP="007D01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</w:rPr>
        <w:t>У 1940 р. за погодженням із Німеччиною та Румунією Болгарії перейшла Південна Добруджа, а в 1941 р. – райони історичної Македонії, втрачені Болгарією за Нейським договором, які належали Югославії та Греції, і були на той момент окуповані німцями. Болгарія знов отримала вихід до Егейського моря.</w:t>
      </w:r>
    </w:p>
    <w:p w:rsidR="007D0187" w:rsidRPr="005F1A0A" w:rsidRDefault="007D0187" w:rsidP="007D01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</w:rPr>
        <w:t xml:space="preserve">Борис неодноразово зустрічався з Гітлером, в тому числі, в його гірській резиденції Бергхоф. Однак, враховуючи проросійські настрої значної частини народу і будучи пацифістом за переконаннями, під час Другої світової війни не оголошував війни СРСР і не посилав болгарських військ на Східний фронт. Крім </w:t>
      </w:r>
      <w:r w:rsidRPr="005F1A0A">
        <w:rPr>
          <w:rFonts w:ascii="Times New Roman" w:hAnsi="Times New Roman"/>
          <w:sz w:val="28"/>
          <w:szCs w:val="28"/>
        </w:rPr>
        <w:lastRenderedPageBreak/>
        <w:t>того, цар зміг врятувати 50 тис. болгарських євреїв, мобілізувавши їх на громадські роботи (пам’ять царя Бориса увічнена в Ізраїлі). Німецькі війська були присутні в Болгарії лише вздовж залізниці, що вела до окупованої Греції. Цар Борис раптово помер 28 серпня 1943 р. через кілька днів після повернення в Софію з Східної Пруссії після зустрічі з Гітлером, за офіційною версією – від інфаркту. </w:t>
      </w:r>
    </w:p>
    <w:p w:rsidR="007D0187" w:rsidRPr="005F1A0A" w:rsidRDefault="007D0187" w:rsidP="007D0187">
      <w:pPr>
        <w:rPr>
          <w:rFonts w:ascii="Times New Roman" w:hAnsi="Times New Roman"/>
          <w:sz w:val="28"/>
          <w:szCs w:val="28"/>
        </w:rPr>
      </w:pPr>
    </w:p>
    <w:p w:rsidR="007D0187" w:rsidRPr="005F1A0A" w:rsidRDefault="007D0187" w:rsidP="007D0187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5F1A0A">
        <w:rPr>
          <w:rFonts w:ascii="Times New Roman" w:hAnsi="Times New Roman"/>
          <w:b/>
          <w:bCs/>
          <w:sz w:val="28"/>
          <w:szCs w:val="28"/>
          <w:lang w:val="uk-UA"/>
        </w:rPr>
        <w:t>РЕВОЛЮЦІЯ В ТУРЕЧЧИНІ. КЕМАЛЬ АТАТЮРК</w:t>
      </w:r>
    </w:p>
    <w:p w:rsidR="007D0187" w:rsidRPr="005F1A0A" w:rsidRDefault="007D0187" w:rsidP="007D018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  <w:lang w:val="uk-UA"/>
        </w:rPr>
        <w:t xml:space="preserve">Капітуляція Османської імперії в жовтні 1918 р. поклали кінець владі молодотурків, </w:t>
      </w:r>
      <w:r w:rsidRPr="005F1A0A">
        <w:rPr>
          <w:rFonts w:ascii="Times New Roman" w:hAnsi="Times New Roman"/>
          <w:sz w:val="28"/>
          <w:szCs w:val="28"/>
        </w:rPr>
        <w:t>що відстоювали цілісність імперії.</w:t>
      </w:r>
    </w:p>
    <w:p w:rsidR="007D0187" w:rsidRPr="005F1A0A" w:rsidRDefault="007D0187" w:rsidP="007D018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</w:rPr>
        <w:t>Країни Антанти, незадовольнившись відокремленням від Османської імперії арабських земель, прагнули покінчити з існуванням самої Туреччини. Після підписання Мудросського перемир’я (30 жовтня 1918 р.) почалася окупація Анатолії (азіатської частини Туреччини) військами Англії, Франції, Італії і Греції.</w:t>
      </w:r>
    </w:p>
    <w:p w:rsidR="007D0187" w:rsidRPr="005F1A0A" w:rsidRDefault="007D0187" w:rsidP="007D018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</w:rPr>
        <w:t>Держави Антанти взяли під свій контроль банки, фабрики і рудники, залізниці і державні установи. Невдовзі почали виникати партизанські загони, товариства захисту прав місцевого населення, на чолі яких стояли представники нового покоління підприємців, патріотичної інтелігенції й офіцерства.</w:t>
      </w:r>
    </w:p>
    <w:p w:rsidR="007D0187" w:rsidRPr="005F1A0A" w:rsidRDefault="007D0187" w:rsidP="007D018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</w:rPr>
        <w:t>У 1919 р., спочатку в липні в Ерзерумі, а потім у вересні в Сівасі відбулися один за одним два конгреси цих товариств, на яких був обраний Представницький комітет на чолі з генералом М. Кемалем. Документи конгресів закликали до боротьби проти окупантів і за незалежність країни, а султана — до створення нового, патріотично орієнтованого уряду.</w:t>
      </w:r>
    </w:p>
    <w:p w:rsidR="007D0187" w:rsidRPr="005F1A0A" w:rsidRDefault="007D0187" w:rsidP="007D018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</w:rPr>
        <w:t>Скликаний на вимогу прихильників М. Кемаля в січні 1920 р. у Стамбулі парламент прийняв Декларацію незалежності Туреччини («Національну обітницю»). У відповідь на ці дії війська Антанти окупували Стамбул. Парламент було розігнано, султан був змушений підкоритися диктату. Більшість патріотично налаштованих громадських і політичних діячів було заарештовано.</w:t>
      </w:r>
    </w:p>
    <w:p w:rsidR="007D0187" w:rsidRPr="005F1A0A" w:rsidRDefault="007D0187" w:rsidP="007D018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</w:rPr>
        <w:t>Нав’язавши султанському уряду Севрський договір (1920), який розчленовував і поневолював Туреччину, країни Антанти організували відкриту інтервенцію і доручили її проведення грецьким військам.</w:t>
      </w:r>
    </w:p>
    <w:p w:rsidR="007D0187" w:rsidRPr="005F1A0A" w:rsidRDefault="007D0187" w:rsidP="007D018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</w:rPr>
        <w:t xml:space="preserve">Дії країн Антанти змусили кемалістів стати на шлях боротьби з окупантами. 23 квітня 1920 р. в Анкарі, куди ще наприкінці 1919 р. було перенесене </w:t>
      </w:r>
      <w:r w:rsidRPr="005F1A0A">
        <w:rPr>
          <w:rFonts w:ascii="Times New Roman" w:hAnsi="Times New Roman"/>
          <w:sz w:val="28"/>
          <w:szCs w:val="28"/>
        </w:rPr>
        <w:lastRenderedPageBreak/>
        <w:t>місцеперебування Представницького комітету, зібрався новий парламент — Великі Національні збори Туреччини (ВНЗТ). Головою ВНЗТ став М. Кемаль, який проголосив новий орган влади єдиною законною владою Туреччини.</w:t>
      </w:r>
    </w:p>
    <w:p w:rsidR="007D0187" w:rsidRPr="005F1A0A" w:rsidRDefault="007D0187" w:rsidP="007D018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b/>
          <w:bCs/>
          <w:sz w:val="28"/>
          <w:szCs w:val="28"/>
        </w:rPr>
        <w:t>2. ТУРЕЧЧИНА ПІД ВЛАДОЮ АТАТЮРКА</w:t>
      </w:r>
    </w:p>
    <w:p w:rsidR="007D0187" w:rsidRPr="005F1A0A" w:rsidRDefault="007D0187" w:rsidP="007D018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</w:rPr>
        <w:t>Двовладдя. У країні затвердилося двовладдя: у Стамбулі знаходився султанський уряд, а в Анкарі — кемалістський (прихильників республіки). Туреччина була на порозі громадянської війни.</w:t>
      </w:r>
    </w:p>
    <w:p w:rsidR="007D0187" w:rsidRPr="005F1A0A" w:rsidRDefault="007D0187" w:rsidP="007D018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</w:rPr>
        <w:t>20 січня 1921 р. республіканці прийняли Тимчасову конституцію, відповідно до якої вища влада в Туреччині переходила до Великих Національних зборів. Велику допомогу Туреччині надала радянська Росія, що протистояла державам Антанти. З її фінансовою підтримкою кемалістський уряд почав формувати свої збройні сили.</w:t>
      </w:r>
    </w:p>
    <w:p w:rsidR="007D0187" w:rsidRPr="005F1A0A" w:rsidRDefault="007D0187" w:rsidP="007D018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</w:rPr>
        <w:t>Проголошення республіки. 1 листопада 1922 р. ВНЗТ ухвалили закон про ліквідацію султанату. Останній турецький султан Мехмед IV Вахіддін спішно втік із країни. Восени 1923 р. Туреччина була проголошена республікою.</w:t>
      </w:r>
    </w:p>
    <w:p w:rsidR="007D0187" w:rsidRPr="005F1A0A" w:rsidRDefault="007D0187" w:rsidP="007D018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20472180" wp14:editId="63DCE545">
            <wp:extent cx="2659380" cy="1874520"/>
            <wp:effectExtent l="0" t="0" r="7620" b="0"/>
            <wp:docPr id="8" name="Рисунок 8" descr="https://history.vn.ua/pidruchniki/world-history-10-class-2018-sshypak/world-history-10-class-2018-sshypak.files/image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pidruchniki/world-history-10-class-2018-sshypak/world-history-10-class-2018-sshypak.files/image1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187" w:rsidRPr="005F1A0A" w:rsidRDefault="007D0187" w:rsidP="007D018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b/>
          <w:bCs/>
          <w:sz w:val="28"/>
          <w:szCs w:val="28"/>
        </w:rPr>
        <w:t>Британські війська зі складу окупаційних формувань Антанти на вулицях Стамбула. Січень 1919 року.</w:t>
      </w:r>
    </w:p>
    <w:p w:rsidR="007D0187" w:rsidRPr="005F1A0A" w:rsidRDefault="007D0187" w:rsidP="007D018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2C5463A1" wp14:editId="3C7EEFFB">
            <wp:extent cx="1325880" cy="1592580"/>
            <wp:effectExtent l="0" t="0" r="7620" b="7620"/>
            <wp:docPr id="7" name="Рисунок 7" descr="https://history.vn.ua/pidruchniki/world-history-10-class-2018-sshypak/world-history-10-class-2018-sshypak.files/image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ory.vn.ua/pidruchniki/world-history-10-class-2018-sshypak/world-history-10-class-2018-sshypak.files/image1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187" w:rsidRPr="005F1A0A" w:rsidRDefault="007D0187" w:rsidP="007D018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b/>
          <w:bCs/>
          <w:sz w:val="28"/>
          <w:szCs w:val="28"/>
        </w:rPr>
        <w:t>Мустафа Кемаль (Ататюрк) (1881-1938)</w:t>
      </w:r>
      <w:r w:rsidRPr="005F1A0A">
        <w:rPr>
          <w:rFonts w:ascii="Times New Roman" w:hAnsi="Times New Roman"/>
          <w:sz w:val="28"/>
          <w:szCs w:val="28"/>
        </w:rPr>
        <w:t xml:space="preserve"> — турецький державний, політичний і військовий діяч, засновник і перший президент Турецької Республіки. Прізвище Ататюрк («батько турків») одержав від ВНЗТ у 1934 р. при запровадженні прізвищ. Народився в Салоніках у родині дрібного торговця </w:t>
      </w:r>
      <w:r w:rsidRPr="005F1A0A">
        <w:rPr>
          <w:rFonts w:ascii="Times New Roman" w:hAnsi="Times New Roman"/>
          <w:sz w:val="28"/>
          <w:szCs w:val="28"/>
        </w:rPr>
        <w:lastRenderedPageBreak/>
        <w:t>лісом. У 1904 р. закінчив Стамбульську академію генерального штабу. Брав участь у молодотурецькому русі, але невдовзі відійшов від нього. Був учасником балканських війн. У 1913-1914 рр. — військовий аташе в Болгарії. У роки Першої світової війни відіграв помітну роль в обороні Дарданелл (1915), у 1916 р. здобув чин генерала і звання паші. З 1919 р. очолив національно-визвольний руху країні. З 1923 р. — перший президент Турецької Республіки. Провів низку прогресивних реформ, сприяв консолідації нації і становленню Турецької держави. Ім’я Ататюрка в нинішній європеїзованій та індустріальній Туреччині оточено надзвичайною пошаною і поклонінням.</w:t>
      </w:r>
    </w:p>
    <w:p w:rsidR="007D0187" w:rsidRPr="005F1A0A" w:rsidRDefault="007D0187" w:rsidP="007D018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CC93783" wp14:editId="7E6399CB">
            <wp:extent cx="775855" cy="1244601"/>
            <wp:effectExtent l="0" t="0" r="5715" b="0"/>
            <wp:docPr id="6" name="Рисунок 6" descr="https://history.vn.ua/pidruchniki/world-history-10-class-2018-sshypak/world-history-10-class-2018-sshypak.files/image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story.vn.ua/pidruchniki/world-history-10-class-2018-sshypak/world-history-10-class-2018-sshypak.files/image1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11" cy="126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187" w:rsidRPr="005F1A0A" w:rsidRDefault="007D0187" w:rsidP="007D018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b/>
          <w:bCs/>
          <w:sz w:val="28"/>
          <w:szCs w:val="28"/>
        </w:rPr>
        <w:t>Керенман Хеліс</w:t>
      </w:r>
      <w:r w:rsidRPr="005F1A0A">
        <w:rPr>
          <w:rFonts w:ascii="Times New Roman" w:hAnsi="Times New Roman"/>
          <w:sz w:val="28"/>
          <w:szCs w:val="28"/>
        </w:rPr>
        <w:t> — турецька піаністка. У 1932 р. вона стала першою переможницею конкурсу «Міс Світу». На честь перемоги М. Кемаль (Ататюрк) дарував їй ім'я «Едже» (з турецьк. «королева»)</w:t>
      </w:r>
    </w:p>
    <w:p w:rsidR="007D0187" w:rsidRPr="005F1A0A" w:rsidRDefault="007D0187" w:rsidP="007D018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</w:rPr>
        <w:t>Умови кабального Севрського договору, нав’язані султану в 1920 р., були переглянуті. У червні на міжнародній конференції в Лозанні (1923) була визнана незалежність Туреччини в її сучасних кордонах.</w:t>
      </w:r>
    </w:p>
    <w:p w:rsidR="007D0187" w:rsidRPr="005F1A0A" w:rsidRDefault="007D0187" w:rsidP="007D018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</w:rPr>
        <w:t>Прийняття конституції. У 1924 р. була ухвалена Конституція Турецької Республіки.</w:t>
      </w:r>
    </w:p>
    <w:p w:rsidR="007D0187" w:rsidRPr="005F1A0A" w:rsidRDefault="007D0187" w:rsidP="007D018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</w:rPr>
        <w:t>Курс на реформи. Турецький уряд приступив до ліквідації іноземних концесій, які частково були анульовані, частково викуплені. Уряд взяв у свої руки будівництво нових залізниць, портів, промислових підприємств. У сільському господарстві була проведена податкова реформа і створені умови для підвищення товарності сільськогосподарського виробництва.</w:t>
      </w:r>
    </w:p>
    <w:p w:rsidR="007D0187" w:rsidRPr="005F1A0A" w:rsidRDefault="007D0187" w:rsidP="007D018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</w:rPr>
        <w:t>Іслам, спочатку оголошений державною релігією, невдовзі втратив цей статус. Держава була відокремлена від релігії, ставала світською й освіта.</w:t>
      </w:r>
    </w:p>
    <w:p w:rsidR="007D0187" w:rsidRPr="005F1A0A" w:rsidRDefault="007D0187" w:rsidP="007D0187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</w:rPr>
        <w:t>Запроваджувався цивільний шлюб і ліквідовувалося багатоженство. Жінки зрівнювалися в правах з чоловіками. Спеціальні закони передбачали перехід на європейську форму одягу, європейський календар і літочислення. Латинський алфавіт замінив арабський. Запроваджувалось світське судочинство за європейським зразком.</w:t>
      </w:r>
    </w:p>
    <w:p w:rsidR="007D0187" w:rsidRPr="005F1A0A" w:rsidRDefault="007D0187" w:rsidP="005F1A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5F1A0A">
        <w:rPr>
          <w:rFonts w:ascii="Times New Roman" w:hAnsi="Times New Roman"/>
          <w:sz w:val="28"/>
          <w:szCs w:val="28"/>
        </w:rPr>
        <w:t>Однак Туреччина в цей період була далеко не ідеальним суспільством. Про опозицію проти політики президента не могло бути й мови.</w:t>
      </w:r>
      <w:bookmarkStart w:id="1" w:name="_GoBack"/>
      <w:bookmarkEnd w:id="1"/>
    </w:p>
    <w:sectPr w:rsidR="007D0187" w:rsidRPr="005F1A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B6F03"/>
    <w:multiLevelType w:val="hybridMultilevel"/>
    <w:tmpl w:val="294CA168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A4"/>
    <w:rsid w:val="001C1978"/>
    <w:rsid w:val="005F1A0A"/>
    <w:rsid w:val="00643974"/>
    <w:rsid w:val="007746DD"/>
    <w:rsid w:val="007D0187"/>
    <w:rsid w:val="00B838A4"/>
    <w:rsid w:val="00F7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DBBD"/>
  <w15:chartTrackingRefBased/>
  <w15:docId w15:val="{6E31D9A4-C404-4FAE-9E75-9C375084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74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7D018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97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D018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4.bp.blogspot.com/-mPk92MYQ60o/VdtE_ER-jFI/AAAAAAAACc8/juKmAnqAolI/s1600/334e27c7043a4b3b07c4dc9a7e4918ba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6931</Words>
  <Characters>3951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2021-10-31T14:59:00Z</dcterms:created>
  <dcterms:modified xsi:type="dcterms:W3CDTF">2021-11-15T16:14:00Z</dcterms:modified>
</cp:coreProperties>
</file>