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68" w:rsidRPr="00E13437" w:rsidRDefault="006E2A68" w:rsidP="00E13437">
      <w:pPr>
        <w:pStyle w:val="21"/>
        <w:numPr>
          <w:ilvl w:val="12"/>
          <w:numId w:val="0"/>
        </w:numPr>
        <w:spacing w:line="360" w:lineRule="auto"/>
        <w:ind w:firstLine="709"/>
        <w:contextualSpacing/>
        <w:jc w:val="both"/>
        <w:rPr>
          <w:sz w:val="28"/>
          <w:szCs w:val="28"/>
        </w:rPr>
      </w:pPr>
      <w:r w:rsidRPr="00E13437">
        <w:rPr>
          <w:b/>
          <w:sz w:val="28"/>
          <w:szCs w:val="28"/>
        </w:rPr>
        <w:t>Лекція №1.</w:t>
      </w:r>
      <w:r w:rsidRPr="00E13437">
        <w:rPr>
          <w:sz w:val="28"/>
          <w:szCs w:val="28"/>
        </w:rPr>
        <w:t xml:space="preserve"> Вступ.  </w:t>
      </w:r>
    </w:p>
    <w:p w:rsidR="006E2A68" w:rsidRPr="00B26495" w:rsidRDefault="00B26495" w:rsidP="00B26495">
      <w:pPr>
        <w:spacing w:after="0" w:line="360" w:lineRule="auto"/>
        <w:rPr>
          <w:rFonts w:ascii="Times New Roman" w:hAnsi="Times New Roman"/>
          <w:sz w:val="28"/>
          <w:szCs w:val="28"/>
          <w:lang w:val="uk-UA"/>
        </w:rPr>
      </w:pPr>
      <w:r>
        <w:rPr>
          <w:rFonts w:ascii="Times New Roman" w:hAnsi="Times New Roman"/>
          <w:sz w:val="28"/>
          <w:szCs w:val="28"/>
          <w:lang w:val="uk-UA"/>
        </w:rPr>
        <w:t xml:space="preserve">1. </w:t>
      </w:r>
      <w:r w:rsidR="006E2A68" w:rsidRPr="00B26495">
        <w:rPr>
          <w:rFonts w:ascii="Times New Roman" w:hAnsi="Times New Roman"/>
          <w:sz w:val="28"/>
          <w:szCs w:val="28"/>
          <w:lang w:val="uk-UA"/>
        </w:rPr>
        <w:t>Завдання і структура курсу.</w:t>
      </w:r>
    </w:p>
    <w:p w:rsidR="006E2A68" w:rsidRPr="00B26495" w:rsidRDefault="00B26495" w:rsidP="00B26495">
      <w:pPr>
        <w:spacing w:after="0" w:line="360" w:lineRule="auto"/>
        <w:rPr>
          <w:rFonts w:ascii="Times New Roman" w:hAnsi="Times New Roman"/>
          <w:sz w:val="28"/>
          <w:szCs w:val="28"/>
          <w:lang w:val="uk-UA"/>
        </w:rPr>
      </w:pPr>
      <w:r>
        <w:rPr>
          <w:rFonts w:ascii="Times New Roman" w:hAnsi="Times New Roman"/>
          <w:sz w:val="28"/>
          <w:szCs w:val="28"/>
          <w:lang w:val="uk-UA"/>
        </w:rPr>
        <w:t xml:space="preserve">2. </w:t>
      </w:r>
      <w:r w:rsidR="006E2A68" w:rsidRPr="00B26495">
        <w:rPr>
          <w:rFonts w:ascii="Times New Roman" w:hAnsi="Times New Roman"/>
          <w:sz w:val="28"/>
          <w:szCs w:val="28"/>
          <w:lang w:val="uk-UA"/>
        </w:rPr>
        <w:t>Періодизація світового розвитку першої половини ХХ ст.</w:t>
      </w:r>
    </w:p>
    <w:p w:rsidR="006E2A68" w:rsidRPr="00B26495" w:rsidRDefault="00B26495" w:rsidP="00B26495">
      <w:pPr>
        <w:spacing w:after="0" w:line="360" w:lineRule="auto"/>
        <w:rPr>
          <w:rFonts w:ascii="Times New Roman" w:hAnsi="Times New Roman"/>
          <w:sz w:val="28"/>
          <w:szCs w:val="28"/>
        </w:rPr>
      </w:pPr>
      <w:r>
        <w:rPr>
          <w:rFonts w:ascii="Times New Roman" w:hAnsi="Times New Roman"/>
          <w:sz w:val="28"/>
          <w:szCs w:val="28"/>
          <w:lang w:val="uk-UA"/>
        </w:rPr>
        <w:t xml:space="preserve">3. </w:t>
      </w:r>
      <w:r w:rsidR="006E2A68" w:rsidRPr="00B26495">
        <w:rPr>
          <w:rFonts w:ascii="Times New Roman" w:hAnsi="Times New Roman"/>
          <w:sz w:val="28"/>
          <w:szCs w:val="28"/>
          <w:lang w:val="uk-UA"/>
        </w:rPr>
        <w:t xml:space="preserve">Провідні країни світу на початку ХХ ст.: основні тенденції соціально- </w:t>
      </w:r>
      <w:proofErr w:type="spellStart"/>
      <w:r w:rsidR="006E2A68" w:rsidRPr="00B26495">
        <w:rPr>
          <w:rFonts w:ascii="Times New Roman" w:hAnsi="Times New Roman"/>
          <w:sz w:val="28"/>
          <w:szCs w:val="28"/>
        </w:rPr>
        <w:t>економічного</w:t>
      </w:r>
      <w:proofErr w:type="spellEnd"/>
      <w:r w:rsidR="006E2A68" w:rsidRPr="00B26495">
        <w:rPr>
          <w:rFonts w:ascii="Times New Roman" w:hAnsi="Times New Roman"/>
          <w:sz w:val="28"/>
          <w:szCs w:val="28"/>
        </w:rPr>
        <w:t xml:space="preserve">, </w:t>
      </w:r>
      <w:proofErr w:type="spellStart"/>
      <w:r w:rsidR="006E2A68" w:rsidRPr="00B26495">
        <w:rPr>
          <w:rFonts w:ascii="Times New Roman" w:hAnsi="Times New Roman"/>
          <w:sz w:val="28"/>
          <w:szCs w:val="28"/>
        </w:rPr>
        <w:t>політичного</w:t>
      </w:r>
      <w:proofErr w:type="spellEnd"/>
      <w:r w:rsidR="006E2A68" w:rsidRPr="00B26495">
        <w:rPr>
          <w:rFonts w:ascii="Times New Roman" w:hAnsi="Times New Roman"/>
          <w:sz w:val="28"/>
          <w:szCs w:val="28"/>
        </w:rPr>
        <w:t xml:space="preserve"> </w:t>
      </w:r>
      <w:proofErr w:type="spellStart"/>
      <w:r w:rsidR="006E2A68" w:rsidRPr="00B26495">
        <w:rPr>
          <w:rFonts w:ascii="Times New Roman" w:hAnsi="Times New Roman"/>
          <w:sz w:val="28"/>
          <w:szCs w:val="28"/>
        </w:rPr>
        <w:t>розвитку</w:t>
      </w:r>
      <w:proofErr w:type="spellEnd"/>
      <w:r w:rsidR="006E2A68" w:rsidRPr="00B26495">
        <w:rPr>
          <w:rFonts w:ascii="Times New Roman" w:hAnsi="Times New Roman"/>
          <w:sz w:val="28"/>
          <w:szCs w:val="28"/>
        </w:rPr>
        <w:t>. «</w:t>
      </w:r>
      <w:proofErr w:type="spellStart"/>
      <w:r w:rsidR="006E2A68" w:rsidRPr="00B26495">
        <w:rPr>
          <w:rFonts w:ascii="Times New Roman" w:hAnsi="Times New Roman"/>
          <w:sz w:val="28"/>
          <w:szCs w:val="28"/>
        </w:rPr>
        <w:t>Пробудження</w:t>
      </w:r>
      <w:proofErr w:type="spellEnd"/>
      <w:r w:rsidR="006E2A68" w:rsidRPr="00B26495">
        <w:rPr>
          <w:rFonts w:ascii="Times New Roman" w:hAnsi="Times New Roman"/>
          <w:sz w:val="28"/>
          <w:szCs w:val="28"/>
        </w:rPr>
        <w:t xml:space="preserve"> </w:t>
      </w:r>
      <w:proofErr w:type="spellStart"/>
      <w:r w:rsidR="006E2A68" w:rsidRPr="00B26495">
        <w:rPr>
          <w:rFonts w:ascii="Times New Roman" w:hAnsi="Times New Roman"/>
          <w:sz w:val="28"/>
          <w:szCs w:val="28"/>
        </w:rPr>
        <w:t>Азії</w:t>
      </w:r>
      <w:proofErr w:type="spellEnd"/>
      <w:r w:rsidR="006E2A68" w:rsidRPr="00B26495">
        <w:rPr>
          <w:rFonts w:ascii="Times New Roman" w:hAnsi="Times New Roman"/>
          <w:sz w:val="28"/>
          <w:szCs w:val="28"/>
        </w:rPr>
        <w:t>».</w:t>
      </w:r>
    </w:p>
    <w:p w:rsidR="00DB294E" w:rsidRPr="00E13437" w:rsidRDefault="00DB294E" w:rsidP="00E13437">
      <w:pPr>
        <w:spacing w:line="360" w:lineRule="auto"/>
        <w:ind w:firstLine="709"/>
        <w:contextualSpacing/>
        <w:jc w:val="both"/>
        <w:rPr>
          <w:rFonts w:ascii="Times New Roman" w:hAnsi="Times New Roman"/>
          <w:sz w:val="28"/>
          <w:szCs w:val="28"/>
        </w:rPr>
      </w:pPr>
    </w:p>
    <w:p w:rsidR="006E2A68" w:rsidRPr="00E13437" w:rsidRDefault="006E2A68" w:rsidP="00E13437">
      <w:pPr>
        <w:spacing w:after="0" w:line="360" w:lineRule="auto"/>
        <w:ind w:firstLine="709"/>
        <w:contextualSpacing/>
        <w:jc w:val="both"/>
        <w:rPr>
          <w:rFonts w:ascii="Times New Roman" w:hAnsi="Times New Roman"/>
          <w:sz w:val="28"/>
          <w:szCs w:val="28"/>
        </w:rPr>
      </w:pPr>
      <w:r w:rsidRPr="00E13437">
        <w:rPr>
          <w:rFonts w:ascii="Times New Roman" w:hAnsi="Times New Roman"/>
          <w:sz w:val="28"/>
          <w:szCs w:val="28"/>
          <w:lang w:val="uk-UA"/>
        </w:rPr>
        <w:t xml:space="preserve">Мета: </w:t>
      </w:r>
      <w:proofErr w:type="spellStart"/>
      <w:r w:rsidRPr="00E13437">
        <w:rPr>
          <w:rFonts w:ascii="Times New Roman" w:hAnsi="Times New Roman"/>
          <w:sz w:val="28"/>
          <w:szCs w:val="28"/>
        </w:rPr>
        <w:t>визначити</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який</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період</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всесвітньої</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історії</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вивчатиметься</w:t>
      </w:r>
      <w:proofErr w:type="spellEnd"/>
      <w:r w:rsidRPr="00E13437">
        <w:rPr>
          <w:rFonts w:ascii="Times New Roman" w:hAnsi="Times New Roman"/>
          <w:sz w:val="28"/>
          <w:szCs w:val="28"/>
        </w:rPr>
        <w:t xml:space="preserve"> в </w:t>
      </w:r>
      <w:proofErr w:type="spellStart"/>
      <w:r w:rsidRPr="00E13437">
        <w:rPr>
          <w:rFonts w:ascii="Times New Roman" w:hAnsi="Times New Roman"/>
          <w:sz w:val="28"/>
          <w:szCs w:val="28"/>
        </w:rPr>
        <w:t>цьому</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навчальному</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році</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скласти</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загальне</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уявлення</w:t>
      </w:r>
      <w:proofErr w:type="spellEnd"/>
      <w:r w:rsidRPr="00E13437">
        <w:rPr>
          <w:rFonts w:ascii="Times New Roman" w:hAnsi="Times New Roman"/>
          <w:sz w:val="28"/>
          <w:szCs w:val="28"/>
        </w:rPr>
        <w:t xml:space="preserve"> про </w:t>
      </w:r>
      <w:proofErr w:type="spellStart"/>
      <w:r w:rsidRPr="00E13437">
        <w:rPr>
          <w:rFonts w:ascii="Times New Roman" w:hAnsi="Times New Roman"/>
          <w:sz w:val="28"/>
          <w:szCs w:val="28"/>
        </w:rPr>
        <w:t>народонаселення</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світу</w:t>
      </w:r>
      <w:proofErr w:type="spellEnd"/>
      <w:r w:rsidRPr="00E13437">
        <w:rPr>
          <w:rFonts w:ascii="Times New Roman" w:hAnsi="Times New Roman"/>
          <w:sz w:val="28"/>
          <w:szCs w:val="28"/>
        </w:rPr>
        <w:t xml:space="preserve"> на початку ХХ ст.; </w:t>
      </w:r>
      <w:proofErr w:type="spellStart"/>
      <w:r w:rsidRPr="00E13437">
        <w:rPr>
          <w:rFonts w:ascii="Times New Roman" w:hAnsi="Times New Roman"/>
          <w:sz w:val="28"/>
          <w:szCs w:val="28"/>
        </w:rPr>
        <w:t>охарактеризувати</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загальні</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тенденції</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світового</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розвитку</w:t>
      </w:r>
      <w:proofErr w:type="spellEnd"/>
      <w:r w:rsidRPr="00E13437">
        <w:rPr>
          <w:rFonts w:ascii="Times New Roman" w:hAnsi="Times New Roman"/>
          <w:sz w:val="28"/>
          <w:szCs w:val="28"/>
        </w:rPr>
        <w:t xml:space="preserve"> в 1900</w:t>
      </w:r>
      <w:r w:rsidRPr="00E13437">
        <w:rPr>
          <w:rFonts w:ascii="Times New Roman" w:hAnsi="Times New Roman"/>
          <w:sz w:val="28"/>
          <w:szCs w:val="28"/>
          <w:lang w:val="uk-UA"/>
        </w:rPr>
        <w:t>-</w:t>
      </w:r>
      <w:r w:rsidRPr="00E13437">
        <w:rPr>
          <w:rFonts w:ascii="Times New Roman" w:hAnsi="Times New Roman"/>
          <w:sz w:val="28"/>
          <w:szCs w:val="28"/>
        </w:rPr>
        <w:t xml:space="preserve">1939 </w:t>
      </w:r>
      <w:proofErr w:type="spellStart"/>
      <w:r w:rsidRPr="00E13437">
        <w:rPr>
          <w:rFonts w:ascii="Times New Roman" w:hAnsi="Times New Roman"/>
          <w:sz w:val="28"/>
          <w:szCs w:val="28"/>
        </w:rPr>
        <w:t>рр</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розкрити</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зміст</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основних</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періодів</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всесвітньої</w:t>
      </w:r>
      <w:proofErr w:type="spellEnd"/>
      <w:r w:rsidRPr="00E13437">
        <w:rPr>
          <w:rFonts w:ascii="Times New Roman" w:hAnsi="Times New Roman"/>
          <w:sz w:val="28"/>
          <w:szCs w:val="28"/>
        </w:rPr>
        <w:t xml:space="preserve"> </w:t>
      </w:r>
      <w:proofErr w:type="spellStart"/>
      <w:r w:rsidRPr="00E13437">
        <w:rPr>
          <w:rFonts w:ascii="Times New Roman" w:hAnsi="Times New Roman"/>
          <w:sz w:val="28"/>
          <w:szCs w:val="28"/>
        </w:rPr>
        <w:t>і</w:t>
      </w:r>
      <w:r w:rsidR="00E13437" w:rsidRPr="00E13437">
        <w:rPr>
          <w:rFonts w:ascii="Times New Roman" w:hAnsi="Times New Roman"/>
          <w:sz w:val="28"/>
          <w:szCs w:val="28"/>
        </w:rPr>
        <w:t>сторії</w:t>
      </w:r>
      <w:proofErr w:type="spellEnd"/>
      <w:r w:rsidR="00E13437" w:rsidRPr="00E13437">
        <w:rPr>
          <w:rFonts w:ascii="Times New Roman" w:hAnsi="Times New Roman"/>
          <w:sz w:val="28"/>
          <w:szCs w:val="28"/>
        </w:rPr>
        <w:t xml:space="preserve">. </w:t>
      </w:r>
    </w:p>
    <w:p w:rsidR="00E13437" w:rsidRPr="00E13437" w:rsidRDefault="00E13437" w:rsidP="00E13437">
      <w:pPr>
        <w:spacing w:after="0" w:line="360" w:lineRule="auto"/>
        <w:ind w:firstLine="709"/>
        <w:contextualSpacing/>
        <w:jc w:val="both"/>
        <w:rPr>
          <w:rFonts w:ascii="Times New Roman" w:hAnsi="Times New Roman"/>
          <w:sz w:val="28"/>
          <w:szCs w:val="28"/>
        </w:rPr>
      </w:pPr>
    </w:p>
    <w:p w:rsidR="00E13437" w:rsidRPr="00E13437" w:rsidRDefault="00E13437" w:rsidP="00E13437">
      <w:pPr>
        <w:numPr>
          <w:ilvl w:val="0"/>
          <w:numId w:val="3"/>
        </w:numPr>
        <w:autoSpaceDE w:val="0"/>
        <w:autoSpaceDN w:val="0"/>
        <w:adjustRightInd w:val="0"/>
        <w:spacing w:after="0" w:line="360" w:lineRule="auto"/>
        <w:ind w:firstLine="709"/>
        <w:contextualSpacing/>
        <w:jc w:val="both"/>
        <w:rPr>
          <w:rFonts w:ascii="Times New Roman" w:hAnsi="Times New Roman"/>
          <w:bCs/>
          <w:sz w:val="28"/>
          <w:szCs w:val="28"/>
          <w:u w:val="single"/>
          <w:lang w:val="uk-UA"/>
        </w:rPr>
      </w:pPr>
      <w:bookmarkStart w:id="0" w:name="п2012123181131SlideId257"/>
      <w:r w:rsidRPr="00E13437">
        <w:rPr>
          <w:rFonts w:ascii="Times New Roman" w:hAnsi="Times New Roman"/>
          <w:bCs/>
          <w:sz w:val="28"/>
          <w:szCs w:val="28"/>
          <w:u w:val="single"/>
          <w:lang w:val="uk-UA"/>
        </w:rPr>
        <w:t>Демографічна ситуація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1" w:name="п2012123181141SlideId257"/>
      <w:bookmarkStart w:id="2" w:name="к201228143732"/>
      <w:bookmarkEnd w:id="0"/>
      <w:r w:rsidRPr="00E13437">
        <w:rPr>
          <w:rFonts w:ascii="Times New Roman" w:hAnsi="Times New Roman"/>
          <w:sz w:val="28"/>
          <w:szCs w:val="28"/>
          <w:lang w:val="uk-UA"/>
        </w:rPr>
        <w:t xml:space="preserve">Протягом XX ст. населення країн Америки й Африки зростало швидкими темпами. На кінець XIX ст. населення нашої планети становило близько 1 млрд 300 млн чоловік. </w:t>
      </w:r>
      <w:bookmarkEnd w:id="1"/>
      <w:r w:rsidRPr="00E13437">
        <w:rPr>
          <w:rFonts w:ascii="Times New Roman" w:hAnsi="Times New Roman"/>
          <w:sz w:val="28"/>
          <w:szCs w:val="28"/>
          <w:lang w:val="uk-UA"/>
        </w:rPr>
        <w:t>Найбільш населеною була Азія — понад мільярд жителів (на початку XX ст. — 1 млрд 600 млн чоловік). Найбільш населеною країною був Китай. Там проживало 467 млн осіб. У Європі нараховувалось близько 325 млн осіб, в Америці — 178 млн (у Північній Америці (США та Канада) — 81 млн), Африці — 135 млн і в Австралії та Новій Зеландії майже 5 млн. У пошуках кращого життя в США та інші країни Америки переїхало чимало емігрантів з Європи та Азії.</w:t>
      </w:r>
    </w:p>
    <w:p w:rsid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Колонії переселенців розширилися в Австралії та Латинській Америці. Території, зручні для землеробства, становили трохи більше чверті суші. На них проживало до 9/10 населення</w:t>
      </w:r>
      <w:bookmarkEnd w:id="2"/>
      <w:r w:rsidRPr="00E13437">
        <w:rPr>
          <w:rFonts w:ascii="Times New Roman" w:hAnsi="Times New Roman"/>
          <w:sz w:val="28"/>
          <w:szCs w:val="28"/>
          <w:lang w:val="uk-UA"/>
        </w:rPr>
        <w:t xml:space="preserve"> </w:t>
      </w:r>
      <w:bookmarkStart w:id="3" w:name="к201228143740"/>
      <w:r w:rsidRPr="00E13437">
        <w:rPr>
          <w:rFonts w:ascii="Times New Roman" w:hAnsi="Times New Roman"/>
          <w:sz w:val="28"/>
          <w:szCs w:val="28"/>
          <w:lang w:val="uk-UA"/>
        </w:rPr>
        <w:t>світу, яке займалося в переважній більшості сільським господарством. У 1900 р. міські жителі складали лише 10 % населення, тільки в 360 містах воно перевищувало 110 тисяч.</w:t>
      </w:r>
    </w:p>
    <w:p w:rsidR="00E13437" w:rsidRPr="00B26495" w:rsidRDefault="00B26495" w:rsidP="00B26495">
      <w:pPr>
        <w:autoSpaceDE w:val="0"/>
        <w:autoSpaceDN w:val="0"/>
        <w:adjustRightInd w:val="0"/>
        <w:spacing w:after="0" w:line="360" w:lineRule="auto"/>
        <w:contextualSpacing/>
        <w:jc w:val="both"/>
        <w:rPr>
          <w:rFonts w:ascii="Times New Roman" w:hAnsi="Times New Roman"/>
          <w:bCs/>
          <w:sz w:val="28"/>
          <w:szCs w:val="28"/>
          <w:u w:val="single"/>
          <w:lang w:val="uk-UA"/>
        </w:rPr>
      </w:pPr>
      <w:bookmarkStart w:id="4" w:name="п2012123181153SlideId258"/>
      <w:r>
        <w:rPr>
          <w:rFonts w:ascii="Times New Roman" w:hAnsi="Times New Roman"/>
          <w:sz w:val="28"/>
          <w:szCs w:val="28"/>
          <w:lang w:val="uk-UA"/>
        </w:rPr>
        <w:t xml:space="preserve">2. </w:t>
      </w:r>
      <w:r w:rsidR="00E13437" w:rsidRPr="00B26495">
        <w:rPr>
          <w:rFonts w:ascii="Times New Roman" w:hAnsi="Times New Roman"/>
          <w:bCs/>
          <w:sz w:val="28"/>
          <w:szCs w:val="28"/>
          <w:u w:val="single"/>
          <w:lang w:val="uk-UA"/>
        </w:rPr>
        <w:t>Цивілізації</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5" w:name="п201212318127SlideId258"/>
      <w:bookmarkStart w:id="6" w:name="к201228143747"/>
      <w:bookmarkEnd w:id="3"/>
      <w:bookmarkEnd w:id="4"/>
      <w:r w:rsidRPr="00E13437">
        <w:rPr>
          <w:rFonts w:ascii="Times New Roman" w:hAnsi="Times New Roman"/>
          <w:sz w:val="28"/>
          <w:szCs w:val="28"/>
          <w:lang w:val="uk-UA"/>
        </w:rPr>
        <w:t xml:space="preserve">У XX ст. продовжувався бурхливий розвиток індустріальної цивілізації. </w:t>
      </w:r>
      <w:bookmarkEnd w:id="5"/>
      <w:proofErr w:type="spellStart"/>
      <w:r w:rsidRPr="00E13437">
        <w:rPr>
          <w:rFonts w:ascii="Times New Roman" w:hAnsi="Times New Roman"/>
          <w:sz w:val="28"/>
          <w:szCs w:val="28"/>
          <w:lang w:val="uk-UA"/>
        </w:rPr>
        <w:t>Привласнююче</w:t>
      </w:r>
      <w:proofErr w:type="spellEnd"/>
      <w:r w:rsidRPr="00E13437">
        <w:rPr>
          <w:rFonts w:ascii="Times New Roman" w:hAnsi="Times New Roman"/>
          <w:sz w:val="28"/>
          <w:szCs w:val="28"/>
          <w:lang w:val="uk-UA"/>
        </w:rPr>
        <w:t xml:space="preserve"> господарство і відтворююча економіка служили головними засадами суспільного прогресу і кардинально змінили обличчя світу. Ринок став </w:t>
      </w:r>
      <w:r w:rsidRPr="00E13437">
        <w:rPr>
          <w:rFonts w:ascii="Times New Roman" w:hAnsi="Times New Roman"/>
          <w:sz w:val="28"/>
          <w:szCs w:val="28"/>
          <w:lang w:val="uk-UA"/>
        </w:rPr>
        <w:lastRenderedPageBreak/>
        <w:t xml:space="preserve">головним регулятором товарного виробництва. </w:t>
      </w:r>
      <w:bookmarkStart w:id="7" w:name="п2012123181223SlideId258"/>
      <w:r w:rsidRPr="00E13437">
        <w:rPr>
          <w:rFonts w:ascii="Times New Roman" w:hAnsi="Times New Roman"/>
          <w:sz w:val="28"/>
          <w:szCs w:val="28"/>
          <w:lang w:val="uk-UA"/>
        </w:rPr>
        <w:t>Індустріальна цивілізація, прийшовши на зміну аграрній, зумовила панування машинного виробництва й істотне поглиблення поділу праці. Вона вивела Європу в лідери світового розвитку, а згодом високо піднесла роль США.</w:t>
      </w:r>
    </w:p>
    <w:bookmarkEnd w:id="7"/>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Під впливом економічних досягнень, загальної інтелектуалізації суспільства зароджувалось прагнення до демократизації держави, національної самоідентифікації й духовного розкріпачення.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Проте в рамках індустріальної цивілізації перехід до правової держави й громадянського суспільства здійснювався поступово, через революції та реформи, які охопили світ від початку століття і тривають до сьогодні. Феноменом XX ст. став тоталітаризм.</w:t>
      </w:r>
      <w:bookmarkEnd w:id="6"/>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8" w:name="п2012123181340SlideId259"/>
      <w:bookmarkStart w:id="9" w:name="к201228143752"/>
      <w:r w:rsidRPr="00E13437">
        <w:rPr>
          <w:rFonts w:ascii="Times New Roman" w:hAnsi="Times New Roman"/>
          <w:sz w:val="28"/>
          <w:szCs w:val="28"/>
          <w:lang w:val="uk-UA"/>
        </w:rPr>
        <w:t xml:space="preserve">На відміну від Європи, на Азійському й Африканському континентах народи зберігали традиційну цивілізацію. Повторення життя предків вважалось вищим сенсом життя. </w:t>
      </w:r>
      <w:bookmarkEnd w:id="8"/>
      <w:r w:rsidRPr="00E13437">
        <w:rPr>
          <w:rFonts w:ascii="Times New Roman" w:hAnsi="Times New Roman"/>
          <w:sz w:val="28"/>
          <w:szCs w:val="28"/>
          <w:lang w:val="uk-UA"/>
        </w:rPr>
        <w:t xml:space="preserve">З покоління в покоління передавались традиції, звичаї, система духовних цінностей, мало зрозумілих представникам інших народів. </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b/>
          <w:i/>
          <w:sz w:val="28"/>
          <w:szCs w:val="28"/>
          <w:lang w:val="uk-UA"/>
        </w:rPr>
        <w:t>Феномен «Пробудження Азії»</w:t>
      </w:r>
      <w:r w:rsidRPr="00E13437">
        <w:rPr>
          <w:rFonts w:ascii="Times New Roman" w:hAnsi="Times New Roman"/>
          <w:sz w:val="28"/>
          <w:szCs w:val="28"/>
          <w:lang w:val="uk-UA"/>
        </w:rPr>
        <w:t xml:space="preserve"> – у другій половині XIX ст. Іран, Туреччина та Китай потрапили в напівколоніальну залежність від європейських держав. Це спричинило насильницьке втягування їх у світовий ринок і кардинальні зміни у внутрішньому житті. Традиційні економічна система і політична структура почали руйнуватися. Пробудження було спровоковано трьома революціями - іранською (1905-1911 </w:t>
      </w:r>
      <w:proofErr w:type="spellStart"/>
      <w:r w:rsidRPr="00E13437">
        <w:rPr>
          <w:rFonts w:ascii="Times New Roman" w:hAnsi="Times New Roman"/>
          <w:sz w:val="28"/>
          <w:szCs w:val="28"/>
          <w:lang w:val="uk-UA"/>
        </w:rPr>
        <w:t>pp</w:t>
      </w:r>
      <w:proofErr w:type="spellEnd"/>
      <w:r w:rsidRPr="00E13437">
        <w:rPr>
          <w:rFonts w:ascii="Times New Roman" w:hAnsi="Times New Roman"/>
          <w:sz w:val="28"/>
          <w:szCs w:val="28"/>
          <w:lang w:val="uk-UA"/>
        </w:rPr>
        <w:t xml:space="preserve">.), </w:t>
      </w:r>
      <w:proofErr w:type="spellStart"/>
      <w:r w:rsidRPr="00E13437">
        <w:rPr>
          <w:rFonts w:ascii="Times New Roman" w:hAnsi="Times New Roman"/>
          <w:sz w:val="28"/>
          <w:szCs w:val="28"/>
          <w:lang w:val="uk-UA"/>
        </w:rPr>
        <w:t>младотурецькою</w:t>
      </w:r>
      <w:proofErr w:type="spellEnd"/>
      <w:r w:rsidRPr="00E13437">
        <w:rPr>
          <w:rFonts w:ascii="Times New Roman" w:hAnsi="Times New Roman"/>
          <w:sz w:val="28"/>
          <w:szCs w:val="28"/>
          <w:lang w:val="uk-UA"/>
        </w:rPr>
        <w:t xml:space="preserve"> (1908 р.) і </w:t>
      </w:r>
      <w:proofErr w:type="spellStart"/>
      <w:r w:rsidRPr="00E13437">
        <w:rPr>
          <w:rFonts w:ascii="Times New Roman" w:hAnsi="Times New Roman"/>
          <w:sz w:val="28"/>
          <w:szCs w:val="28"/>
          <w:lang w:val="uk-UA"/>
        </w:rPr>
        <w:t>Синьхайською</w:t>
      </w:r>
      <w:proofErr w:type="spellEnd"/>
      <w:r w:rsidRPr="00E13437">
        <w:rPr>
          <w:rFonts w:ascii="Times New Roman" w:hAnsi="Times New Roman"/>
          <w:sz w:val="28"/>
          <w:szCs w:val="28"/>
          <w:lang w:val="uk-UA"/>
        </w:rPr>
        <w:t xml:space="preserve"> (1911-1912 </w:t>
      </w:r>
      <w:proofErr w:type="spellStart"/>
      <w:r w:rsidRPr="00E13437">
        <w:rPr>
          <w:rFonts w:ascii="Times New Roman" w:hAnsi="Times New Roman"/>
          <w:sz w:val="28"/>
          <w:szCs w:val="28"/>
          <w:lang w:val="uk-UA"/>
        </w:rPr>
        <w:t>pp</w:t>
      </w:r>
      <w:proofErr w:type="spellEnd"/>
      <w:r w:rsidRPr="00E13437">
        <w:rPr>
          <w:rFonts w:ascii="Times New Roman" w:hAnsi="Times New Roman"/>
          <w:sz w:val="28"/>
          <w:szCs w:val="28"/>
          <w:lang w:val="uk-UA"/>
        </w:rPr>
        <w:t>.).</w:t>
      </w:r>
    </w:p>
    <w:p w:rsidR="00E13437" w:rsidRPr="00E13437" w:rsidRDefault="00E13437" w:rsidP="00E13437">
      <w:pPr>
        <w:numPr>
          <w:ilvl w:val="0"/>
          <w:numId w:val="3"/>
        </w:numPr>
        <w:autoSpaceDE w:val="0"/>
        <w:autoSpaceDN w:val="0"/>
        <w:adjustRightInd w:val="0"/>
        <w:spacing w:after="0" w:line="360" w:lineRule="auto"/>
        <w:ind w:firstLine="709"/>
        <w:contextualSpacing/>
        <w:jc w:val="both"/>
        <w:rPr>
          <w:rFonts w:ascii="Times New Roman" w:hAnsi="Times New Roman"/>
          <w:bCs/>
          <w:sz w:val="28"/>
          <w:szCs w:val="28"/>
          <w:u w:val="single"/>
          <w:lang w:val="uk-UA"/>
        </w:rPr>
      </w:pPr>
      <w:bookmarkStart w:id="10" w:name="к201228143758"/>
      <w:bookmarkEnd w:id="9"/>
      <w:r w:rsidRPr="00E13437">
        <w:rPr>
          <w:rFonts w:ascii="Times New Roman" w:hAnsi="Times New Roman"/>
          <w:bCs/>
          <w:sz w:val="28"/>
          <w:szCs w:val="28"/>
          <w:u w:val="single"/>
          <w:lang w:val="uk-UA"/>
        </w:rPr>
        <w:t>Характерні ознаки індустріального суспільства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Найбільш прикметною ознакою економічного життя провідних країн (Німеччина, Велика Британія, Франція, Росія, США та Японія) на початку століття стало завершення формування індустріального суспільства. Насамперед це означало створення індустріальної структури господарства: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значно прискорились процеси урбанізації, пролетаризації та соціального розшарування суспільства;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частка промислового виробництва перевищила частку виробництва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lastRenderedPageBreak/>
        <w:t xml:space="preserve">сільськогосподарської продукції. </w:t>
      </w:r>
      <w:bookmarkEnd w:id="10"/>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11" w:name="п2012123181444SlideId260"/>
      <w:bookmarkStart w:id="12" w:name="к20122814384"/>
      <w:r w:rsidRPr="00E13437">
        <w:rPr>
          <w:rFonts w:ascii="Times New Roman" w:hAnsi="Times New Roman"/>
          <w:sz w:val="28"/>
          <w:szCs w:val="28"/>
          <w:lang w:val="uk-UA"/>
        </w:rPr>
        <w:t>Світове промислове виробництво з 1871 до 1913 р. зросло майже й 5 разів, а обсяг торгівлі — майже в чотири рази.</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highlight w:val="yellow"/>
          <w:lang w:val="uk-UA"/>
        </w:rPr>
      </w:pPr>
      <w:bookmarkStart w:id="13" w:name="п201212318154SlideId261"/>
      <w:bookmarkEnd w:id="11"/>
      <w:r w:rsidRPr="00E13437">
        <w:rPr>
          <w:rFonts w:ascii="Times New Roman" w:hAnsi="Times New Roman"/>
          <w:sz w:val="28"/>
          <w:szCs w:val="28"/>
          <w:lang w:val="uk-UA"/>
        </w:rPr>
        <w:t xml:space="preserve">Ширше використовується наймана праця — тепер вона охоплює не лише виробництво, а й будівництво, транспорт, сферу послуг, сільське господарство тощо. </w:t>
      </w:r>
      <w:bookmarkEnd w:id="12"/>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14" w:name="п201212318158SlideId261"/>
      <w:bookmarkStart w:id="15" w:name="к201228143811"/>
      <w:bookmarkEnd w:id="13"/>
      <w:r w:rsidRPr="00E13437">
        <w:rPr>
          <w:rFonts w:ascii="Times New Roman" w:hAnsi="Times New Roman"/>
          <w:sz w:val="28"/>
          <w:szCs w:val="28"/>
          <w:lang w:val="uk-UA"/>
        </w:rPr>
        <w:t xml:space="preserve">У 1914 р. чисельність світового пролетаріату становила 30 млн чоловік. </w:t>
      </w:r>
      <w:bookmarkEnd w:id="14"/>
      <w:r w:rsidRPr="00E13437">
        <w:rPr>
          <w:rFonts w:ascii="Times New Roman" w:hAnsi="Times New Roman"/>
          <w:sz w:val="28"/>
          <w:szCs w:val="28"/>
          <w:lang w:val="uk-UA"/>
        </w:rPr>
        <w:t>Зросла продуктивність праці (в 1900–1913 рр. вона виросла в промисловості в середньому на 40 %).</w:t>
      </w:r>
    </w:p>
    <w:p w:rsidR="00E13437" w:rsidRPr="00E13437" w:rsidRDefault="00E13437" w:rsidP="00E13437">
      <w:pPr>
        <w:autoSpaceDE w:val="0"/>
        <w:autoSpaceDN w:val="0"/>
        <w:adjustRightInd w:val="0"/>
        <w:spacing w:line="360" w:lineRule="auto"/>
        <w:ind w:firstLine="709"/>
        <w:contextualSpacing/>
        <w:jc w:val="both"/>
        <w:rPr>
          <w:rFonts w:ascii="Times New Roman" w:hAnsi="Times New Roman"/>
          <w:sz w:val="28"/>
          <w:szCs w:val="28"/>
          <w:lang w:val="uk-UA"/>
        </w:rPr>
      </w:pPr>
      <w:bookmarkStart w:id="16" w:name="п2012123181544SlideId262"/>
      <w:r w:rsidRPr="00E13437">
        <w:rPr>
          <w:rFonts w:ascii="Times New Roman" w:hAnsi="Times New Roman"/>
          <w:sz w:val="28"/>
          <w:szCs w:val="28"/>
          <w:lang w:val="uk-UA"/>
        </w:rPr>
        <w:t>Швидкими темпами відбувалася концентрація капіталу й виробництва, створювалися монополії різного типу:</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b/>
          <w:i/>
          <w:sz w:val="28"/>
          <w:szCs w:val="28"/>
          <w:lang w:val="uk-UA"/>
        </w:rPr>
      </w:pPr>
      <w:r w:rsidRPr="00E13437">
        <w:rPr>
          <w:rFonts w:ascii="Times New Roman" w:hAnsi="Times New Roman"/>
          <w:b/>
          <w:i/>
          <w:sz w:val="28"/>
          <w:szCs w:val="28"/>
          <w:lang w:val="uk-UA"/>
        </w:rPr>
        <w:t>Робота з термінами</w:t>
      </w:r>
    </w:p>
    <w:bookmarkEnd w:id="16"/>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i/>
          <w:iCs/>
          <w:sz w:val="28"/>
          <w:szCs w:val="28"/>
          <w:lang w:val="uk-UA"/>
        </w:rPr>
        <w:t xml:space="preserve">• картель </w:t>
      </w:r>
      <w:r w:rsidRPr="00E13437">
        <w:rPr>
          <w:rFonts w:ascii="Times New Roman" w:hAnsi="Times New Roman"/>
          <w:sz w:val="28"/>
          <w:szCs w:val="28"/>
          <w:lang w:val="uk-UA"/>
        </w:rPr>
        <w:t>— об’єднання кількох підприємств однієї галузі; його учасники укладають угоду щодо розподілу ринків збуту та цін, зберігаючи власність над засобами виробництва і продукцією та комерційну самостійність;</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i/>
          <w:iCs/>
          <w:sz w:val="28"/>
          <w:szCs w:val="28"/>
          <w:lang w:val="uk-UA"/>
        </w:rPr>
        <w:t xml:space="preserve">• синдикат </w:t>
      </w:r>
      <w:r w:rsidRPr="00E13437">
        <w:rPr>
          <w:rFonts w:ascii="Times New Roman" w:hAnsi="Times New Roman"/>
          <w:sz w:val="28"/>
          <w:szCs w:val="28"/>
          <w:lang w:val="uk-UA"/>
        </w:rPr>
        <w:t>— об’єднання підприємств, що виробляють однорідну продукцію; за учасниками синдикату зберігається власність на засоби виробництва і виробнича самостійність, але вони втрачають комерційну самостійність; вироблена продукція реалізується як власність синдикату через спеціальну контору;</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i/>
          <w:iCs/>
          <w:sz w:val="28"/>
          <w:szCs w:val="28"/>
          <w:lang w:val="uk-UA"/>
        </w:rPr>
        <w:t xml:space="preserve">• трест — </w:t>
      </w:r>
      <w:r w:rsidRPr="00E13437">
        <w:rPr>
          <w:rFonts w:ascii="Times New Roman" w:hAnsi="Times New Roman"/>
          <w:sz w:val="28"/>
          <w:szCs w:val="28"/>
          <w:lang w:val="uk-UA"/>
        </w:rPr>
        <w:t>підприємства, що входять до цієї організації, позбавлені виробничої й комерційної самостійності; їх власники передають тресту засоби виробництва і натомість отримують акції відповідно до внесеної ними суми паю;</w:t>
      </w:r>
    </w:p>
    <w:p w:rsidR="00E13437" w:rsidRPr="00E13437" w:rsidRDefault="00E13437" w:rsidP="00E13437">
      <w:pPr>
        <w:autoSpaceDE w:val="0"/>
        <w:autoSpaceDN w:val="0"/>
        <w:adjustRightInd w:val="0"/>
        <w:spacing w:line="360" w:lineRule="auto"/>
        <w:ind w:firstLine="709"/>
        <w:contextualSpacing/>
        <w:jc w:val="both"/>
        <w:rPr>
          <w:rFonts w:ascii="Times New Roman" w:hAnsi="Times New Roman"/>
          <w:sz w:val="28"/>
          <w:szCs w:val="28"/>
          <w:lang w:val="uk-UA"/>
        </w:rPr>
      </w:pPr>
      <w:r w:rsidRPr="00E13437">
        <w:rPr>
          <w:rFonts w:ascii="Times New Roman" w:hAnsi="Times New Roman"/>
          <w:i/>
          <w:iCs/>
          <w:sz w:val="28"/>
          <w:szCs w:val="28"/>
          <w:lang w:val="uk-UA"/>
        </w:rPr>
        <w:t xml:space="preserve">• концерн </w:t>
      </w:r>
      <w:r w:rsidRPr="00E13437">
        <w:rPr>
          <w:rFonts w:ascii="Times New Roman" w:hAnsi="Times New Roman"/>
          <w:sz w:val="28"/>
          <w:szCs w:val="28"/>
          <w:lang w:val="uk-UA"/>
        </w:rPr>
        <w:t>— об’єднання ряду підприємств різних галузей господарства (торговельних фірм, банків, транспортних компаній), що перебувають під єдиним фінансовим контролем).</w:t>
      </w:r>
      <w:bookmarkEnd w:id="15"/>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17" w:name="к201228143823"/>
      <w:r w:rsidRPr="00E13437">
        <w:rPr>
          <w:rFonts w:ascii="Times New Roman" w:hAnsi="Times New Roman"/>
          <w:sz w:val="28"/>
          <w:szCs w:val="28"/>
          <w:lang w:val="uk-UA"/>
        </w:rPr>
        <w:t>У Німеччині переважали картелі і синдикати, у США — трести і концерни.</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xml:space="preserve">У цей час банки перетворюються на монополістів: вони розпоряджаються майже усім грошовим капіталом, а також значною частиною засобів виробництва і джерел сировини у своїй країні і ряді інших держав. Контроль за </w:t>
      </w:r>
      <w:r w:rsidRPr="00E13437">
        <w:rPr>
          <w:rFonts w:ascii="Times New Roman" w:hAnsi="Times New Roman"/>
          <w:sz w:val="28"/>
          <w:szCs w:val="28"/>
          <w:lang w:val="uk-UA"/>
        </w:rPr>
        <w:lastRenderedPageBreak/>
        <w:t>господарським життям країни потрапляє до рук всесильної фінансової олігархії. Переважна маса цінностей зосереджується в руках незначної кількості магнатів капіталу. Фінансова олігархія підпорядковує собі увесь державний апарат, спрямовує внутрішню, зовнішню політику урядів.</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У період, коли країни вступили в індустріальне суспільство, де панують монополії, типовим стає вивезення капіталу. Лише протягом перших 13 років XX ст. капіталовкладення провідних держав зросли удвічі.</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Вивезення капіталу відбувалося нерівномірно. Провідне місце тут належало Великій Британії. На 1900 р. її зарубіжні інвестиції становили 20 млрд доларів, Франції — 10 млрд, Німеччини — 3 млрд, а США — тільки 0,5 млрд доларів. Вивезення товарів та капіталу зв’язало більшість регіонів з європейськими центрами промисловості й банками. Була сформована система світового господарства.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Ще однією характерною ознакою нового індустріального суспільства стала поява міжнародних монополій і транснаціональних корпорацій, котрі розподілили між собою як світові ринки збуту, так і виробництво товарів. Цей переділ відбувався у гострій боротьбі й не завжди відповідав тому територіальному переділові світу між провідними державами, який уже завершився</w:t>
      </w:r>
      <w:bookmarkEnd w:id="17"/>
      <w:r w:rsidRPr="00E13437">
        <w:rPr>
          <w:rFonts w:ascii="Times New Roman" w:hAnsi="Times New Roman"/>
          <w:sz w:val="28"/>
          <w:szCs w:val="28"/>
          <w:lang w:val="uk-UA"/>
        </w:rPr>
        <w:t xml:space="preserve">. </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18" w:name="п201212318166SlideId263"/>
      <w:bookmarkStart w:id="19" w:name="к201228143829"/>
      <w:r w:rsidRPr="00E13437">
        <w:rPr>
          <w:rFonts w:ascii="Times New Roman" w:hAnsi="Times New Roman"/>
          <w:sz w:val="28"/>
          <w:szCs w:val="28"/>
          <w:lang w:val="uk-UA"/>
        </w:rPr>
        <w:t xml:space="preserve">У 1907 р. було укладено угоду про поділ світового ринку і співробітництво між монополіями — «Загальною електричною компанією» (США) та «Загальним товариством електрики» (Німеччина). Фінансові групи — </w:t>
      </w:r>
      <w:proofErr w:type="spellStart"/>
      <w:r w:rsidRPr="00E13437">
        <w:rPr>
          <w:rFonts w:ascii="Times New Roman" w:hAnsi="Times New Roman"/>
          <w:sz w:val="28"/>
          <w:szCs w:val="28"/>
          <w:lang w:val="uk-UA"/>
        </w:rPr>
        <w:t>Дж</w:t>
      </w:r>
      <w:proofErr w:type="spellEnd"/>
      <w:r w:rsidRPr="00E13437">
        <w:rPr>
          <w:rFonts w:ascii="Times New Roman" w:hAnsi="Times New Roman"/>
          <w:sz w:val="28"/>
          <w:szCs w:val="28"/>
          <w:lang w:val="uk-UA"/>
        </w:rPr>
        <w:t xml:space="preserve">. Рокфеллера і </w:t>
      </w:r>
      <w:proofErr w:type="spellStart"/>
      <w:r w:rsidRPr="00E13437">
        <w:rPr>
          <w:rFonts w:ascii="Times New Roman" w:hAnsi="Times New Roman"/>
          <w:sz w:val="28"/>
          <w:szCs w:val="28"/>
          <w:lang w:val="uk-UA"/>
        </w:rPr>
        <w:t>Ротшільдів</w:t>
      </w:r>
      <w:proofErr w:type="spellEnd"/>
      <w:r w:rsidRPr="00E13437">
        <w:rPr>
          <w:rFonts w:ascii="Times New Roman" w:hAnsi="Times New Roman"/>
          <w:sz w:val="28"/>
          <w:szCs w:val="28"/>
          <w:lang w:val="uk-UA"/>
        </w:rPr>
        <w:t xml:space="preserve"> — поділили між собою «гасовий ринок світу».</w:t>
      </w:r>
    </w:p>
    <w:bookmarkEnd w:id="18"/>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Величезний вплив на розвиток суспільства в кінці XIX — початку XX ст. мали науково-технічні досягнення, особливо в галузі фундаментальних наук.</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Наприкінці XIX ст. — на початку XX ст. завершився процес формування індустріального капіталістичного суспільства в Західній і Центральній Європі та в Північній Америці. Це була зона прискореного розвитку — «перший ешелон»</w:t>
      </w:r>
      <w:bookmarkEnd w:id="19"/>
      <w:r w:rsidRPr="00E13437">
        <w:rPr>
          <w:rFonts w:ascii="Times New Roman" w:hAnsi="Times New Roman"/>
          <w:sz w:val="28"/>
          <w:szCs w:val="28"/>
          <w:lang w:val="uk-UA"/>
        </w:rPr>
        <w:t>.</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20" w:name="к201228143838"/>
      <w:r w:rsidRPr="00E13437">
        <w:rPr>
          <w:rFonts w:ascii="Times New Roman" w:hAnsi="Times New Roman"/>
          <w:sz w:val="28"/>
          <w:szCs w:val="28"/>
          <w:lang w:val="uk-UA"/>
        </w:rPr>
        <w:t xml:space="preserve">Південно-Східна та Східна Європа, включаючи Росію, а в Азії — Японія лише стали на шлях реформ. Вони представляли зону «наздоганяючого </w:t>
      </w:r>
      <w:r w:rsidRPr="00E13437">
        <w:rPr>
          <w:rFonts w:ascii="Times New Roman" w:hAnsi="Times New Roman"/>
          <w:sz w:val="28"/>
          <w:szCs w:val="28"/>
          <w:lang w:val="uk-UA"/>
        </w:rPr>
        <w:lastRenderedPageBreak/>
        <w:t>розвитку». Схід, окрім Японії, ще не дозрів до розв’язання буржуазно-демократичних завдань.</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У більшості країн Західної Європи та Північної Америки у цей час існували політичні свободи, діяли парламенти, визнавався принцип розподілу влади. Більшою чи меншою мірою їх державний устрій відповідав доктрині народного суверенітету: верховна влада належить народові, який здійснює її, обираючи своїх представників у центральні та місцеві органи влади. У республіках та конституційних монархіях (наприклад, у Великій Британії) існував парламентський режим. Парламенти мали законодавчу владу, видавали закони, визначали бюджет. Виконавчу владу здійснював уряд (кабінет або рада міністрів). Уряд очолював президент або прем’єр-міністр.</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Окрім законодавчої та виконавчої влади, в країнах з парламентським режимом діяла незалежна судова влада — система центральних і місцевих судів, а також Верховний суд. Згідно з доктриною розподілу влади всі три гілки влади — законодавча, виконавча судова — мали залишатися незалежними і взаємно врівноважувати одна одну, щоб не допустити концентрації влади, що могло привести до встановлення деспотичного режиму.</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xml:space="preserve">Таким чином, </w:t>
      </w:r>
      <w:bookmarkStart w:id="21" w:name="п2012123181713SlideId264"/>
      <w:r w:rsidRPr="00E13437">
        <w:rPr>
          <w:rFonts w:ascii="Times New Roman" w:hAnsi="Times New Roman"/>
          <w:sz w:val="28"/>
          <w:szCs w:val="28"/>
          <w:lang w:val="uk-UA"/>
        </w:rPr>
        <w:t>характерними ознаками індустріального суспільства є:</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22" w:name="п2012123181720SlideId264"/>
      <w:bookmarkEnd w:id="21"/>
      <w:r w:rsidRPr="00E13437">
        <w:rPr>
          <w:rFonts w:ascii="Times New Roman" w:hAnsi="Times New Roman"/>
          <w:sz w:val="28"/>
          <w:szCs w:val="28"/>
          <w:lang w:val="uk-UA"/>
        </w:rPr>
        <w:t>1) створення індустріальної системи господарства;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2) прискорення процесів урбанізації, пролетаризації, соціального розшарування суспільства;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3) концентрація виробництва і капіталу, створення монополій;</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4) злиття банківського капіталу з промисловим, виникнення фінансової олігархії;</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5) вивезення капіталу;</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6) утворення міжнародних монополістичних союзів;</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7) широке використання досягнень науково-технічного прогресу;</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8) зростання ролі держави в регулюванні економічних, соціальних і політичних процесів, поява методів державно-монополістичного регулювання;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9) парламентський устрій, втілення принципу розподілу влад;</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lastRenderedPageBreak/>
        <w:t>10) зміна психології людини і світоглядних цінностей в дусі підприємництва.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b/>
          <w:bCs/>
          <w:sz w:val="28"/>
          <w:szCs w:val="28"/>
          <w:lang w:val="uk-UA"/>
        </w:rPr>
      </w:pPr>
      <w:bookmarkStart w:id="23" w:name="п2012123182640SlideId265"/>
      <w:bookmarkEnd w:id="22"/>
    </w:p>
    <w:p w:rsidR="00E13437" w:rsidRPr="00E13437" w:rsidRDefault="00E13437" w:rsidP="00E13437">
      <w:pPr>
        <w:pStyle w:val="a3"/>
        <w:numPr>
          <w:ilvl w:val="0"/>
          <w:numId w:val="3"/>
        </w:numPr>
        <w:autoSpaceDE w:val="0"/>
        <w:autoSpaceDN w:val="0"/>
        <w:adjustRightInd w:val="0"/>
        <w:spacing w:after="0" w:line="360" w:lineRule="auto"/>
        <w:ind w:firstLine="709"/>
        <w:jc w:val="both"/>
        <w:rPr>
          <w:rFonts w:ascii="Times New Roman" w:hAnsi="Times New Roman"/>
          <w:bCs/>
          <w:sz w:val="28"/>
          <w:szCs w:val="28"/>
          <w:u w:val="single"/>
          <w:lang w:val="uk-UA"/>
        </w:rPr>
      </w:pPr>
      <w:r w:rsidRPr="00E13437">
        <w:rPr>
          <w:rFonts w:ascii="Times New Roman" w:hAnsi="Times New Roman"/>
          <w:bCs/>
          <w:sz w:val="28"/>
          <w:szCs w:val="28"/>
          <w:u w:val="single"/>
          <w:lang w:val="uk-UA"/>
        </w:rPr>
        <w:t>Політична карта</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24" w:name="п2012123182653SlideId265"/>
      <w:bookmarkStart w:id="25" w:name="к201228143845"/>
      <w:bookmarkEnd w:id="20"/>
      <w:bookmarkEnd w:id="23"/>
      <w:r w:rsidRPr="00E13437">
        <w:rPr>
          <w:rFonts w:ascii="Times New Roman" w:hAnsi="Times New Roman"/>
          <w:sz w:val="28"/>
          <w:szCs w:val="28"/>
          <w:lang w:val="uk-UA"/>
        </w:rPr>
        <w:t>На початку XX ст. політична карта світу зазнала значних змін. Невелика група економічно найбільш розвинених країн завершила колоніальний поділ світу.</w:t>
      </w:r>
      <w:bookmarkEnd w:id="24"/>
      <w:r w:rsidRPr="00E13437">
        <w:rPr>
          <w:rFonts w:ascii="Times New Roman" w:hAnsi="Times New Roman"/>
          <w:sz w:val="28"/>
          <w:szCs w:val="28"/>
          <w:lang w:val="uk-UA"/>
        </w:rPr>
        <w:t xml:space="preserve"> У 1900 р. їх володіння становили близько 54,9 % усіх територій, на яких проживало понад 35 % населення. Найбільшою метрополією була Велика Британія — її влада поширювалась на третину суші Землі, в яких проживало близько 70 % населення колоній. Другою за величиною колоніальною імперією була Франція. У французьких колоніях проживали 9,5 % населення колоніальних країн. На початку XX ст. у них з’явились серйозні конкуренти — США й Німеччина. У німецьких колоніях проживало 2,3 % населення.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До того ж переважна більшість формально самостійних країн Азії та Латинської Америки була тією чи іншою мірою залежними від держав Європи та США. Єдиною країною Азії, яка на кінець XIX ст. звільнилася від такої залежності і стала на шлях колоніальних пограбувань, була Японія.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xml:space="preserve">Розвинені держави поділили світ на сфери впливу. Апогею досягла колоніальна політика. У колоніях та напівколоніях проживало 1367 млн </w:t>
      </w:r>
      <w:proofErr w:type="spellStart"/>
      <w:r w:rsidRPr="00E13437">
        <w:rPr>
          <w:rFonts w:ascii="Times New Roman" w:hAnsi="Times New Roman"/>
          <w:sz w:val="28"/>
          <w:szCs w:val="28"/>
          <w:lang w:val="uk-UA"/>
        </w:rPr>
        <w:t>чол</w:t>
      </w:r>
      <w:proofErr w:type="spellEnd"/>
      <w:r w:rsidRPr="00E13437">
        <w:rPr>
          <w:rFonts w:ascii="Times New Roman" w:hAnsi="Times New Roman"/>
          <w:sz w:val="28"/>
          <w:szCs w:val="28"/>
          <w:lang w:val="uk-UA"/>
        </w:rPr>
        <w:t>., або 79 % населення Землі. Британська, Французька, Російська, Оттоманська, Австро-Угорська, Німецька, Портуґальська імперії набули класичних ознак, які їх об’єднували, і водночас призводили до загострення нездоланних суперечностей.</w:t>
      </w:r>
    </w:p>
    <w:p w:rsidR="00E13437" w:rsidRPr="00E13437" w:rsidRDefault="00E13437" w:rsidP="00B26495">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Виняток становили Швейцарія, Швеція, Норвегія, деякі латиноамериканські країни, де знаходила притулок трудова й політична еміграція поневолених народів.</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b/>
          <w:bCs/>
          <w:sz w:val="28"/>
          <w:szCs w:val="28"/>
          <w:lang w:val="uk-UA"/>
        </w:rPr>
      </w:pPr>
      <w:bookmarkStart w:id="26" w:name="п2012123183058SlideId266"/>
      <w:bookmarkStart w:id="27" w:name="_GoBack"/>
      <w:bookmarkEnd w:id="27"/>
    </w:p>
    <w:p w:rsidR="00E13437" w:rsidRPr="00E13437" w:rsidRDefault="00E13437" w:rsidP="00E13437">
      <w:pPr>
        <w:pStyle w:val="a3"/>
        <w:numPr>
          <w:ilvl w:val="0"/>
          <w:numId w:val="3"/>
        </w:numPr>
        <w:autoSpaceDE w:val="0"/>
        <w:autoSpaceDN w:val="0"/>
        <w:adjustRightInd w:val="0"/>
        <w:spacing w:after="0" w:line="360" w:lineRule="auto"/>
        <w:ind w:firstLine="709"/>
        <w:jc w:val="both"/>
        <w:rPr>
          <w:rFonts w:ascii="Times New Roman" w:hAnsi="Times New Roman"/>
          <w:bCs/>
          <w:sz w:val="28"/>
          <w:szCs w:val="28"/>
          <w:u w:val="single"/>
          <w:lang w:val="uk-UA"/>
        </w:rPr>
      </w:pPr>
      <w:r w:rsidRPr="00E13437">
        <w:rPr>
          <w:rFonts w:ascii="Times New Roman" w:hAnsi="Times New Roman"/>
          <w:bCs/>
          <w:sz w:val="28"/>
          <w:szCs w:val="28"/>
          <w:u w:val="single"/>
          <w:lang w:val="uk-UA"/>
        </w:rPr>
        <w:t>Політичне життя</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28" w:name="п2012123183111SlideId266"/>
      <w:bookmarkStart w:id="29" w:name="к201228143856"/>
      <w:bookmarkEnd w:id="25"/>
      <w:bookmarkEnd w:id="26"/>
      <w:r w:rsidRPr="00E13437">
        <w:rPr>
          <w:rFonts w:ascii="Times New Roman" w:hAnsi="Times New Roman"/>
          <w:sz w:val="28"/>
          <w:szCs w:val="28"/>
          <w:lang w:val="uk-UA"/>
        </w:rPr>
        <w:t xml:space="preserve">У політичному устрої простежувались дві тенденції — розвиток держав унітарного й федеративного типу. </w:t>
      </w:r>
      <w:bookmarkEnd w:id="28"/>
      <w:r w:rsidRPr="00E13437">
        <w:rPr>
          <w:rFonts w:ascii="Times New Roman" w:hAnsi="Times New Roman"/>
          <w:sz w:val="28"/>
          <w:szCs w:val="28"/>
          <w:lang w:val="uk-UA"/>
        </w:rPr>
        <w:t xml:space="preserve">Прикладом унітарних держав на початку століття були Велика Британія, Франція, Італія. Влада у них зосереджувалася в </w:t>
      </w:r>
      <w:r w:rsidRPr="00E13437">
        <w:rPr>
          <w:rFonts w:ascii="Times New Roman" w:hAnsi="Times New Roman"/>
          <w:sz w:val="28"/>
          <w:szCs w:val="28"/>
          <w:lang w:val="uk-UA"/>
        </w:rPr>
        <w:lastRenderedPageBreak/>
        <w:t>центральних органах, місцеві органи могли самостійно вирішувати лише другорядні питання. З одного боку, це сприяло національній консолідації, а з іншого — спричиняло невдоволення через недостатнє урахування особливостей регіонів. За федеративного устрою влада поділяється між центральним і регіональним урядами. Засади федералізму найбільш послідовно втілювалися в Сполучених Штатах Америки.</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30" w:name="п2012123183127SlideId266"/>
      <w:r w:rsidRPr="00E13437">
        <w:rPr>
          <w:rFonts w:ascii="Times New Roman" w:hAnsi="Times New Roman"/>
          <w:sz w:val="28"/>
          <w:szCs w:val="28"/>
          <w:lang w:val="uk-UA"/>
        </w:rPr>
        <w:t>Абсолютних монархій на європейському континенті на зламі століть майже не залишилось. Парламентський режим встановився і в республіках, і в конституційних монархіях.</w:t>
      </w:r>
      <w:bookmarkEnd w:id="29"/>
      <w:r w:rsidRPr="00E13437">
        <w:rPr>
          <w:rFonts w:ascii="Times New Roman" w:hAnsi="Times New Roman"/>
          <w:sz w:val="28"/>
          <w:szCs w:val="28"/>
          <w:lang w:val="uk-UA"/>
        </w:rPr>
        <w:t xml:space="preserve"> </w:t>
      </w:r>
      <w:bookmarkStart w:id="31" w:name="к20122814393"/>
      <w:bookmarkEnd w:id="30"/>
      <w:r w:rsidRPr="00E13437">
        <w:rPr>
          <w:rFonts w:ascii="Times New Roman" w:hAnsi="Times New Roman"/>
          <w:sz w:val="28"/>
          <w:szCs w:val="28"/>
          <w:lang w:val="uk-UA"/>
        </w:rPr>
        <w:t>Республіки, залежно від того, кому належала вся повнота влади в країні, були президентськими або парламентськими.</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У провідних країнах відбулась структуризація суспільства. Масові політичні партії консерваторів і лібералів здобули досвід і виробили гнучку тактику й стратегію боротьби за вплив на суспільство. Перехопити владу намагалися Лейбористська партія (Англія) та соціал-демократичні партії (Росія, Австрія, Угорщина, Бельгія, Польща, Голландія та ін.).</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b/>
          <w:bCs/>
          <w:sz w:val="28"/>
          <w:szCs w:val="28"/>
          <w:lang w:val="uk-UA"/>
        </w:rPr>
      </w:pPr>
      <w:bookmarkStart w:id="32" w:name="п2012123185436SlideId267"/>
    </w:p>
    <w:p w:rsidR="00E13437" w:rsidRPr="00E13437" w:rsidRDefault="00E13437" w:rsidP="00E13437">
      <w:pPr>
        <w:pStyle w:val="a3"/>
        <w:numPr>
          <w:ilvl w:val="0"/>
          <w:numId w:val="3"/>
        </w:numPr>
        <w:autoSpaceDE w:val="0"/>
        <w:autoSpaceDN w:val="0"/>
        <w:adjustRightInd w:val="0"/>
        <w:spacing w:after="0" w:line="360" w:lineRule="auto"/>
        <w:ind w:firstLine="709"/>
        <w:jc w:val="both"/>
        <w:rPr>
          <w:rFonts w:ascii="Times New Roman" w:hAnsi="Times New Roman"/>
          <w:bCs/>
          <w:sz w:val="28"/>
          <w:szCs w:val="28"/>
          <w:u w:val="single"/>
          <w:lang w:val="uk-UA"/>
        </w:rPr>
      </w:pPr>
      <w:r w:rsidRPr="00E13437">
        <w:rPr>
          <w:rFonts w:ascii="Times New Roman" w:hAnsi="Times New Roman"/>
          <w:bCs/>
          <w:sz w:val="28"/>
          <w:szCs w:val="28"/>
          <w:u w:val="single"/>
          <w:lang w:val="uk-UA"/>
        </w:rPr>
        <w:t>Соціально-економічний розвиток</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33" w:name="п2012123185523SlideId267"/>
      <w:bookmarkStart w:id="34" w:name="к201228143910"/>
      <w:bookmarkEnd w:id="31"/>
      <w:bookmarkEnd w:id="32"/>
      <w:r w:rsidRPr="00E13437">
        <w:rPr>
          <w:rFonts w:ascii="Times New Roman" w:hAnsi="Times New Roman"/>
          <w:sz w:val="28"/>
          <w:szCs w:val="28"/>
          <w:lang w:val="uk-UA"/>
        </w:rPr>
        <w:t xml:space="preserve">За своїм соціально-економічним розвитком країни, в яких на початку XX ст. відбувався процес індустріалізації, умовно можна поділити на три групи («ешелони»). Першу групу очолювали Англія, Франція, США; далі йшли країни Центральної і Південно-Східної Європи, Іспанія, Росія; останніми були держави Латинської Америки, Азії й Африки. </w:t>
      </w:r>
      <w:bookmarkEnd w:id="33"/>
      <w:r w:rsidRPr="00E13437">
        <w:rPr>
          <w:rFonts w:ascii="Times New Roman" w:hAnsi="Times New Roman"/>
          <w:sz w:val="28"/>
          <w:szCs w:val="28"/>
          <w:lang w:val="uk-UA"/>
        </w:rPr>
        <w:t>Такі країни, як Німеччина, Італія, Японія, випереджали країни «другого ешелону», але і в першому їх не визнавали за рівних. Вони відверто вимагали собі «місце під сонцем».</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xml:space="preserve">У 1900–1903 </w:t>
      </w:r>
      <w:proofErr w:type="spellStart"/>
      <w:r w:rsidRPr="00E13437">
        <w:rPr>
          <w:rFonts w:ascii="Times New Roman" w:hAnsi="Times New Roman"/>
          <w:sz w:val="28"/>
          <w:szCs w:val="28"/>
          <w:lang w:val="uk-UA"/>
        </w:rPr>
        <w:t>pp</w:t>
      </w:r>
      <w:proofErr w:type="spellEnd"/>
      <w:r w:rsidRPr="00E13437">
        <w:rPr>
          <w:rFonts w:ascii="Times New Roman" w:hAnsi="Times New Roman"/>
          <w:sz w:val="28"/>
          <w:szCs w:val="28"/>
          <w:lang w:val="uk-UA"/>
        </w:rPr>
        <w:t>. сталася світова економічна криза. Вона дала поштовх модернізації капіталізму, прискоренню процесів впровадження нової техніки і технологій, концентрації виробництва. На передові позиції впевнено вийшла машинобудівна промисловість.</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 xml:space="preserve">Значно зросли обсяги виплавки сталі; тут першість належала США. Дедалі більшого поширення набували нові джерела енергії — електрика й нафта. За </w:t>
      </w:r>
      <w:r w:rsidRPr="00E13437">
        <w:rPr>
          <w:rFonts w:ascii="Times New Roman" w:hAnsi="Times New Roman"/>
          <w:sz w:val="28"/>
          <w:szCs w:val="28"/>
          <w:lang w:val="uk-UA"/>
        </w:rPr>
        <w:lastRenderedPageBreak/>
        <w:t>допомогою транспорту і зв’язку світ поступово об’єднувався, хоча до цілковитої гармонії було ще дуже далеко.</w:t>
      </w:r>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r w:rsidRPr="00E13437">
        <w:rPr>
          <w:rFonts w:ascii="Times New Roman" w:hAnsi="Times New Roman"/>
          <w:sz w:val="28"/>
          <w:szCs w:val="28"/>
          <w:lang w:val="uk-UA"/>
        </w:rPr>
        <w:t>Індустріальний розвиток змінив соціальну структуру суспільства, посилив економічну диференціацію держав. За внутрішнім прогресом приховувались складні політичні, соціальні й економічні процеси, які створювали об’єктивні й суб’єктивні передумови визрівання міждержавних конфліктів і воєн.</w:t>
      </w:r>
      <w:bookmarkEnd w:id="34"/>
    </w:p>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sz w:val="28"/>
          <w:szCs w:val="28"/>
          <w:lang w:val="uk-UA"/>
        </w:rPr>
      </w:pPr>
      <w:bookmarkStart w:id="35" w:name="п2012123185610SlideId268"/>
      <w:bookmarkStart w:id="36" w:name="к201228143916"/>
      <w:r w:rsidRPr="00E13437">
        <w:rPr>
          <w:rFonts w:ascii="Times New Roman" w:hAnsi="Times New Roman"/>
          <w:sz w:val="28"/>
          <w:szCs w:val="28"/>
          <w:lang w:val="uk-UA"/>
        </w:rPr>
        <w:t>Соціальна й політична атмосфера на початку XX ст. була напруженою. Великі держави почали утворення союзів: у 1882 р. був підписаний таємний союзницький договір між Німеччиною, Австро-Угорщиною й Італією (Троїстий союз), їм протистояв альянс Англії, Франції і Росії, так звана Антанта (1907 p.).</w:t>
      </w:r>
    </w:p>
    <w:bookmarkEnd w:id="35"/>
    <w:bookmarkEnd w:id="36"/>
    <w:p w:rsidR="00E13437" w:rsidRPr="00E13437" w:rsidRDefault="00E13437" w:rsidP="00E13437">
      <w:pPr>
        <w:autoSpaceDE w:val="0"/>
        <w:autoSpaceDN w:val="0"/>
        <w:adjustRightInd w:val="0"/>
        <w:spacing w:after="0" w:line="360" w:lineRule="auto"/>
        <w:ind w:firstLine="709"/>
        <w:contextualSpacing/>
        <w:jc w:val="both"/>
        <w:rPr>
          <w:rFonts w:ascii="Times New Roman" w:hAnsi="Times New Roman"/>
          <w:b/>
          <w:bCs/>
          <w:sz w:val="28"/>
          <w:szCs w:val="28"/>
          <w:lang w:val="uk-UA"/>
        </w:rPr>
      </w:pPr>
    </w:p>
    <w:p w:rsidR="00E13437" w:rsidRPr="00E13437" w:rsidRDefault="00E13437" w:rsidP="00E13437">
      <w:pPr>
        <w:spacing w:after="0" w:line="360" w:lineRule="auto"/>
        <w:ind w:firstLine="709"/>
        <w:contextualSpacing/>
        <w:jc w:val="both"/>
        <w:rPr>
          <w:rFonts w:ascii="Times New Roman" w:hAnsi="Times New Roman"/>
          <w:b/>
          <w:sz w:val="28"/>
          <w:szCs w:val="28"/>
          <w:lang w:val="uk-UA"/>
        </w:rPr>
      </w:pPr>
    </w:p>
    <w:p w:rsidR="006E2A68" w:rsidRPr="00E13437" w:rsidRDefault="006E2A68" w:rsidP="00E13437">
      <w:pPr>
        <w:spacing w:line="360" w:lineRule="auto"/>
        <w:ind w:firstLine="709"/>
        <w:contextualSpacing/>
        <w:jc w:val="both"/>
        <w:rPr>
          <w:rFonts w:ascii="Times New Roman" w:hAnsi="Times New Roman"/>
          <w:sz w:val="28"/>
          <w:szCs w:val="28"/>
          <w:lang w:val="uk-UA"/>
        </w:rPr>
      </w:pPr>
    </w:p>
    <w:sectPr w:rsidR="006E2A68" w:rsidRPr="00E13437">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1BD" w:rsidRDefault="009001BD" w:rsidP="00E13437">
      <w:pPr>
        <w:spacing w:after="0" w:line="240" w:lineRule="auto"/>
      </w:pPr>
      <w:r>
        <w:separator/>
      </w:r>
    </w:p>
  </w:endnote>
  <w:endnote w:type="continuationSeparator" w:id="0">
    <w:p w:rsidR="009001BD" w:rsidRDefault="009001BD" w:rsidP="00E1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397317"/>
      <w:docPartObj>
        <w:docPartGallery w:val="Page Numbers (Bottom of Page)"/>
        <w:docPartUnique/>
      </w:docPartObj>
    </w:sdtPr>
    <w:sdtEndPr/>
    <w:sdtContent>
      <w:p w:rsidR="00E13437" w:rsidRDefault="00E13437">
        <w:pPr>
          <w:pStyle w:val="a6"/>
          <w:jc w:val="right"/>
        </w:pPr>
        <w:r>
          <w:fldChar w:fldCharType="begin"/>
        </w:r>
        <w:r>
          <w:instrText>PAGE   \* MERGEFORMAT</w:instrText>
        </w:r>
        <w:r>
          <w:fldChar w:fldCharType="separate"/>
        </w:r>
        <w:r w:rsidR="00B26495">
          <w:rPr>
            <w:noProof/>
          </w:rPr>
          <w:t>8</w:t>
        </w:r>
        <w:r>
          <w:fldChar w:fldCharType="end"/>
        </w:r>
      </w:p>
    </w:sdtContent>
  </w:sdt>
  <w:p w:rsidR="00E13437" w:rsidRDefault="00E1343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1BD" w:rsidRDefault="009001BD" w:rsidP="00E13437">
      <w:pPr>
        <w:spacing w:after="0" w:line="240" w:lineRule="auto"/>
      </w:pPr>
      <w:r>
        <w:separator/>
      </w:r>
    </w:p>
  </w:footnote>
  <w:footnote w:type="continuationSeparator" w:id="0">
    <w:p w:rsidR="009001BD" w:rsidRDefault="009001BD" w:rsidP="00E1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7589"/>
    <w:multiLevelType w:val="hybridMultilevel"/>
    <w:tmpl w:val="F84C09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506420"/>
    <w:multiLevelType w:val="hybridMultilevel"/>
    <w:tmpl w:val="B69C10F4"/>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2" w15:restartNumberingAfterBreak="0">
    <w:nsid w:val="513B7BBA"/>
    <w:multiLevelType w:val="hybridMultilevel"/>
    <w:tmpl w:val="D9E47A0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35"/>
    <w:rsid w:val="0025018D"/>
    <w:rsid w:val="006E2A68"/>
    <w:rsid w:val="009001BD"/>
    <w:rsid w:val="00AA0D35"/>
    <w:rsid w:val="00B26495"/>
    <w:rsid w:val="00DB294E"/>
    <w:rsid w:val="00E13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8601"/>
  <w15:chartTrackingRefBased/>
  <w15:docId w15:val="{31998576-7CDC-4944-BF08-DC58C168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A68"/>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E2A68"/>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3">
    <w:name w:val="List Paragraph"/>
    <w:basedOn w:val="a"/>
    <w:uiPriority w:val="34"/>
    <w:qFormat/>
    <w:rsid w:val="006E2A68"/>
    <w:pPr>
      <w:ind w:left="720"/>
      <w:contextualSpacing/>
    </w:pPr>
  </w:style>
  <w:style w:type="paragraph" w:styleId="a4">
    <w:name w:val="header"/>
    <w:basedOn w:val="a"/>
    <w:link w:val="a5"/>
    <w:uiPriority w:val="99"/>
    <w:unhideWhenUsed/>
    <w:rsid w:val="00E1343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13437"/>
    <w:rPr>
      <w:rFonts w:ascii="Calibri" w:eastAsia="Times New Roman" w:hAnsi="Calibri" w:cs="Times New Roman"/>
      <w:lang w:val="ru-RU"/>
    </w:rPr>
  </w:style>
  <w:style w:type="paragraph" w:styleId="a6">
    <w:name w:val="footer"/>
    <w:basedOn w:val="a"/>
    <w:link w:val="a7"/>
    <w:uiPriority w:val="99"/>
    <w:unhideWhenUsed/>
    <w:rsid w:val="00E1343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13437"/>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8681</Words>
  <Characters>4949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4</cp:revision>
  <dcterms:created xsi:type="dcterms:W3CDTF">2020-08-18T07:16:00Z</dcterms:created>
  <dcterms:modified xsi:type="dcterms:W3CDTF">2021-11-16T13:18:00Z</dcterms:modified>
</cp:coreProperties>
</file>